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62F8E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商务部分偏离表</w:t>
      </w:r>
    </w:p>
    <w:p w14:paraId="2DBC91D2">
      <w:pPr>
        <w:pStyle w:val="4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2515"/>
        <w:gridCol w:w="2682"/>
        <w:gridCol w:w="1445"/>
        <w:gridCol w:w="975"/>
      </w:tblGrid>
      <w:tr w14:paraId="62E68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0" w:type="pct"/>
            <w:noWrap w:val="0"/>
            <w:vAlign w:val="center"/>
          </w:tcPr>
          <w:p w14:paraId="2DE4FA4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36C8519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6225873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4" w:type="pct"/>
            <w:noWrap w:val="0"/>
            <w:vAlign w:val="center"/>
          </w:tcPr>
          <w:p w14:paraId="0B57F4AB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13BE1FA8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273ED5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1" w:type="pct"/>
            <w:noWrap w:val="0"/>
            <w:vAlign w:val="center"/>
          </w:tcPr>
          <w:p w14:paraId="0AA31F9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68BDD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26BACE85">
            <w:pPr>
              <w:pStyle w:val="4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val="en-US" w:eastAsia="zh-CN"/>
              </w:rPr>
              <w:t>一、实质性商务条款</w:t>
            </w:r>
          </w:p>
        </w:tc>
      </w:tr>
      <w:tr w14:paraId="7F2BD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0" w:type="pct"/>
            <w:noWrap w:val="0"/>
            <w:vAlign w:val="center"/>
          </w:tcPr>
          <w:p w14:paraId="05C523C9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2FC5A040">
            <w:pPr>
              <w:pStyle w:val="4"/>
              <w:jc w:val="center"/>
              <w:rPr>
                <w:rFonts w:hint="default" w:ascii="仿宋" w:hAnsi="仿宋" w:eastAsia="仿宋" w:cs="Courier New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74" w:type="pct"/>
            <w:noWrap w:val="0"/>
            <w:vAlign w:val="center"/>
          </w:tcPr>
          <w:p w14:paraId="1E42444B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FB93D99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24E36D8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5890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0" w:type="pct"/>
            <w:noWrap w:val="0"/>
            <w:vAlign w:val="center"/>
          </w:tcPr>
          <w:p w14:paraId="619AEB6F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578101FE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4" w:type="pct"/>
            <w:noWrap w:val="0"/>
            <w:vAlign w:val="center"/>
          </w:tcPr>
          <w:p w14:paraId="2330A31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B22687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278EE7C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1F1D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0" w:type="pct"/>
            <w:noWrap w:val="0"/>
            <w:vAlign w:val="center"/>
          </w:tcPr>
          <w:p w14:paraId="237F4E35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05A7C2FA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4" w:type="pct"/>
            <w:noWrap w:val="0"/>
            <w:vAlign w:val="center"/>
          </w:tcPr>
          <w:p w14:paraId="329DDC9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97A9C0D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0AB9A9E6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28B3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0" w:type="pct"/>
            <w:noWrap w:val="0"/>
            <w:vAlign w:val="center"/>
          </w:tcPr>
          <w:p w14:paraId="3BF71126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476" w:type="pct"/>
            <w:noWrap w:val="0"/>
            <w:vAlign w:val="center"/>
          </w:tcPr>
          <w:p w14:paraId="3B572DCD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4" w:type="pct"/>
            <w:noWrap w:val="0"/>
            <w:vAlign w:val="center"/>
          </w:tcPr>
          <w:p w14:paraId="3547AB60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54E641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420459E0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F12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1A92978C">
            <w:pPr>
              <w:pStyle w:val="4"/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二、其他</w:t>
            </w:r>
          </w:p>
        </w:tc>
      </w:tr>
      <w:tr w14:paraId="33A65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0" w:type="pct"/>
            <w:noWrap w:val="0"/>
            <w:vAlign w:val="center"/>
          </w:tcPr>
          <w:p w14:paraId="3AE1E4D3">
            <w:pPr>
              <w:pStyle w:val="4"/>
              <w:jc w:val="center"/>
              <w:rPr>
                <w:rFonts w:hint="default" w:ascii="仿宋" w:hAnsi="仿宋" w:eastAsia="仿宋" w:cs="Courier New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21310199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4" w:type="pct"/>
            <w:noWrap w:val="0"/>
            <w:vAlign w:val="center"/>
          </w:tcPr>
          <w:p w14:paraId="3706E60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9B1B1C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072E5BA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7FAE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0" w:type="pct"/>
            <w:noWrap w:val="0"/>
            <w:vAlign w:val="center"/>
          </w:tcPr>
          <w:p w14:paraId="16D4AD1C">
            <w:pPr>
              <w:pStyle w:val="4"/>
              <w:jc w:val="center"/>
              <w:rPr>
                <w:rFonts w:hint="default" w:ascii="仿宋" w:hAnsi="仿宋" w:eastAsia="仿宋" w:cs="Courier New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0466B292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4" w:type="pct"/>
            <w:noWrap w:val="0"/>
            <w:vAlign w:val="center"/>
          </w:tcPr>
          <w:p w14:paraId="4CB1A550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5B673E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3D5D73C9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09B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0" w:type="pct"/>
            <w:noWrap w:val="0"/>
            <w:vAlign w:val="center"/>
          </w:tcPr>
          <w:p w14:paraId="77E6518A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6E481750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4" w:type="pct"/>
            <w:noWrap w:val="0"/>
            <w:vAlign w:val="center"/>
          </w:tcPr>
          <w:p w14:paraId="551E34F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F883D49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344B0B0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DCF0EC0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F017B13">
      <w:pPr>
        <w:pStyle w:val="4"/>
        <w:spacing w:line="336" w:lineRule="auto"/>
        <w:ind w:firstLine="440" w:firstLineChars="200"/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2"/>
          <w:szCs w:val="22"/>
          <w:highlight w:val="none"/>
        </w:rPr>
        <w:t>1、</w:t>
      </w:r>
      <w:r>
        <w:rPr>
          <w:rFonts w:hint="eastAsia" w:ascii="仿宋" w:hAnsi="仿宋" w:eastAsia="仿宋"/>
          <w:b/>
          <w:bCs/>
          <w:color w:val="auto"/>
          <w:sz w:val="22"/>
          <w:szCs w:val="22"/>
          <w:highlight w:val="none"/>
          <w:lang w:eastAsia="zh-CN"/>
        </w:rPr>
        <w:t>“一、实质性商务条款”招标文件的商务部分</w:t>
      </w:r>
      <w:r>
        <w:rPr>
          <w:rFonts w:hint="eastAsia" w:ascii="仿宋" w:hAnsi="仿宋" w:eastAsia="仿宋"/>
          <w:b/>
          <w:bCs/>
          <w:color w:val="auto"/>
          <w:sz w:val="22"/>
          <w:szCs w:val="22"/>
          <w:highlight w:val="none"/>
          <w:lang w:val="en-US" w:eastAsia="zh-CN"/>
        </w:rPr>
        <w:t>一栏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</w:rPr>
        <w:t>填写招标文件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  <w:t>“3.3.1服务期限3.3.2服务地点3.3.5.支付约定3.2.5.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  <w:t>2质保期</w:t>
      </w:r>
      <w:r>
        <w:rPr>
          <w:rFonts w:hint="eastAsia" w:ascii="仿宋" w:hAnsi="仿宋" w:eastAsia="仿宋" w:cs="Times New Roman"/>
          <w:b/>
          <w:bCs/>
          <w:color w:val="auto"/>
          <w:sz w:val="22"/>
          <w:szCs w:val="22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2"/>
          <w:szCs w:val="22"/>
          <w:highlight w:val="none"/>
        </w:rPr>
        <w:t>的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</w:rPr>
        <w:t>内容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/>
          <w:b/>
          <w:bCs/>
          <w:color w:val="auto"/>
          <w:sz w:val="22"/>
          <w:szCs w:val="22"/>
          <w:highlight w:val="none"/>
          <w:lang w:eastAsia="zh-CN"/>
        </w:rPr>
        <w:t>投标文件的商务部分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  <w:t>应对照招标要求一一对应响应；若未如实填写具体响应内容，而是以“完全响应”“全部响应”“正偏离”“无偏离”</w:t>
      </w:r>
      <w:r>
        <w:rPr>
          <w:rFonts w:hint="eastAsia" w:ascii="仿宋" w:hAnsi="仿宋" w:eastAsia="仿宋"/>
          <w:b/>
          <w:bCs/>
          <w:color w:val="auto"/>
          <w:sz w:val="22"/>
          <w:szCs w:val="22"/>
          <w:highlight w:val="none"/>
          <w:lang w:eastAsia="zh-CN"/>
        </w:rPr>
        <w:t>均视为“商务要求负偏离”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  <w:t>。</w:t>
      </w:r>
    </w:p>
    <w:p w14:paraId="688F3BAF">
      <w:pPr>
        <w:pStyle w:val="4"/>
        <w:spacing w:line="336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2"/>
          <w:szCs w:val="22"/>
          <w:highlight w:val="none"/>
        </w:rPr>
        <w:t>2、</w:t>
      </w:r>
      <w:r>
        <w:rPr>
          <w:rFonts w:hint="eastAsia" w:ascii="仿宋" w:hAnsi="仿宋" w:eastAsia="仿宋"/>
          <w:b/>
          <w:bCs/>
          <w:color w:val="auto"/>
          <w:sz w:val="22"/>
          <w:szCs w:val="22"/>
          <w:highlight w:val="none"/>
          <w:lang w:eastAsia="zh-CN"/>
        </w:rPr>
        <w:t>“二、其他”</w:t>
      </w:r>
      <w:r>
        <w:rPr>
          <w:rFonts w:hint="eastAsia" w:ascii="仿宋" w:hAnsi="仿宋" w:eastAsia="仿宋"/>
          <w:b/>
          <w:bCs/>
          <w:color w:val="auto"/>
          <w:sz w:val="22"/>
          <w:szCs w:val="22"/>
          <w:highlight w:val="none"/>
          <w:lang w:val="en-US" w:eastAsia="zh-CN"/>
        </w:rPr>
        <w:t>部分，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  <w:t>若“对招标文件3.2.5.5 保密要求、3.2.5.8系统安全要求、3.3.3考核（验收）标准和方法、3.3.6违约责任与解决争议的方法”完全响应，不存在正偏离或负偏离的，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  <w:t>则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  <w:t>不用逐项填写，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  <w:t>本表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  <w:t>加盖公章即可。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  <w:t>此部分内容投标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</w:rPr>
        <w:t>文件实际存在偏离，但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</w:rPr>
        <w:t>未在偏离表中注明的，应当按照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</w:rPr>
        <w:t>文件的规定执行。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  <w:t>中标人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</w:rPr>
        <w:t>在签订合同时，不得以任何理由进行抗辩。</w:t>
      </w:r>
    </w:p>
    <w:p w14:paraId="769D6B3F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298C88C9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04AC2299">
      <w:pPr>
        <w:pStyle w:val="4"/>
        <w:ind w:right="160"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4EF1B911">
      <w:r>
        <w:br w:type="page"/>
      </w:r>
    </w:p>
    <w:p w14:paraId="3AD53FE2">
      <w:pPr>
        <w:pStyle w:val="2"/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  <w:t>针对“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eastAsia="zh-CN"/>
        </w:rPr>
        <w:t>3.2.5.1系统性能要求、3.2.5.4软件功能调整费用要求”需提供单独的承诺函，且需加盖投标人公章，各投标人格式自拟。</w:t>
      </w:r>
    </w:p>
    <w:p w14:paraId="4EB14267">
      <w:pPr>
        <w:jc w:val="center"/>
        <w:rPr>
          <w:rFonts w:hint="default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承诺函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C782DF3"/>
    <w:rsid w:val="144244DD"/>
    <w:rsid w:val="1FB625E8"/>
    <w:rsid w:val="3305065D"/>
    <w:rsid w:val="414B1B13"/>
    <w:rsid w:val="4D4B55CF"/>
    <w:rsid w:val="4E3A6B6E"/>
    <w:rsid w:val="64A20EA0"/>
    <w:rsid w:val="6CF75270"/>
    <w:rsid w:val="7872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514</Characters>
  <Lines>0</Lines>
  <Paragraphs>0</Paragraphs>
  <TotalTime>0</TotalTime>
  <ScaleCrop>false</ScaleCrop>
  <LinksUpToDate>false</LinksUpToDate>
  <CharactersWithSpaces>524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2025-12-05T04:58:00Z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