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投标响应方案-管理制度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CA7E70F3BEE3407CBF3952B8BF234CCD_13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