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B9096">
      <w:pPr>
        <w:spacing w:line="360" w:lineRule="auto"/>
        <w:jc w:val="center"/>
        <w:outlineLvl w:val="2"/>
        <w:rPr>
          <w:rFonts w:ascii="仿宋" w:hAnsi="仿宋" w:eastAsia="仿宋" w:cs="仿宋"/>
          <w:color w:val="auto"/>
          <w:sz w:val="24"/>
        </w:rPr>
      </w:pPr>
      <w:bookmarkStart w:id="0" w:name="_Toc403077657"/>
      <w:bookmarkStart w:id="1" w:name="_Toc21165"/>
      <w:bookmarkStart w:id="2" w:name="_Toc363474034"/>
      <w:bookmarkStart w:id="3" w:name="_Toc15779"/>
      <w:bookmarkStart w:id="4" w:name="OLE_LINK38"/>
      <w:r>
        <w:rPr>
          <w:rFonts w:hint="eastAsia" w:ascii="仿宋" w:hAnsi="仿宋" w:eastAsia="仿宋" w:cs="仿宋"/>
          <w:b/>
          <w:bCs/>
          <w:color w:val="auto"/>
          <w:sz w:val="32"/>
          <w:szCs w:val="32"/>
        </w:rPr>
        <w:t>资格证明文件</w:t>
      </w:r>
      <w:bookmarkEnd w:id="0"/>
      <w:bookmarkEnd w:id="1"/>
      <w:bookmarkEnd w:id="2"/>
      <w:bookmarkEnd w:id="3"/>
    </w:p>
    <w:bookmarkEnd w:id="4"/>
    <w:p w14:paraId="46049276">
      <w:pPr>
        <w:spacing w:line="360" w:lineRule="auto"/>
        <w:rPr>
          <w:rFonts w:ascii="仿宋" w:hAnsi="仿宋" w:eastAsia="仿宋" w:cs="仿宋"/>
          <w:color w:val="auto"/>
          <w:sz w:val="24"/>
        </w:rPr>
      </w:pPr>
      <w:r>
        <w:rPr>
          <w:rFonts w:hint="eastAsia" w:ascii="仿宋" w:hAnsi="仿宋" w:eastAsia="仿宋" w:cs="仿宋"/>
          <w:b/>
          <w:bCs/>
          <w:color w:val="auto"/>
          <w:sz w:val="24"/>
        </w:rPr>
        <w:t>供应商应具备《中华人民共和国政府采购法》第二十二条规定的条件</w:t>
      </w:r>
    </w:p>
    <w:p w14:paraId="6C61C55E">
      <w:pPr>
        <w:spacing w:line="360" w:lineRule="auto"/>
        <w:rPr>
          <w:rFonts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.营业执照、组织机构代码证、税务登记证（三证合一的提供统一社会信用代码的营业执照）其他组织经营的合法凭证，自然人的提供身份证明文件；</w:t>
      </w:r>
    </w:p>
    <w:p w14:paraId="1F3BE1D9">
      <w:pPr>
        <w:spacing w:line="360" w:lineRule="auto"/>
        <w:rPr>
          <w:rFonts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.财务状况证明：</w:t>
      </w:r>
      <w:r>
        <w:rPr>
          <w:rFonts w:hint="eastAsia" w:ascii="仿宋" w:hAnsi="仿宋" w:eastAsia="仿宋" w:cs="仿宋"/>
          <w:color w:val="auto"/>
          <w:sz w:val="24"/>
          <w:lang w:eastAsia="zh-CN"/>
        </w:rPr>
        <w:t>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77F0291A">
      <w:pPr>
        <w:spacing w:line="360" w:lineRule="auto"/>
        <w:rPr>
          <w:rFonts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.提供具有履行合同所必需的设备和专业技术能力的承诺；</w:t>
      </w:r>
    </w:p>
    <w:p w14:paraId="55A49BE2">
      <w:pPr>
        <w:spacing w:line="360" w:lineRule="auto"/>
        <w:rPr>
          <w:rFonts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.税收缴纳证明：</w:t>
      </w:r>
      <w:r>
        <w:rPr>
          <w:rFonts w:hint="eastAsia" w:ascii="仿宋" w:hAnsi="仿宋" w:eastAsia="仿宋" w:cs="仿宋"/>
          <w:color w:val="auto"/>
          <w:sz w:val="24"/>
          <w:lang w:eastAsia="zh-CN"/>
        </w:rPr>
        <w:t>提供投标截止日前一年内已缴纳的至少一个月的纳税证明或完税证明，依法免税的单位应提供相关证明材料</w:t>
      </w:r>
      <w:r>
        <w:rPr>
          <w:rFonts w:hint="eastAsia" w:ascii="仿宋" w:hAnsi="仿宋" w:eastAsia="仿宋" w:cs="仿宋"/>
          <w:color w:val="auto"/>
          <w:sz w:val="24"/>
        </w:rPr>
        <w:t>；</w:t>
      </w:r>
    </w:p>
    <w:p w14:paraId="58C821AE">
      <w:pPr>
        <w:spacing w:line="360" w:lineRule="auto"/>
        <w:rPr>
          <w:rFonts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17EA0B1D">
      <w:pPr>
        <w:spacing w:line="360" w:lineRule="auto"/>
        <w:rPr>
          <w:rFonts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rPr>
        <w:t>.投标人应出具参加政府采购活动前3年内在经营活动中没有重大违法记录的书面声明。</w:t>
      </w:r>
    </w:p>
    <w:p w14:paraId="352F6C36">
      <w:pPr>
        <w:spacing w:line="360" w:lineRule="auto"/>
        <w:rPr>
          <w:rFonts w:hint="default" w:ascii="仿宋" w:hAnsi="仿宋" w:eastAsia="仿宋" w:cs="仿宋"/>
          <w:color w:val="auto"/>
          <w:sz w:val="24"/>
          <w:lang w:val="en-US" w:eastAsia="zh-CN"/>
        </w:rPr>
      </w:pPr>
      <w:r>
        <w:rPr>
          <w:rFonts w:hint="eastAsia" w:ascii="仿宋" w:hAnsi="仿宋" w:eastAsia="仿宋" w:cs="仿宋"/>
          <w:b/>
          <w:bCs/>
          <w:color w:val="auto"/>
          <w:sz w:val="24"/>
        </w:rPr>
        <w:t>落实政府采购政策资格审查：</w:t>
      </w:r>
      <w:r>
        <w:rPr>
          <w:rFonts w:hint="eastAsia" w:ascii="仿宋" w:hAnsi="仿宋" w:eastAsia="仿宋" w:cs="仿宋"/>
          <w:b/>
          <w:bCs/>
          <w:color w:val="auto"/>
          <w:sz w:val="24"/>
          <w:lang w:val="en-US" w:eastAsia="zh-CN"/>
        </w:rPr>
        <w:t>本项目不专门面向中小企业采购。</w:t>
      </w:r>
    </w:p>
    <w:p w14:paraId="3FFE5BDA">
      <w:pPr>
        <w:spacing w:line="360" w:lineRule="auto"/>
        <w:rPr>
          <w:rFonts w:ascii="仿宋" w:hAnsi="仿宋" w:eastAsia="仿宋" w:cs="仿宋"/>
          <w:color w:val="auto"/>
          <w:sz w:val="24"/>
        </w:rPr>
      </w:pPr>
      <w:r>
        <w:rPr>
          <w:rFonts w:hint="eastAsia" w:ascii="仿宋" w:hAnsi="仿宋" w:eastAsia="仿宋" w:cs="仿宋"/>
          <w:b/>
          <w:bCs/>
          <w:color w:val="auto"/>
          <w:sz w:val="24"/>
        </w:rPr>
        <w:t>特殊资格审查</w:t>
      </w:r>
    </w:p>
    <w:p w14:paraId="50713418">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lang w:eastAsia="zh-CN"/>
        </w:rPr>
      </w:pPr>
      <w:r>
        <w:rPr>
          <w:rFonts w:hint="default" w:ascii="仿宋" w:hAnsi="仿宋" w:eastAsia="仿宋" w:cs="仿宋"/>
          <w:color w:val="auto"/>
          <w:sz w:val="24"/>
          <w:szCs w:val="24"/>
          <w:lang w:eastAsia="zh-CN"/>
        </w:rPr>
        <w:t>1、法定代表人授权书（附法定代表人、被授权人身份证复印件</w:t>
      </w:r>
      <w:r>
        <w:rPr>
          <w:rFonts w:hint="eastAsia" w:ascii="仿宋" w:hAnsi="仿宋" w:eastAsia="仿宋" w:cs="仿宋"/>
          <w:i w:val="0"/>
          <w:iCs w:val="0"/>
          <w:caps w:val="0"/>
          <w:color w:val="auto"/>
          <w:spacing w:val="0"/>
          <w:sz w:val="24"/>
          <w:szCs w:val="24"/>
          <w:highlight w:val="none"/>
          <w:shd w:val="clear" w:fill="FFFFFF"/>
          <w:lang w:val="en-US" w:eastAsia="zh-CN"/>
        </w:rPr>
        <w:t>及被授权人投标截止日前一年内已缴存的至少一个月的社会保障资金凭证</w:t>
      </w:r>
      <w:r>
        <w:rPr>
          <w:rFonts w:hint="default" w:ascii="仿宋" w:hAnsi="仿宋" w:eastAsia="仿宋" w:cs="仿宋"/>
          <w:color w:val="auto"/>
          <w:sz w:val="24"/>
          <w:szCs w:val="24"/>
          <w:lang w:eastAsia="zh-CN"/>
        </w:rPr>
        <w:t>）（法定代表人直接参加投标，须提供法定代表人身份证明及身份证</w:t>
      </w:r>
      <w:r>
        <w:rPr>
          <w:rFonts w:hint="eastAsia" w:ascii="仿宋" w:hAnsi="仿宋" w:eastAsia="仿宋" w:cs="仿宋"/>
          <w:color w:val="auto"/>
          <w:sz w:val="24"/>
          <w:szCs w:val="24"/>
          <w:lang w:val="en-US" w:eastAsia="zh-CN"/>
        </w:rPr>
        <w:t>复印件</w:t>
      </w:r>
      <w:r>
        <w:rPr>
          <w:rFonts w:hint="default" w:ascii="仿宋" w:hAnsi="仿宋" w:eastAsia="仿宋" w:cs="仿宋"/>
          <w:color w:val="auto"/>
          <w:sz w:val="24"/>
          <w:szCs w:val="24"/>
          <w:lang w:eastAsia="zh-CN"/>
        </w:rPr>
        <w:t>）；</w:t>
      </w:r>
    </w:p>
    <w:p w14:paraId="3B920E8E">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val="en-US" w:eastAsia="zh-CN"/>
        </w:rPr>
      </w:pPr>
      <w:r>
        <w:rPr>
          <w:rFonts w:hint="default" w:ascii="仿宋" w:hAnsi="仿宋" w:eastAsia="仿宋" w:cs="仿宋"/>
          <w:color w:val="auto"/>
          <w:sz w:val="24"/>
          <w:szCs w:val="24"/>
          <w:lang w:eastAsia="zh-CN"/>
        </w:rPr>
        <w:t>2、</w:t>
      </w:r>
      <w:r>
        <w:rPr>
          <w:rFonts w:hint="eastAsia" w:ascii="仿宋" w:hAnsi="仿宋" w:eastAsia="仿宋" w:cs="仿宋"/>
          <w:color w:val="auto"/>
          <w:sz w:val="24"/>
          <w:szCs w:val="24"/>
          <w:lang w:val="en-US" w:eastAsia="zh-CN"/>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14:paraId="5DA8D740">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3、所投产品如属于医疗器械应出具医疗器械注册证或医疗器械备案凭证。</w:t>
      </w:r>
    </w:p>
    <w:p w14:paraId="159AE892">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4、若所投产品为进口产品，提供所投进口产品的完整授权链证明材料。</w:t>
      </w:r>
    </w:p>
    <w:p w14:paraId="1591F2F1">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5</w:t>
      </w:r>
      <w:r>
        <w:rPr>
          <w:rFonts w:hint="default" w:ascii="仿宋" w:hAnsi="仿宋" w:eastAsia="仿宋" w:cs="仿宋"/>
          <w:color w:val="auto"/>
          <w:sz w:val="24"/>
          <w:szCs w:val="24"/>
          <w:lang w:eastAsia="zh-CN"/>
        </w:rPr>
        <w:t>、供应商未被“信用中国”网站（www.creditchina.gov.cn）列入失信被执行人和重大税收违法失信主体，未被中国政府采购网（www.ccgp.gov.cn）列入政府采购严重违法失信行为记录名单；</w:t>
      </w:r>
    </w:p>
    <w:p w14:paraId="6FA14DF2">
      <w:pPr>
        <w:pStyle w:val="7"/>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6、投标保证金缴纳凭证或担保机构出具的保函。</w:t>
      </w:r>
    </w:p>
    <w:p w14:paraId="7FF3613C">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663DCDF4">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法定代表人身份证明/法定代表人授权书</w:t>
      </w:r>
    </w:p>
    <w:p w14:paraId="7F4A3414">
      <w:pPr>
        <w:spacing w:line="360" w:lineRule="auto"/>
        <w:jc w:val="center"/>
        <w:rPr>
          <w:rFonts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19A377D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w:t>
      </w:r>
    </w:p>
    <w:p w14:paraId="3FB7661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102FEDF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3CD6B07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13CE203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6FE1647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（供应商名称）的法定代表人。</w:t>
      </w:r>
    </w:p>
    <w:p w14:paraId="46A48D6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特此证明。</w:t>
      </w:r>
    </w:p>
    <w:p w14:paraId="71DD7BF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6FE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F432762">
            <w:pPr>
              <w:spacing w:line="360" w:lineRule="auto"/>
              <w:rPr>
                <w:rFonts w:ascii="仿宋" w:hAnsi="仿宋" w:eastAsia="仿宋" w:cs="仿宋"/>
                <w:color w:val="auto"/>
                <w:sz w:val="24"/>
              </w:rPr>
            </w:pPr>
          </w:p>
          <w:p w14:paraId="2B6706A5">
            <w:pPr>
              <w:spacing w:line="360" w:lineRule="auto"/>
              <w:rPr>
                <w:rFonts w:ascii="仿宋" w:hAnsi="仿宋" w:eastAsia="仿宋" w:cs="仿宋"/>
                <w:color w:val="auto"/>
                <w:sz w:val="24"/>
              </w:rPr>
            </w:pPr>
          </w:p>
          <w:p w14:paraId="2498E51B">
            <w:pPr>
              <w:spacing w:line="360" w:lineRule="auto"/>
              <w:jc w:val="center"/>
              <w:rPr>
                <w:rFonts w:ascii="仿宋" w:hAnsi="仿宋" w:eastAsia="仿宋" w:cs="仿宋"/>
                <w:color w:val="auto"/>
                <w:sz w:val="24"/>
              </w:rPr>
            </w:pPr>
            <w:r>
              <w:rPr>
                <w:rFonts w:hint="eastAsia" w:ascii="仿宋" w:hAnsi="仿宋" w:eastAsia="仿宋" w:cs="仿宋"/>
                <w:color w:val="auto"/>
                <w:sz w:val="24"/>
              </w:rPr>
              <w:t>法定代表人身份证复印件粘贴处</w:t>
            </w:r>
          </w:p>
          <w:p w14:paraId="57068143">
            <w:pPr>
              <w:spacing w:line="360" w:lineRule="auto"/>
              <w:jc w:val="center"/>
              <w:rPr>
                <w:rFonts w:ascii="仿宋" w:hAnsi="仿宋" w:eastAsia="仿宋" w:cs="仿宋"/>
                <w:color w:val="auto"/>
                <w:sz w:val="24"/>
              </w:rPr>
            </w:pPr>
            <w:r>
              <w:rPr>
                <w:rFonts w:hint="eastAsia" w:ascii="仿宋" w:hAnsi="仿宋" w:eastAsia="仿宋" w:cs="仿宋"/>
                <w:color w:val="auto"/>
                <w:sz w:val="24"/>
              </w:rPr>
              <w:t>（正反面）</w:t>
            </w:r>
          </w:p>
          <w:p w14:paraId="12B6AA25">
            <w:pPr>
              <w:spacing w:line="360" w:lineRule="auto"/>
              <w:rPr>
                <w:rFonts w:ascii="仿宋" w:hAnsi="仿宋" w:eastAsia="仿宋" w:cs="仿宋"/>
                <w:color w:val="auto"/>
                <w:sz w:val="24"/>
              </w:rPr>
            </w:pPr>
          </w:p>
          <w:p w14:paraId="45653581">
            <w:pPr>
              <w:spacing w:line="360" w:lineRule="auto"/>
              <w:rPr>
                <w:rFonts w:ascii="仿宋" w:hAnsi="仿宋" w:eastAsia="仿宋" w:cs="仿宋"/>
                <w:color w:val="auto"/>
                <w:sz w:val="24"/>
              </w:rPr>
            </w:pPr>
          </w:p>
        </w:tc>
      </w:tr>
    </w:tbl>
    <w:p w14:paraId="4447620C">
      <w:pPr>
        <w:spacing w:line="360" w:lineRule="auto"/>
        <w:rPr>
          <w:rFonts w:ascii="仿宋" w:hAnsi="仿宋" w:eastAsia="仿宋" w:cs="仿宋"/>
          <w:color w:val="auto"/>
          <w:sz w:val="24"/>
        </w:rPr>
      </w:pPr>
    </w:p>
    <w:p w14:paraId="63141BFF">
      <w:pPr>
        <w:spacing w:line="360" w:lineRule="auto"/>
        <w:rPr>
          <w:rFonts w:ascii="仿宋" w:hAnsi="仿宋" w:eastAsia="仿宋" w:cs="仿宋"/>
          <w:color w:val="auto"/>
          <w:sz w:val="24"/>
        </w:rPr>
      </w:pPr>
    </w:p>
    <w:p w14:paraId="0EF3C110">
      <w:pPr>
        <w:spacing w:line="360" w:lineRule="auto"/>
        <w:rPr>
          <w:rFonts w:ascii="仿宋" w:hAnsi="仿宋" w:eastAsia="仿宋" w:cs="仿宋"/>
          <w:color w:val="auto"/>
          <w:sz w:val="24"/>
        </w:rPr>
      </w:pPr>
    </w:p>
    <w:p w14:paraId="396B12F8">
      <w:pPr>
        <w:spacing w:line="360" w:lineRule="auto"/>
        <w:rPr>
          <w:rFonts w:ascii="仿宋" w:hAnsi="仿宋" w:eastAsia="仿宋" w:cs="仿宋"/>
          <w:color w:val="auto"/>
          <w:sz w:val="24"/>
        </w:rPr>
      </w:pPr>
    </w:p>
    <w:p w14:paraId="609CD37E">
      <w:pPr>
        <w:spacing w:line="360" w:lineRule="auto"/>
        <w:rPr>
          <w:rFonts w:ascii="仿宋" w:hAnsi="仿宋" w:eastAsia="仿宋" w:cs="仿宋"/>
          <w:color w:val="auto"/>
          <w:sz w:val="24"/>
        </w:rPr>
      </w:pPr>
    </w:p>
    <w:p w14:paraId="6F049814">
      <w:pPr>
        <w:spacing w:line="360" w:lineRule="auto"/>
        <w:rPr>
          <w:rFonts w:ascii="仿宋" w:hAnsi="仿宋" w:eastAsia="仿宋" w:cs="仿宋"/>
          <w:color w:val="auto"/>
          <w:sz w:val="24"/>
        </w:rPr>
      </w:pPr>
    </w:p>
    <w:p w14:paraId="37A675E6">
      <w:pPr>
        <w:spacing w:line="360" w:lineRule="auto"/>
        <w:rPr>
          <w:rFonts w:ascii="仿宋" w:hAnsi="仿宋" w:eastAsia="仿宋" w:cs="仿宋"/>
          <w:color w:val="auto"/>
          <w:sz w:val="24"/>
        </w:rPr>
      </w:pPr>
    </w:p>
    <w:p w14:paraId="3700C83B">
      <w:pPr>
        <w:spacing w:line="360" w:lineRule="auto"/>
        <w:rPr>
          <w:rFonts w:ascii="仿宋" w:hAnsi="仿宋" w:eastAsia="仿宋" w:cs="仿宋"/>
          <w:color w:val="auto"/>
          <w:sz w:val="24"/>
        </w:rPr>
      </w:pPr>
    </w:p>
    <w:p w14:paraId="1E9414E6">
      <w:pPr>
        <w:spacing w:line="360" w:lineRule="auto"/>
        <w:rPr>
          <w:rFonts w:ascii="仿宋" w:hAnsi="仿宋" w:eastAsia="仿宋" w:cs="仿宋"/>
          <w:color w:val="auto"/>
          <w:sz w:val="24"/>
        </w:rPr>
      </w:pPr>
    </w:p>
    <w:p w14:paraId="78EA683B">
      <w:pPr>
        <w:spacing w:line="360" w:lineRule="auto"/>
        <w:rPr>
          <w:rFonts w:ascii="仿宋" w:hAnsi="仿宋" w:eastAsia="仿宋" w:cs="仿宋"/>
          <w:color w:val="auto"/>
          <w:sz w:val="24"/>
        </w:rPr>
      </w:pPr>
    </w:p>
    <w:p w14:paraId="0FD6692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0322514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686D012F">
      <w:pPr>
        <w:spacing w:line="360" w:lineRule="auto"/>
        <w:ind w:firstLine="480" w:firstLineChars="200"/>
        <w:rPr>
          <w:rFonts w:ascii="仿宋" w:hAnsi="仿宋" w:eastAsia="仿宋" w:cs="仿宋"/>
          <w:color w:val="auto"/>
          <w:sz w:val="24"/>
        </w:rPr>
      </w:pPr>
    </w:p>
    <w:p w14:paraId="1A5776F3">
      <w:pPr>
        <w:spacing w:line="360" w:lineRule="auto"/>
        <w:ind w:firstLine="480" w:firstLineChars="200"/>
        <w:rPr>
          <w:rFonts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24E00FA2">
      <w:pPr>
        <w:spacing w:line="360" w:lineRule="auto"/>
        <w:rPr>
          <w:rFonts w:ascii="仿宋" w:hAnsi="仿宋" w:eastAsia="仿宋" w:cs="仿宋"/>
          <w:color w:val="auto"/>
          <w:sz w:val="24"/>
        </w:rPr>
      </w:pPr>
    </w:p>
    <w:p w14:paraId="7BAF371C">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08E47AB8">
      <w:pPr>
        <w:spacing w:line="360" w:lineRule="auto"/>
        <w:jc w:val="center"/>
        <w:rPr>
          <w:rFonts w:ascii="仿宋" w:hAnsi="仿宋" w:eastAsia="仿宋" w:cs="仿宋"/>
          <w:color w:val="auto"/>
          <w:sz w:val="24"/>
        </w:rPr>
      </w:pPr>
      <w:r>
        <w:rPr>
          <w:rFonts w:hint="eastAsia" w:ascii="仿宋" w:hAnsi="仿宋" w:eastAsia="仿宋" w:cs="仿宋"/>
          <w:color w:val="auto"/>
          <w:sz w:val="28"/>
          <w:szCs w:val="28"/>
        </w:rPr>
        <w:t>法定代表人授权书</w:t>
      </w:r>
    </w:p>
    <w:p w14:paraId="22E6BA47">
      <w:pPr>
        <w:spacing w:line="360" w:lineRule="auto"/>
        <w:rPr>
          <w:rFonts w:ascii="仿宋" w:hAnsi="仿宋" w:eastAsia="仿宋" w:cs="仿宋"/>
          <w:color w:val="auto"/>
          <w:sz w:val="24"/>
        </w:rPr>
      </w:pPr>
    </w:p>
    <w:p w14:paraId="0720520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u w:val="single"/>
        </w:rPr>
        <w:t>/华夏国际项目管理有限公司</w:t>
      </w:r>
    </w:p>
    <w:p w14:paraId="14AC44E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 xml:space="preserve">   的投标、签约等具体工作，并签署全部有关的文件、协议及合同。</w:t>
      </w:r>
    </w:p>
    <w:p w14:paraId="4DF9BE2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我公司对被授权人的签名负全部责任。</w:t>
      </w:r>
    </w:p>
    <w:p w14:paraId="00B04E7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7FFB4744">
        <w:tblPrEx>
          <w:tblCellMar>
            <w:top w:w="0" w:type="dxa"/>
            <w:left w:w="108" w:type="dxa"/>
            <w:bottom w:w="0" w:type="dxa"/>
            <w:right w:w="108" w:type="dxa"/>
          </w:tblCellMar>
        </w:tblPrEx>
        <w:trPr>
          <w:trHeight w:val="600" w:hRule="atLeast"/>
        </w:trPr>
        <w:tc>
          <w:tcPr>
            <w:tcW w:w="4200" w:type="dxa"/>
            <w:vAlign w:val="center"/>
          </w:tcPr>
          <w:p w14:paraId="6F744912">
            <w:pPr>
              <w:spacing w:line="360" w:lineRule="auto"/>
              <w:rPr>
                <w:rFonts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24FAF745">
            <w:pPr>
              <w:spacing w:line="360" w:lineRule="auto"/>
              <w:rPr>
                <w:rFonts w:ascii="仿宋" w:hAnsi="仿宋" w:eastAsia="仿宋" w:cs="仿宋"/>
                <w:color w:val="auto"/>
                <w:sz w:val="24"/>
              </w:rPr>
            </w:pPr>
            <w:r>
              <w:rPr>
                <w:rFonts w:hint="eastAsia" w:ascii="仿宋" w:hAnsi="仿宋" w:eastAsia="仿宋" w:cs="仿宋"/>
                <w:color w:val="auto"/>
                <w:sz w:val="24"/>
              </w:rPr>
              <w:t>法定代表人签字或盖章：</w:t>
            </w:r>
          </w:p>
        </w:tc>
      </w:tr>
      <w:tr w14:paraId="6BB6FCBB">
        <w:tblPrEx>
          <w:tblCellMar>
            <w:top w:w="0" w:type="dxa"/>
            <w:left w:w="108" w:type="dxa"/>
            <w:bottom w:w="0" w:type="dxa"/>
            <w:right w:w="108" w:type="dxa"/>
          </w:tblCellMar>
        </w:tblPrEx>
        <w:trPr>
          <w:trHeight w:val="600" w:hRule="atLeast"/>
        </w:trPr>
        <w:tc>
          <w:tcPr>
            <w:tcW w:w="4200" w:type="dxa"/>
            <w:vAlign w:val="center"/>
          </w:tcPr>
          <w:p w14:paraId="13669F7D">
            <w:pPr>
              <w:spacing w:line="360" w:lineRule="auto"/>
              <w:rPr>
                <w:rFonts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5C7EB917">
            <w:pPr>
              <w:spacing w:line="360" w:lineRule="auto"/>
              <w:rPr>
                <w:rFonts w:ascii="仿宋" w:hAnsi="仿宋" w:eastAsia="仿宋" w:cs="仿宋"/>
                <w:color w:val="auto"/>
                <w:sz w:val="24"/>
              </w:rPr>
            </w:pPr>
            <w:r>
              <w:rPr>
                <w:rFonts w:hint="eastAsia" w:ascii="仿宋" w:hAnsi="仿宋" w:eastAsia="仿宋" w:cs="仿宋"/>
                <w:color w:val="auto"/>
                <w:sz w:val="24"/>
              </w:rPr>
              <w:t>职务：</w:t>
            </w:r>
          </w:p>
        </w:tc>
      </w:tr>
      <w:tr w14:paraId="1AE4AF07">
        <w:tblPrEx>
          <w:tblCellMar>
            <w:top w:w="0" w:type="dxa"/>
            <w:left w:w="108" w:type="dxa"/>
            <w:bottom w:w="0" w:type="dxa"/>
            <w:right w:w="108" w:type="dxa"/>
          </w:tblCellMar>
        </w:tblPrEx>
        <w:trPr>
          <w:trHeight w:val="600" w:hRule="atLeast"/>
        </w:trPr>
        <w:tc>
          <w:tcPr>
            <w:tcW w:w="4200" w:type="dxa"/>
            <w:vAlign w:val="center"/>
          </w:tcPr>
          <w:p w14:paraId="5B0C3158">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43AEA030">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r>
      <w:tr w14:paraId="34589AD1">
        <w:tblPrEx>
          <w:tblCellMar>
            <w:top w:w="0" w:type="dxa"/>
            <w:left w:w="108" w:type="dxa"/>
            <w:bottom w:w="0" w:type="dxa"/>
            <w:right w:w="108" w:type="dxa"/>
          </w:tblCellMar>
        </w:tblPrEx>
        <w:trPr>
          <w:trHeight w:val="600" w:hRule="atLeast"/>
        </w:trPr>
        <w:tc>
          <w:tcPr>
            <w:tcW w:w="4200" w:type="dxa"/>
            <w:vAlign w:val="center"/>
          </w:tcPr>
          <w:p w14:paraId="74FB6810">
            <w:pPr>
              <w:spacing w:line="360" w:lineRule="auto"/>
              <w:rPr>
                <w:rFonts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7BEC2914">
            <w:pPr>
              <w:spacing w:line="360" w:lineRule="auto"/>
              <w:rPr>
                <w:rFonts w:ascii="仿宋" w:hAnsi="仿宋" w:eastAsia="仿宋" w:cs="仿宋"/>
                <w:color w:val="auto"/>
                <w:sz w:val="24"/>
              </w:rPr>
            </w:pPr>
          </w:p>
        </w:tc>
      </w:tr>
    </w:tbl>
    <w:p w14:paraId="1F3DB8F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3F17DB0B">
      <w:pPr>
        <w:spacing w:line="360" w:lineRule="auto"/>
        <w:ind w:firstLine="480" w:firstLineChars="200"/>
        <w:rPr>
          <w:rFonts w:ascii="仿宋" w:hAnsi="仿宋" w:eastAsia="仿宋" w:cs="仿宋"/>
          <w:color w:val="auto"/>
          <w:sz w:val="24"/>
        </w:rPr>
      </w:pPr>
    </w:p>
    <w:p w14:paraId="10BF54C2">
      <w:pPr>
        <w:spacing w:line="360" w:lineRule="auto"/>
        <w:ind w:firstLine="480" w:firstLineChars="200"/>
        <w:rPr>
          <w:rFonts w:ascii="仿宋" w:hAnsi="仿宋" w:eastAsia="仿宋" w:cs="仿宋"/>
          <w:color w:val="auto"/>
          <w:sz w:val="24"/>
        </w:rPr>
      </w:pPr>
    </w:p>
    <w:p w14:paraId="5412A495">
      <w:pPr>
        <w:spacing w:line="360" w:lineRule="auto"/>
        <w:ind w:firstLine="480" w:firstLineChars="200"/>
        <w:rPr>
          <w:rFonts w:ascii="仿宋" w:hAnsi="仿宋" w:eastAsia="仿宋" w:cs="仿宋"/>
          <w:color w:val="auto"/>
          <w:sz w:val="24"/>
        </w:rPr>
      </w:pPr>
    </w:p>
    <w:p w14:paraId="54112BAA">
      <w:pPr>
        <w:spacing w:line="360" w:lineRule="auto"/>
        <w:ind w:firstLine="480" w:firstLineChars="200"/>
        <w:rPr>
          <w:rFonts w:ascii="仿宋" w:hAnsi="仿宋" w:eastAsia="仿宋" w:cs="仿宋"/>
          <w:color w:val="auto"/>
          <w:sz w:val="24"/>
        </w:rPr>
      </w:pPr>
    </w:p>
    <w:p w14:paraId="6EF71F3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3D71AD46">
      <w:pPr>
        <w:spacing w:line="360" w:lineRule="auto"/>
        <w:ind w:firstLine="480" w:firstLineChars="200"/>
        <w:rPr>
          <w:rFonts w:ascii="仿宋" w:hAnsi="仿宋" w:eastAsia="仿宋" w:cs="仿宋"/>
          <w:color w:val="auto"/>
          <w:sz w:val="24"/>
        </w:rPr>
      </w:pPr>
    </w:p>
    <w:p w14:paraId="6993E28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280F2565">
      <w:pPr>
        <w:spacing w:line="360" w:lineRule="auto"/>
        <w:ind w:firstLine="480" w:firstLineChars="200"/>
        <w:rPr>
          <w:rFonts w:ascii="仿宋" w:hAnsi="仿宋" w:eastAsia="仿宋" w:cs="仿宋"/>
          <w:color w:val="auto"/>
          <w:sz w:val="24"/>
        </w:rPr>
      </w:pPr>
    </w:p>
    <w:p w14:paraId="2693C8C8">
      <w:pPr>
        <w:spacing w:line="360" w:lineRule="auto"/>
        <w:ind w:firstLine="480" w:firstLineChars="200"/>
        <w:rPr>
          <w:rFonts w:ascii="仿宋" w:hAnsi="仿宋" w:eastAsia="仿宋" w:cs="仿宋"/>
          <w:color w:val="auto"/>
          <w:sz w:val="24"/>
        </w:rPr>
      </w:pPr>
    </w:p>
    <w:p w14:paraId="72B4AF27">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zh-CN"/>
        </w:rPr>
        <w:t>说明：</w:t>
      </w:r>
      <w:r>
        <w:rPr>
          <w:rFonts w:hint="eastAsia" w:ascii="仿宋" w:hAnsi="仿宋" w:eastAsia="仿宋" w:cs="仿宋"/>
          <w:color w:val="auto"/>
          <w:sz w:val="24"/>
          <w:lang w:val="en-US" w:eastAsia="zh-CN"/>
        </w:rPr>
        <w:t>1.</w:t>
      </w:r>
      <w:r>
        <w:rPr>
          <w:rFonts w:hint="eastAsia" w:ascii="仿宋" w:hAnsi="仿宋" w:eastAsia="仿宋" w:cs="仿宋"/>
          <w:color w:val="auto"/>
          <w:sz w:val="24"/>
          <w:lang w:val="zh-CN"/>
        </w:rPr>
        <w:t>法定代表人直接</w:t>
      </w:r>
      <w:r>
        <w:rPr>
          <w:rFonts w:hint="eastAsia" w:ascii="仿宋" w:hAnsi="仿宋" w:eastAsia="仿宋" w:cs="仿宋"/>
          <w:color w:val="auto"/>
          <w:sz w:val="24"/>
        </w:rPr>
        <w:t>投标</w:t>
      </w:r>
      <w:r>
        <w:rPr>
          <w:rFonts w:hint="eastAsia" w:ascii="仿宋" w:hAnsi="仿宋" w:eastAsia="仿宋" w:cs="仿宋"/>
          <w:color w:val="auto"/>
          <w:sz w:val="24"/>
          <w:lang w:val="zh-CN"/>
        </w:rPr>
        <w:t>时无需提供；</w:t>
      </w:r>
      <w:r>
        <w:rPr>
          <w:rFonts w:hint="eastAsia" w:ascii="仿宋" w:hAnsi="仿宋" w:eastAsia="仿宋" w:cs="仿宋"/>
          <w:color w:val="auto"/>
          <w:sz w:val="24"/>
          <w:lang w:val="en-US" w:eastAsia="zh-CN"/>
        </w:rPr>
        <w:t>2.被授权人投标截止日前一年内已缴存的至少一个月的社会保障资金凭证。</w:t>
      </w:r>
    </w:p>
    <w:p w14:paraId="0269573B">
      <w:pPr>
        <w:spacing w:line="360" w:lineRule="auto"/>
        <w:jc w:val="center"/>
        <w:rPr>
          <w:rFonts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74C8D584">
      <w:pPr>
        <w:spacing w:line="360" w:lineRule="auto"/>
        <w:rPr>
          <w:rFonts w:ascii="仿宋" w:hAnsi="仿宋" w:eastAsia="仿宋" w:cs="仿宋"/>
          <w:color w:val="auto"/>
          <w:sz w:val="24"/>
        </w:rPr>
      </w:pPr>
    </w:p>
    <w:p w14:paraId="3BF2DF0A">
      <w:pPr>
        <w:spacing w:line="360" w:lineRule="auto"/>
        <w:rPr>
          <w:rFonts w:ascii="仿宋" w:hAnsi="仿宋" w:eastAsia="仿宋" w:cs="仿宋"/>
          <w:color w:val="auto"/>
          <w:sz w:val="24"/>
        </w:rPr>
      </w:pPr>
    </w:p>
    <w:p w14:paraId="0B386C3A">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lang w:eastAsia="zh-CN"/>
        </w:rPr>
        <w:t xml:space="preserve">  </w:t>
      </w:r>
    </w:p>
    <w:p w14:paraId="18BF5CF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74BA6ED4">
      <w:pPr>
        <w:spacing w:line="360" w:lineRule="auto"/>
        <w:ind w:firstLine="480" w:firstLineChars="200"/>
        <w:rPr>
          <w:rFonts w:ascii="仿宋" w:hAnsi="仿宋" w:eastAsia="仿宋" w:cs="仿宋"/>
          <w:color w:val="auto"/>
          <w:sz w:val="24"/>
        </w:rPr>
      </w:pPr>
    </w:p>
    <w:p w14:paraId="5E87BC9E">
      <w:pPr>
        <w:spacing w:line="360" w:lineRule="auto"/>
        <w:ind w:firstLine="480" w:firstLineChars="200"/>
        <w:rPr>
          <w:rFonts w:ascii="仿宋" w:hAnsi="仿宋" w:eastAsia="仿宋" w:cs="仿宋"/>
          <w:color w:val="auto"/>
          <w:sz w:val="24"/>
        </w:rPr>
      </w:pPr>
    </w:p>
    <w:p w14:paraId="4F16B73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4162F348">
      <w:pPr>
        <w:spacing w:line="360" w:lineRule="auto"/>
        <w:ind w:firstLine="480" w:firstLineChars="200"/>
        <w:rPr>
          <w:rFonts w:ascii="仿宋" w:hAnsi="仿宋" w:eastAsia="仿宋" w:cs="仿宋"/>
          <w:color w:val="auto"/>
          <w:sz w:val="24"/>
        </w:rPr>
      </w:pPr>
    </w:p>
    <w:p w14:paraId="63DD699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4DCCEE7A">
      <w:pPr>
        <w:spacing w:line="360" w:lineRule="auto"/>
        <w:ind w:firstLine="480" w:firstLineChars="200"/>
        <w:rPr>
          <w:rFonts w:ascii="仿宋" w:hAnsi="仿宋" w:eastAsia="仿宋" w:cs="仿宋"/>
          <w:color w:val="auto"/>
          <w:sz w:val="24"/>
        </w:rPr>
      </w:pPr>
    </w:p>
    <w:p w14:paraId="13377AF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    期：    年    月   日</w:t>
      </w:r>
    </w:p>
    <w:p w14:paraId="047EC51A">
      <w:pPr>
        <w:spacing w:line="360" w:lineRule="auto"/>
        <w:rPr>
          <w:rFonts w:ascii="仿宋" w:hAnsi="仿宋" w:eastAsia="仿宋" w:cs="仿宋"/>
          <w:color w:val="auto"/>
          <w:sz w:val="24"/>
        </w:rPr>
      </w:pPr>
    </w:p>
    <w:p w14:paraId="498581CC">
      <w:pPr>
        <w:spacing w:line="360" w:lineRule="auto"/>
        <w:rPr>
          <w:rFonts w:ascii="仿宋" w:hAnsi="仿宋" w:eastAsia="仿宋" w:cs="仿宋"/>
          <w:color w:val="auto"/>
          <w:sz w:val="24"/>
        </w:rPr>
      </w:pPr>
    </w:p>
    <w:p w14:paraId="6A26C2D0">
      <w:pPr>
        <w:spacing w:line="360" w:lineRule="auto"/>
        <w:rPr>
          <w:rFonts w:ascii="仿宋" w:hAnsi="仿宋" w:eastAsia="仿宋" w:cs="仿宋"/>
          <w:color w:val="auto"/>
          <w:sz w:val="24"/>
        </w:rPr>
      </w:pPr>
    </w:p>
    <w:p w14:paraId="35B904A3">
      <w:pPr>
        <w:spacing w:line="360" w:lineRule="auto"/>
        <w:rPr>
          <w:rFonts w:ascii="仿宋" w:hAnsi="仿宋" w:eastAsia="仿宋" w:cs="仿宋"/>
          <w:color w:val="auto"/>
          <w:sz w:val="24"/>
        </w:rPr>
      </w:pPr>
    </w:p>
    <w:p w14:paraId="2AF400FE">
      <w:pPr>
        <w:spacing w:line="360" w:lineRule="auto"/>
        <w:rPr>
          <w:rFonts w:ascii="仿宋" w:hAnsi="仿宋" w:eastAsia="仿宋" w:cs="仿宋"/>
          <w:color w:val="auto"/>
          <w:sz w:val="24"/>
        </w:rPr>
      </w:pPr>
    </w:p>
    <w:p w14:paraId="269533A3">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03A3360A">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参加政府采购活动前3年内，在经营活动中没有重大违法记录的</w:t>
      </w:r>
    </w:p>
    <w:p w14:paraId="1B43CAB6">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书面声明</w:t>
      </w:r>
    </w:p>
    <w:p w14:paraId="78644670">
      <w:pPr>
        <w:spacing w:line="360" w:lineRule="auto"/>
        <w:rPr>
          <w:rFonts w:ascii="仿宋" w:hAnsi="仿宋" w:eastAsia="仿宋" w:cs="仿宋"/>
          <w:color w:val="auto"/>
          <w:sz w:val="24"/>
        </w:rPr>
      </w:pPr>
    </w:p>
    <w:p w14:paraId="0DA6DE73">
      <w:pPr>
        <w:spacing w:line="360" w:lineRule="auto"/>
        <w:rPr>
          <w:rFonts w:ascii="仿宋" w:hAnsi="仿宋" w:eastAsia="仿宋" w:cs="仿宋"/>
          <w:color w:val="auto"/>
          <w:sz w:val="24"/>
        </w:rPr>
      </w:pPr>
    </w:p>
    <w:p w14:paraId="5548C030">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（采购人名称）：</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lang w:eastAsia="zh-CN"/>
        </w:rPr>
        <w:t xml:space="preserve">  </w:t>
      </w:r>
    </w:p>
    <w:p w14:paraId="1D34CCB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的供应商，在此郑重声明：</w:t>
      </w:r>
    </w:p>
    <w:p w14:paraId="458249DB">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rPr>
        <w:t>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（填“没有”或“有”）重大违法记录</w:t>
      </w:r>
      <w:r>
        <w:rPr>
          <w:rFonts w:hint="eastAsia" w:ascii="仿宋" w:hAnsi="仿宋" w:eastAsia="仿宋" w:cs="仿宋"/>
          <w:color w:val="auto"/>
          <w:sz w:val="24"/>
          <w:lang w:val="en-US" w:eastAsia="zh-CN"/>
        </w:rPr>
        <w:t>。</w:t>
      </w:r>
    </w:p>
    <w:p w14:paraId="4245713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如有不实，我公司将无条件地退出本项目的采购活动，并遵照《中华人民共和国政府采购法》有关“提供虚假材料的规定”接受处罚。</w:t>
      </w:r>
    </w:p>
    <w:p w14:paraId="1ACC7FB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特此声明。 </w:t>
      </w:r>
    </w:p>
    <w:p w14:paraId="0B790FC4">
      <w:pPr>
        <w:spacing w:line="360" w:lineRule="auto"/>
        <w:ind w:firstLine="480" w:firstLineChars="200"/>
        <w:rPr>
          <w:rFonts w:ascii="仿宋" w:hAnsi="仿宋" w:eastAsia="仿宋" w:cs="仿宋"/>
          <w:color w:val="auto"/>
          <w:sz w:val="24"/>
        </w:rPr>
      </w:pPr>
    </w:p>
    <w:p w14:paraId="3C09B82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供应商名称 (公章) ：                  </w:t>
      </w:r>
    </w:p>
    <w:p w14:paraId="25A660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法定代表人或其授权代表(盖章或签字)：          </w:t>
      </w:r>
    </w:p>
    <w:p w14:paraId="6A9BEE2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09818126">
      <w:pPr>
        <w:spacing w:line="360" w:lineRule="auto"/>
        <w:rPr>
          <w:rFonts w:ascii="仿宋" w:hAnsi="仿宋" w:eastAsia="仿宋" w:cs="仿宋"/>
          <w:color w:val="auto"/>
          <w:sz w:val="24"/>
        </w:rPr>
      </w:pPr>
    </w:p>
    <w:p w14:paraId="48B623FF">
      <w:pPr>
        <w:spacing w:line="360" w:lineRule="auto"/>
        <w:rPr>
          <w:rFonts w:ascii="仿宋" w:hAnsi="仿宋" w:eastAsia="仿宋" w:cs="仿宋"/>
          <w:color w:val="auto"/>
          <w:sz w:val="24"/>
        </w:rPr>
      </w:pPr>
    </w:p>
    <w:p w14:paraId="11672A28">
      <w:pPr>
        <w:spacing w:line="360" w:lineRule="auto"/>
        <w:rPr>
          <w:rFonts w:ascii="仿宋" w:hAnsi="仿宋" w:eastAsia="仿宋" w:cs="仿宋"/>
          <w:color w:val="auto"/>
          <w:sz w:val="24"/>
        </w:rPr>
      </w:pPr>
    </w:p>
    <w:p w14:paraId="2FCBB3FF">
      <w:pPr>
        <w:spacing w:line="360" w:lineRule="auto"/>
        <w:rPr>
          <w:rFonts w:ascii="仿宋" w:hAnsi="仿宋" w:eastAsia="仿宋" w:cs="仿宋"/>
          <w:color w:val="auto"/>
          <w:sz w:val="24"/>
        </w:rPr>
      </w:pPr>
    </w:p>
    <w:p w14:paraId="77B39CE6">
      <w:pPr>
        <w:spacing w:line="360" w:lineRule="auto"/>
        <w:rPr>
          <w:rFonts w:ascii="仿宋" w:hAnsi="仿宋" w:eastAsia="仿宋" w:cs="仿宋"/>
          <w:color w:val="auto"/>
          <w:sz w:val="24"/>
        </w:rPr>
      </w:pPr>
    </w:p>
    <w:p w14:paraId="61153BAA">
      <w:pPr>
        <w:pStyle w:val="2"/>
        <w:rPr>
          <w:rFonts w:hint="eastAsia" w:ascii="仿宋" w:hAnsi="仿宋" w:eastAsia="仿宋" w:cs="仿宋"/>
          <w:color w:val="auto"/>
          <w:sz w:val="21"/>
          <w:szCs w:val="21"/>
        </w:rPr>
      </w:pPr>
      <w:r>
        <w:rPr>
          <w:rFonts w:hint="eastAsia" w:ascii="仿宋" w:hAnsi="仿宋" w:eastAsia="仿宋" w:cs="仿宋"/>
          <w:color w:val="auto"/>
          <w:sz w:val="21"/>
          <w:szCs w:val="21"/>
        </w:rPr>
        <w:t>注：供应商在参加政府采购活动前3年内因违法经营被禁止在一定期限内参加政府采购活动，期限届满的，可以参加政府采购活动，但应提供相关证明材料。</w:t>
      </w:r>
    </w:p>
    <w:p w14:paraId="748CFD12">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E03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2025-02-21T07:23:27Z</dcterms:created>
  <dc:creator>Administrator</dc:creator>
  <cp:lastModifiedBy>1</cp:lastModifiedBy>
  <dcterms:modified xsi:type="dcterms:W3CDTF">2025-02-21T07:23:38Z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1BD5CA4F81544DC7B945788CA66E042E_12</vt:lpwstr>
  </property>
</Properties>
</file>