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61C229">
      <w:pPr>
        <w:pageBreakBefore w:val="0"/>
        <w:kinsoku/>
        <w:wordWrap/>
        <w:overflowPunct/>
        <w:topLinePunct w:val="0"/>
        <w:bidi w:val="0"/>
        <w:spacing w:line="336" w:lineRule="auto"/>
        <w:jc w:val="both"/>
        <w:textAlignment w:val="auto"/>
        <w:outlineLvl w:val="9"/>
        <w:rPr>
          <w:rFonts w:hint="eastAsia" w:ascii="仿宋" w:hAnsi="仿宋" w:eastAsia="仿宋" w:cs="仿宋"/>
          <w:b w:val="0"/>
          <w:bCs w:val="0"/>
          <w:sz w:val="28"/>
          <w:szCs w:val="28"/>
          <w:highlight w:val="none"/>
          <w:lang w:eastAsia="zh-CN"/>
        </w:rPr>
      </w:pPr>
      <w:r>
        <w:rPr>
          <w:rStyle w:val="10"/>
          <w:rFonts w:hint="eastAsia" w:ascii="仿宋" w:hAnsi="仿宋" w:eastAsia="仿宋" w:cs="仿宋"/>
          <w:b w:val="0"/>
          <w:bCs w:val="0"/>
          <w:sz w:val="28"/>
          <w:szCs w:val="28"/>
          <w:highlight w:val="none"/>
        </w:rPr>
        <w:t>投标担保函</w:t>
      </w:r>
      <w:r>
        <w:rPr>
          <w:rStyle w:val="10"/>
          <w:rFonts w:hint="eastAsia" w:ascii="仿宋" w:hAnsi="仿宋" w:eastAsia="仿宋" w:cs="仿宋"/>
          <w:b w:val="0"/>
          <w:bCs w:val="0"/>
          <w:sz w:val="28"/>
          <w:szCs w:val="28"/>
          <w:highlight w:val="none"/>
          <w:lang w:eastAsia="zh-CN"/>
        </w:rPr>
        <w:t>（</w:t>
      </w:r>
      <w:r>
        <w:rPr>
          <w:rStyle w:val="10"/>
          <w:rFonts w:hint="eastAsia" w:ascii="仿宋" w:hAnsi="仿宋" w:eastAsia="仿宋" w:cs="仿宋"/>
          <w:b w:val="0"/>
          <w:bCs w:val="0"/>
          <w:sz w:val="28"/>
          <w:szCs w:val="28"/>
          <w:highlight w:val="none"/>
          <w:lang w:val="en-US" w:eastAsia="zh-CN"/>
        </w:rPr>
        <w:t>仅供参考</w:t>
      </w:r>
      <w:r>
        <w:rPr>
          <w:rStyle w:val="10"/>
          <w:rFonts w:hint="eastAsia" w:ascii="仿宋" w:hAnsi="仿宋" w:eastAsia="仿宋" w:cs="仿宋"/>
          <w:b w:val="0"/>
          <w:bCs w:val="0"/>
          <w:sz w:val="28"/>
          <w:szCs w:val="28"/>
          <w:highlight w:val="none"/>
          <w:lang w:eastAsia="zh-CN"/>
        </w:rPr>
        <w:t>）</w:t>
      </w:r>
    </w:p>
    <w:p w14:paraId="1CC942B2">
      <w:pPr>
        <w:pStyle w:val="4"/>
        <w:pageBreakBefore w:val="0"/>
        <w:kinsoku/>
        <w:wordWrap/>
        <w:overflowPunct/>
        <w:topLinePunct w:val="0"/>
        <w:bidi w:val="0"/>
        <w:snapToGrid w:val="0"/>
        <w:spacing w:line="336" w:lineRule="auto"/>
        <w:jc w:val="center"/>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t>（适用于投标保证金保函）</w:t>
      </w:r>
    </w:p>
    <w:p w14:paraId="159782DF">
      <w:pPr>
        <w:pageBreakBefore w:val="0"/>
        <w:kinsoku/>
        <w:wordWrap/>
        <w:overflowPunct/>
        <w:topLinePunct w:val="0"/>
        <w:bidi w:val="0"/>
        <w:snapToGrid w:val="0"/>
        <w:spacing w:line="336" w:lineRule="auto"/>
        <w:ind w:right="480"/>
        <w:jc w:val="center"/>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保函编号:</w:t>
      </w:r>
    </w:p>
    <w:p w14:paraId="2CA55C42">
      <w:pPr>
        <w:keepNext w:val="0"/>
        <w:keepLines w:val="0"/>
        <w:pageBreakBefore w:val="0"/>
        <w:kinsoku/>
        <w:wordWrap/>
        <w:overflowPunct/>
        <w:topLinePunct w:val="0"/>
        <w:autoSpaceDE/>
        <w:autoSpaceDN/>
        <w:bidi w:val="0"/>
        <w:adjustRightInd/>
        <w:snapToGrid w:val="0"/>
        <w:spacing w:line="336" w:lineRule="auto"/>
        <w:jc w:val="lef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致</w:t>
      </w:r>
      <w:r>
        <w:rPr>
          <w:rFonts w:hint="eastAsia" w:ascii="仿宋" w:hAnsi="仿宋" w:eastAsia="仿宋" w:cs="仿宋"/>
          <w:sz w:val="28"/>
          <w:szCs w:val="28"/>
          <w:highlight w:val="none"/>
          <w:u w:val="single"/>
        </w:rPr>
        <w:t>陕西</w:t>
      </w:r>
      <w:r>
        <w:rPr>
          <w:rFonts w:hint="eastAsia" w:ascii="仿宋" w:hAnsi="仿宋" w:cs="仿宋"/>
          <w:sz w:val="28"/>
          <w:szCs w:val="28"/>
          <w:highlight w:val="none"/>
          <w:u w:val="single"/>
          <w:lang w:eastAsia="zh-CN"/>
        </w:rPr>
        <w:t>正信招标有限公司</w:t>
      </w:r>
      <w:r>
        <w:rPr>
          <w:rFonts w:hint="eastAsia" w:ascii="仿宋" w:hAnsi="仿宋" w:eastAsia="仿宋" w:cs="仿宋"/>
          <w:sz w:val="28"/>
          <w:szCs w:val="28"/>
          <w:highlight w:val="none"/>
        </w:rPr>
        <w:t>(下称受益人):</w:t>
      </w:r>
    </w:p>
    <w:p w14:paraId="614CE776">
      <w:pPr>
        <w:keepNext w:val="0"/>
        <w:keepLines w:val="0"/>
        <w:pageBreakBefore w:val="0"/>
        <w:kinsoku/>
        <w:wordWrap/>
        <w:overflowPunct/>
        <w:topLinePunct w:val="0"/>
        <w:autoSpaceDE/>
        <w:autoSpaceDN/>
        <w:bidi w:val="0"/>
        <w:adjustRightInd/>
        <w:snapToGrid w:val="0"/>
        <w:spacing w:line="336" w:lineRule="auto"/>
        <w:jc w:val="lef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鉴于</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(下称被保证人)将于</w:t>
      </w:r>
      <w:r>
        <w:rPr>
          <w:rFonts w:hint="eastAsia" w:ascii="仿宋" w:hAnsi="仿宋" w:eastAsia="仿宋" w:cs="仿宋"/>
          <w:sz w:val="28"/>
          <w:szCs w:val="28"/>
          <w:highlight w:val="none"/>
          <w:u w:val="single"/>
        </w:rPr>
        <w:t>    年 月 日</w:t>
      </w:r>
      <w:r>
        <w:rPr>
          <w:rFonts w:hint="eastAsia" w:ascii="仿宋" w:hAnsi="仿宋" w:eastAsia="仿宋" w:cs="仿宋"/>
          <w:sz w:val="28"/>
          <w:szCs w:val="28"/>
          <w:highlight w:val="none"/>
        </w:rPr>
        <w:t>参加贵方招标编号为</w:t>
      </w:r>
      <w:r>
        <w:rPr>
          <w:rFonts w:hint="eastAsia" w:ascii="仿宋" w:hAnsi="仿宋" w:eastAsia="仿宋" w:cs="仿宋"/>
          <w:sz w:val="28"/>
          <w:szCs w:val="28"/>
          <w:highlight w:val="none"/>
          <w:u w:val="single"/>
        </w:rPr>
        <w:t> （采购项目编号）</w:t>
      </w:r>
      <w:r>
        <w:rPr>
          <w:rFonts w:hint="eastAsia" w:ascii="仿宋" w:hAnsi="仿宋" w:eastAsia="仿宋" w:cs="仿宋"/>
          <w:sz w:val="28"/>
          <w:szCs w:val="28"/>
          <w:highlight w:val="none"/>
        </w:rPr>
        <w:t>的</w:t>
      </w:r>
      <w:r>
        <w:rPr>
          <w:rFonts w:hint="eastAsia" w:ascii="仿宋" w:hAnsi="仿宋" w:eastAsia="仿宋" w:cs="仿宋"/>
          <w:sz w:val="28"/>
          <w:szCs w:val="28"/>
          <w:highlight w:val="none"/>
          <w:u w:val="single"/>
        </w:rPr>
        <w:t xml:space="preserve"> （项目名称） </w:t>
      </w:r>
      <w:r>
        <w:rPr>
          <w:rFonts w:hint="eastAsia" w:ascii="仿宋" w:hAnsi="仿宋" w:eastAsia="仿宋" w:cs="仿宋"/>
          <w:sz w:val="28"/>
          <w:szCs w:val="28"/>
          <w:highlight w:val="none"/>
        </w:rPr>
        <w:t>的投标,我方接受被保证人的委托,在此向受益人提供不可撤销的投标保证：</w:t>
      </w:r>
    </w:p>
    <w:p w14:paraId="37C6F04C">
      <w:pPr>
        <w:keepNext w:val="0"/>
        <w:keepLines w:val="0"/>
        <w:pageBreakBefore w:val="0"/>
        <w:numPr>
          <w:ilvl w:val="0"/>
          <w:numId w:val="1"/>
        </w:numPr>
        <w:kinsoku/>
        <w:wordWrap/>
        <w:overflowPunct/>
        <w:topLinePunct w:val="0"/>
        <w:autoSpaceDE/>
        <w:autoSpaceDN/>
        <w:bidi w:val="0"/>
        <w:adjustRightInd/>
        <w:snapToGrid w:val="0"/>
        <w:spacing w:line="336"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本保证担保的担保金额为</w:t>
      </w:r>
      <w:r>
        <w:rPr>
          <w:rFonts w:hint="eastAsia" w:ascii="仿宋" w:hAnsi="仿宋" w:eastAsia="仿宋" w:cs="仿宋"/>
          <w:sz w:val="28"/>
          <w:szCs w:val="28"/>
          <w:highlight w:val="none"/>
          <w:u w:val="single"/>
        </w:rPr>
        <w:t>人民币</w:t>
      </w:r>
      <w:r>
        <w:rPr>
          <w:rFonts w:hint="eastAsia" w:ascii="仿宋" w:hAnsi="仿宋" w:eastAsia="仿宋" w:cs="仿宋"/>
          <w:sz w:val="28"/>
          <w:szCs w:val="28"/>
          <w:highlight w:val="none"/>
        </w:rPr>
        <w:t>(币种</w:t>
      </w:r>
      <w:r>
        <w:rPr>
          <w:rFonts w:hint="eastAsia" w:ascii="仿宋" w:hAnsi="仿宋" w:eastAsia="仿宋" w:cs="仿宋"/>
          <w:sz w:val="28"/>
          <w:szCs w:val="28"/>
          <w:highlight w:val="none"/>
          <w:u w:val="single"/>
        </w:rPr>
        <w:t>)     </w:t>
      </w:r>
      <w:r>
        <w:rPr>
          <w:rFonts w:hint="eastAsia" w:ascii="仿宋" w:hAnsi="仿宋" w:eastAsia="仿宋" w:cs="仿宋"/>
          <w:sz w:val="28"/>
          <w:szCs w:val="28"/>
          <w:highlight w:val="none"/>
        </w:rPr>
        <w:t>元(小写)</w:t>
      </w:r>
      <w:r>
        <w:rPr>
          <w:rFonts w:hint="eastAsia" w:ascii="仿宋" w:hAnsi="仿宋" w:eastAsia="仿宋" w:cs="仿宋"/>
          <w:sz w:val="28"/>
          <w:szCs w:val="28"/>
          <w:highlight w:val="none"/>
          <w:u w:val="single"/>
        </w:rPr>
        <w:t xml:space="preserve">     元整</w:t>
      </w:r>
      <w:r>
        <w:rPr>
          <w:rFonts w:hint="eastAsia" w:ascii="仿宋" w:hAnsi="仿宋" w:eastAsia="仿宋" w:cs="仿宋"/>
          <w:sz w:val="28"/>
          <w:szCs w:val="28"/>
          <w:highlight w:val="none"/>
        </w:rPr>
        <w:t>(大写）。</w:t>
      </w:r>
    </w:p>
    <w:p w14:paraId="294CFAF2">
      <w:pPr>
        <w:keepNext w:val="0"/>
        <w:keepLines w:val="0"/>
        <w:pageBreakBefore w:val="0"/>
        <w:numPr>
          <w:ilvl w:val="0"/>
          <w:numId w:val="0"/>
        </w:numPr>
        <w:kinsoku/>
        <w:wordWrap/>
        <w:overflowPunct/>
        <w:topLinePunct w:val="0"/>
        <w:autoSpaceDE/>
        <w:autoSpaceDN/>
        <w:bidi w:val="0"/>
        <w:adjustRightInd/>
        <w:snapToGrid w:val="0"/>
        <w:spacing w:line="336" w:lineRule="auto"/>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二、本保证担保的保证期间为该项目的投标有效期(或延长的投标有效期)后</w:t>
      </w:r>
      <w:r>
        <w:rPr>
          <w:rFonts w:hint="eastAsia" w:ascii="仿宋" w:hAnsi="仿宋" w:cs="仿宋"/>
          <w:sz w:val="28"/>
          <w:szCs w:val="28"/>
          <w:highlight w:val="none"/>
          <w:lang w:val="en-US" w:eastAsia="zh-CN"/>
        </w:rPr>
        <w:t>30</w:t>
      </w:r>
      <w:r>
        <w:rPr>
          <w:rFonts w:hint="eastAsia" w:ascii="仿宋" w:hAnsi="仿宋" w:eastAsia="仿宋" w:cs="仿宋"/>
          <w:sz w:val="28"/>
          <w:szCs w:val="28"/>
          <w:highlight w:val="none"/>
        </w:rPr>
        <w:t>日(含</w:t>
      </w:r>
      <w:r>
        <w:rPr>
          <w:rFonts w:hint="eastAsia" w:ascii="仿宋" w:hAnsi="仿宋" w:cs="仿宋"/>
          <w:sz w:val="28"/>
          <w:szCs w:val="28"/>
          <w:highlight w:val="none"/>
          <w:lang w:val="en-US" w:eastAsia="zh-CN"/>
        </w:rPr>
        <w:t>30</w:t>
      </w:r>
      <w:r>
        <w:rPr>
          <w:rFonts w:hint="eastAsia" w:ascii="仿宋" w:hAnsi="仿宋" w:eastAsia="仿宋" w:cs="仿宋"/>
          <w:sz w:val="28"/>
          <w:szCs w:val="28"/>
          <w:highlight w:val="none"/>
        </w:rPr>
        <w:t>日),延长投标有效期无须通知我方。</w:t>
      </w:r>
    </w:p>
    <w:p w14:paraId="194840A7">
      <w:pPr>
        <w:keepNext w:val="0"/>
        <w:keepLines w:val="0"/>
        <w:pageBreakBefore w:val="0"/>
        <w:numPr>
          <w:ilvl w:val="0"/>
          <w:numId w:val="0"/>
        </w:numPr>
        <w:kinsoku/>
        <w:wordWrap/>
        <w:overflowPunct/>
        <w:topLinePunct w:val="0"/>
        <w:autoSpaceDE/>
        <w:autoSpaceDN/>
        <w:bidi w:val="0"/>
        <w:adjustRightInd/>
        <w:snapToGrid w:val="0"/>
        <w:spacing w:line="336" w:lineRule="auto"/>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三、在本保证担保的保证期间内,如果被保证人出现下列情形之一,受益人可以向我方提起索赔：</w:t>
      </w:r>
    </w:p>
    <w:p w14:paraId="611F1035">
      <w:pPr>
        <w:keepNext w:val="0"/>
        <w:keepLines w:val="0"/>
        <w:pageBreakBefore w:val="0"/>
        <w:numPr>
          <w:ilvl w:val="0"/>
          <w:numId w:val="0"/>
        </w:numPr>
        <w:kinsoku/>
        <w:wordWrap/>
        <w:overflowPunct/>
        <w:topLinePunct w:val="0"/>
        <w:autoSpaceDE/>
        <w:autoSpaceDN/>
        <w:bidi w:val="0"/>
        <w:adjustRightInd/>
        <w:snapToGrid w:val="0"/>
        <w:spacing w:line="336" w:lineRule="auto"/>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1.被保证人在招标文件规定的投标有效期内撤回其投标；</w:t>
      </w:r>
    </w:p>
    <w:p w14:paraId="59201F16">
      <w:pPr>
        <w:keepNext w:val="0"/>
        <w:keepLines w:val="0"/>
        <w:pageBreakBefore w:val="0"/>
        <w:numPr>
          <w:ilvl w:val="0"/>
          <w:numId w:val="0"/>
        </w:numPr>
        <w:kinsoku/>
        <w:wordWrap/>
        <w:overflowPunct/>
        <w:topLinePunct w:val="0"/>
        <w:autoSpaceDE/>
        <w:autoSpaceDN/>
        <w:bidi w:val="0"/>
        <w:adjustRightInd/>
        <w:snapToGrid w:val="0"/>
        <w:spacing w:line="336" w:lineRule="auto"/>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2.被保证人在投标有效期内收到受益人发出的中标通知书后,不能或拒绝按招标文件的要求签署合同；</w:t>
      </w:r>
    </w:p>
    <w:p w14:paraId="7E5A95EB">
      <w:pPr>
        <w:keepNext w:val="0"/>
        <w:keepLines w:val="0"/>
        <w:pageBreakBefore w:val="0"/>
        <w:numPr>
          <w:ilvl w:val="0"/>
          <w:numId w:val="0"/>
        </w:numPr>
        <w:kinsoku/>
        <w:wordWrap/>
        <w:overflowPunct/>
        <w:topLinePunct w:val="0"/>
        <w:autoSpaceDE/>
        <w:autoSpaceDN/>
        <w:bidi w:val="0"/>
        <w:adjustRightInd/>
        <w:snapToGrid w:val="0"/>
        <w:spacing w:line="336" w:lineRule="auto"/>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3.被保证人在投标有效期内收到受益人发出的中标通知书后,不能或拒绝按招标文件的规定提交履约担保；</w:t>
      </w:r>
    </w:p>
    <w:p w14:paraId="06FCEAC2">
      <w:pPr>
        <w:keepNext w:val="0"/>
        <w:keepLines w:val="0"/>
        <w:pageBreakBefore w:val="0"/>
        <w:numPr>
          <w:ilvl w:val="0"/>
          <w:numId w:val="0"/>
        </w:numPr>
        <w:kinsoku/>
        <w:wordWrap/>
        <w:overflowPunct/>
        <w:topLinePunct w:val="0"/>
        <w:autoSpaceDE/>
        <w:autoSpaceDN/>
        <w:bidi w:val="0"/>
        <w:adjustRightInd/>
        <w:snapToGrid w:val="0"/>
        <w:spacing w:line="336" w:lineRule="auto"/>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4.被保证人中标后未按照招标文件规定交纳代理服务费。</w:t>
      </w:r>
    </w:p>
    <w:p w14:paraId="133CA411">
      <w:pPr>
        <w:keepNext w:val="0"/>
        <w:keepLines w:val="0"/>
        <w:pageBreakBefore w:val="0"/>
        <w:numPr>
          <w:ilvl w:val="0"/>
          <w:numId w:val="0"/>
        </w:numPr>
        <w:kinsoku/>
        <w:wordWrap/>
        <w:overflowPunct/>
        <w:topLinePunct w:val="0"/>
        <w:autoSpaceDE/>
        <w:autoSpaceDN/>
        <w:bidi w:val="0"/>
        <w:adjustRightInd/>
        <w:snapToGrid w:val="0"/>
        <w:spacing w:line="336" w:lineRule="auto"/>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四、在本保证担保的保证期间内,我方收到受益人经法定代表人或其授权委托代理人签字并加盖公章的书面索赔通知后,将不争辩、不挑剔、不可撤销地立即向受益人支付本保证担保的担保金额。</w:t>
      </w:r>
    </w:p>
    <w:p w14:paraId="132CF695">
      <w:pPr>
        <w:keepNext w:val="0"/>
        <w:keepLines w:val="0"/>
        <w:pageBreakBefore w:val="0"/>
        <w:numPr>
          <w:ilvl w:val="0"/>
          <w:numId w:val="0"/>
        </w:numPr>
        <w:kinsoku/>
        <w:wordWrap/>
        <w:overflowPunct/>
        <w:topLinePunct w:val="0"/>
        <w:autoSpaceDE/>
        <w:autoSpaceDN/>
        <w:bidi w:val="0"/>
        <w:adjustRightInd/>
        <w:snapToGrid w:val="0"/>
        <w:spacing w:line="336" w:lineRule="auto"/>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五、受益人的索赔通知应当说明索赔理由,并必须在本保证担保的保证期间内送达我方。</w:t>
      </w:r>
    </w:p>
    <w:p w14:paraId="3D898C28">
      <w:pPr>
        <w:keepNext w:val="0"/>
        <w:keepLines w:val="0"/>
        <w:pageBreakBefore w:val="0"/>
        <w:numPr>
          <w:ilvl w:val="0"/>
          <w:numId w:val="0"/>
        </w:numPr>
        <w:kinsoku/>
        <w:wordWrap/>
        <w:overflowPunct/>
        <w:topLinePunct w:val="0"/>
        <w:autoSpaceDE/>
        <w:autoSpaceDN/>
        <w:bidi w:val="0"/>
        <w:adjustRightInd/>
        <w:snapToGrid w:val="0"/>
        <w:spacing w:line="336" w:lineRule="auto"/>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六、本保证担保项下的权利不得转让。</w:t>
      </w:r>
    </w:p>
    <w:p w14:paraId="6EF4D9C3">
      <w:pPr>
        <w:keepNext w:val="0"/>
        <w:keepLines w:val="0"/>
        <w:pageBreakBefore w:val="0"/>
        <w:numPr>
          <w:ilvl w:val="0"/>
          <w:numId w:val="0"/>
        </w:numPr>
        <w:kinsoku/>
        <w:wordWrap/>
        <w:overflowPunct/>
        <w:topLinePunct w:val="0"/>
        <w:autoSpaceDE/>
        <w:autoSpaceDN/>
        <w:bidi w:val="0"/>
        <w:adjustRightInd/>
        <w:snapToGrid w:val="0"/>
        <w:spacing w:line="336" w:lineRule="auto"/>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七、本保证担保的保证期间届满,或我方已向受益人支付本保证担保的担保金额,我方的保证责任免除。</w:t>
      </w:r>
    </w:p>
    <w:p w14:paraId="215B4306">
      <w:pPr>
        <w:keepNext w:val="0"/>
        <w:keepLines w:val="0"/>
        <w:pageBreakBefore w:val="0"/>
        <w:numPr>
          <w:ilvl w:val="0"/>
          <w:numId w:val="0"/>
        </w:numPr>
        <w:kinsoku/>
        <w:wordWrap/>
        <w:overflowPunct/>
        <w:topLinePunct w:val="0"/>
        <w:autoSpaceDE/>
        <w:autoSpaceDN/>
        <w:bidi w:val="0"/>
        <w:adjustRightInd/>
        <w:snapToGrid w:val="0"/>
        <w:spacing w:line="336" w:lineRule="auto"/>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八、本保证担保适用中华人民共和国法律。</w:t>
      </w:r>
    </w:p>
    <w:p w14:paraId="303AA724">
      <w:pPr>
        <w:keepNext w:val="0"/>
        <w:keepLines w:val="0"/>
        <w:pageBreakBefore w:val="0"/>
        <w:numPr>
          <w:ilvl w:val="0"/>
          <w:numId w:val="0"/>
        </w:numPr>
        <w:kinsoku/>
        <w:wordWrap/>
        <w:overflowPunct/>
        <w:topLinePunct w:val="0"/>
        <w:autoSpaceDE/>
        <w:autoSpaceDN/>
        <w:bidi w:val="0"/>
        <w:adjustRightInd/>
        <w:snapToGrid w:val="0"/>
        <w:spacing w:line="336" w:lineRule="auto"/>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九、本保证担保以中文文本为准,涂改无效。</w:t>
      </w:r>
    </w:p>
    <w:p w14:paraId="77053C3C">
      <w:pPr>
        <w:keepNext w:val="0"/>
        <w:keepLines w:val="0"/>
        <w:pageBreakBefore w:val="0"/>
        <w:kinsoku/>
        <w:wordWrap/>
        <w:overflowPunct/>
        <w:topLinePunct w:val="0"/>
        <w:autoSpaceDE/>
        <w:autoSpaceDN/>
        <w:bidi w:val="0"/>
        <w:adjustRightInd/>
        <w:snapToGrid w:val="0"/>
        <w:spacing w:line="336" w:lineRule="auto"/>
        <w:textAlignment w:val="auto"/>
        <w:rPr>
          <w:rFonts w:hint="eastAsia" w:ascii="仿宋" w:hAnsi="仿宋" w:eastAsia="仿宋" w:cs="仿宋"/>
          <w:sz w:val="28"/>
          <w:szCs w:val="28"/>
          <w:highlight w:val="none"/>
          <w:lang w:eastAsia="zh-CN"/>
        </w:rPr>
      </w:pPr>
    </w:p>
    <w:p w14:paraId="0BAC3B90">
      <w:pPr>
        <w:keepNext w:val="0"/>
        <w:keepLines w:val="0"/>
        <w:pageBreakBefore w:val="0"/>
        <w:kinsoku/>
        <w:wordWrap/>
        <w:overflowPunct/>
        <w:topLinePunct w:val="0"/>
        <w:autoSpaceDE/>
        <w:autoSpaceDN/>
        <w:bidi w:val="0"/>
        <w:adjustRightInd/>
        <w:snapToGrid w:val="0"/>
        <w:spacing w:line="336" w:lineRule="auto"/>
        <w:textAlignment w:val="auto"/>
        <w:rPr>
          <w:rFonts w:hint="eastAsia" w:ascii="仿宋" w:hAnsi="仿宋" w:eastAsia="仿宋" w:cs="仿宋"/>
          <w:sz w:val="28"/>
          <w:szCs w:val="28"/>
          <w:highlight w:val="none"/>
          <w:u w:val="single"/>
          <w:lang w:eastAsia="zh-CN"/>
        </w:rPr>
      </w:pPr>
      <w:r>
        <w:rPr>
          <w:rFonts w:hint="eastAsia" w:ascii="仿宋" w:hAnsi="仿宋" w:eastAsia="仿宋" w:cs="仿宋"/>
          <w:sz w:val="28"/>
          <w:szCs w:val="28"/>
          <w:highlight w:val="none"/>
        </w:rPr>
        <w:t>保证人(盖章):</w:t>
      </w:r>
      <w:r>
        <w:rPr>
          <w:rFonts w:hint="eastAsia" w:ascii="仿宋" w:hAnsi="仿宋" w:eastAsia="仿宋" w:cs="仿宋"/>
          <w:sz w:val="28"/>
          <w:szCs w:val="28"/>
          <w:highlight w:val="none"/>
          <w:u w:val="single"/>
        </w:rPr>
        <w:t xml:space="preserve"> </w:t>
      </w:r>
      <w:r>
        <w:rPr>
          <w:rFonts w:hint="eastAsia" w:ascii="仿宋" w:hAnsi="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    </w:t>
      </w:r>
    </w:p>
    <w:p w14:paraId="4AFB1C2F">
      <w:pPr>
        <w:keepNext w:val="0"/>
        <w:keepLines w:val="0"/>
        <w:pageBreakBefore w:val="0"/>
        <w:kinsoku/>
        <w:wordWrap/>
        <w:overflowPunct/>
        <w:topLinePunct w:val="0"/>
        <w:autoSpaceDE/>
        <w:autoSpaceDN/>
        <w:bidi w:val="0"/>
        <w:adjustRightInd/>
        <w:snapToGrid w:val="0"/>
        <w:spacing w:line="336" w:lineRule="auto"/>
        <w:textAlignment w:val="auto"/>
        <w:rPr>
          <w:rFonts w:hint="eastAsia" w:ascii="仿宋" w:hAnsi="仿宋" w:eastAsia="仿宋" w:cs="仿宋"/>
          <w:sz w:val="28"/>
          <w:szCs w:val="28"/>
          <w:highlight w:val="none"/>
          <w:u w:val="single"/>
          <w:lang w:eastAsia="zh-CN"/>
        </w:rPr>
      </w:pPr>
      <w:r>
        <w:rPr>
          <w:rFonts w:hint="eastAsia" w:ascii="仿宋" w:hAnsi="仿宋" w:eastAsia="仿宋" w:cs="仿宋"/>
          <w:sz w:val="28"/>
          <w:szCs w:val="28"/>
          <w:highlight w:val="none"/>
        </w:rPr>
        <w:t xml:space="preserve">法定代表人或其授权委托代理人(签字）： </w:t>
      </w:r>
      <w:r>
        <w:rPr>
          <w:rFonts w:hint="eastAsia" w:ascii="仿宋" w:hAnsi="仿宋" w:eastAsia="仿宋" w:cs="仿宋"/>
          <w:sz w:val="28"/>
          <w:szCs w:val="28"/>
          <w:highlight w:val="none"/>
          <w:u w:val="single"/>
        </w:rPr>
        <w:t xml:space="preserve">               </w:t>
      </w:r>
    </w:p>
    <w:p w14:paraId="258735EF">
      <w:pPr>
        <w:keepNext w:val="0"/>
        <w:keepLines w:val="0"/>
        <w:pageBreakBefore w:val="0"/>
        <w:kinsoku/>
        <w:wordWrap/>
        <w:overflowPunct/>
        <w:topLinePunct w:val="0"/>
        <w:autoSpaceDE/>
        <w:autoSpaceDN/>
        <w:bidi w:val="0"/>
        <w:adjustRightInd/>
        <w:snapToGrid w:val="0"/>
        <w:spacing w:line="336" w:lineRule="auto"/>
        <w:textAlignment w:val="auto"/>
        <w:rPr>
          <w:rFonts w:hint="eastAsia" w:ascii="仿宋" w:hAnsi="仿宋" w:eastAsia="仿宋" w:cs="仿宋"/>
          <w:sz w:val="28"/>
          <w:szCs w:val="28"/>
          <w:highlight w:val="none"/>
          <w:u w:val="single"/>
          <w:lang w:eastAsia="zh-CN"/>
        </w:rPr>
      </w:pPr>
      <w:r>
        <w:rPr>
          <w:rFonts w:hint="eastAsia" w:ascii="仿宋" w:hAnsi="仿宋" w:eastAsia="仿宋" w:cs="仿宋"/>
          <w:sz w:val="28"/>
          <w:szCs w:val="28"/>
          <w:highlight w:val="none"/>
        </w:rPr>
        <w:t>单位地址:</w:t>
      </w:r>
      <w:r>
        <w:rPr>
          <w:rFonts w:hint="eastAsia" w:ascii="仿宋" w:hAnsi="仿宋" w:eastAsia="仿宋" w:cs="仿宋"/>
          <w:sz w:val="28"/>
          <w:szCs w:val="28"/>
          <w:highlight w:val="none"/>
          <w:u w:val="single"/>
        </w:rPr>
        <w:t xml:space="preserve">   </w:t>
      </w:r>
      <w:r>
        <w:rPr>
          <w:rFonts w:hint="eastAsia" w:ascii="仿宋" w:hAnsi="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  </w:t>
      </w:r>
    </w:p>
    <w:p w14:paraId="76B6C4EC">
      <w:pPr>
        <w:keepNext w:val="0"/>
        <w:keepLines w:val="0"/>
        <w:pageBreakBefore w:val="0"/>
        <w:kinsoku/>
        <w:wordWrap/>
        <w:overflowPunct/>
        <w:topLinePunct w:val="0"/>
        <w:autoSpaceDE/>
        <w:autoSpaceDN/>
        <w:bidi w:val="0"/>
        <w:adjustRightInd/>
        <w:snapToGrid w:val="0"/>
        <w:spacing w:line="336" w:lineRule="auto"/>
        <w:textAlignment w:val="auto"/>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电话:</w:t>
      </w:r>
      <w:r>
        <w:rPr>
          <w:rFonts w:hint="eastAsia" w:ascii="仿宋" w:hAnsi="仿宋" w:eastAsia="仿宋" w:cs="仿宋"/>
          <w:sz w:val="28"/>
          <w:szCs w:val="28"/>
          <w:highlight w:val="none"/>
          <w:u w:val="single"/>
        </w:rPr>
        <w:t xml:space="preserve">  </w:t>
      </w:r>
      <w:r>
        <w:rPr>
          <w:rFonts w:hint="eastAsia" w:ascii="仿宋" w:hAnsi="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   </w:t>
      </w:r>
    </w:p>
    <w:p w14:paraId="39D686F2">
      <w:pPr>
        <w:pStyle w:val="6"/>
        <w:keepNext w:val="0"/>
        <w:keepLines w:val="0"/>
        <w:pageBreakBefore w:val="0"/>
        <w:kinsoku/>
        <w:wordWrap/>
        <w:overflowPunct/>
        <w:topLinePunct w:val="0"/>
        <w:autoSpaceDE/>
        <w:autoSpaceDN/>
        <w:bidi w:val="0"/>
        <w:adjustRightInd/>
        <w:snapToGrid w:val="0"/>
        <w:spacing w:before="0" w:beforeAutospacing="0" w:after="0" w:afterAutospacing="0" w:line="336" w:lineRule="auto"/>
        <w:jc w:val="both"/>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日期:</w:t>
      </w:r>
      <w:r>
        <w:rPr>
          <w:rFonts w:hint="eastAsia" w:ascii="仿宋" w:hAnsi="仿宋" w:eastAsia="仿宋" w:cs="仿宋"/>
          <w:sz w:val="28"/>
          <w:szCs w:val="28"/>
          <w:highlight w:val="none"/>
          <w:u w:val="single"/>
        </w:rPr>
        <w:t xml:space="preserve">     年    月    日</w:t>
      </w:r>
    </w:p>
    <w:p w14:paraId="73DFC985">
      <w:pPr>
        <w:pageBreakBefore w:val="0"/>
        <w:widowControl w:val="0"/>
        <w:kinsoku/>
        <w:wordWrap/>
        <w:overflowPunct/>
        <w:topLinePunct w:val="0"/>
        <w:autoSpaceDE/>
        <w:autoSpaceDN/>
        <w:bidi w:val="0"/>
        <w:adjustRightInd/>
        <w:spacing w:before="0" w:line="336" w:lineRule="auto"/>
        <w:jc w:val="both"/>
        <w:textAlignment w:val="auto"/>
        <w:outlineLvl w:val="9"/>
        <w:rPr>
          <w:rFonts w:hint="eastAsia" w:ascii="仿宋" w:hAnsi="仿宋" w:eastAsia="仿宋" w:cs="仿宋"/>
          <w:sz w:val="28"/>
          <w:szCs w:val="28"/>
          <w:highlight w:val="none"/>
          <w:lang w:eastAsia="zh-CN"/>
        </w:rPr>
      </w:pPr>
      <w:bookmarkStart w:id="0" w:name="_Toc515647799"/>
      <w:bookmarkStart w:id="1" w:name="_Toc532473491"/>
      <w:bookmarkStart w:id="2" w:name="_Toc16186"/>
      <w:bookmarkStart w:id="3" w:name="_Toc21748"/>
      <w:r>
        <w:rPr>
          <w:rFonts w:hint="eastAsia" w:ascii="仿宋" w:hAnsi="仿宋" w:eastAsia="仿宋" w:cs="仿宋"/>
          <w:sz w:val="28"/>
          <w:szCs w:val="28"/>
          <w:highlight w:val="none"/>
        </w:rPr>
        <w:br w:type="page"/>
      </w:r>
      <w:bookmarkEnd w:id="0"/>
      <w:bookmarkEnd w:id="1"/>
      <w:bookmarkEnd w:id="2"/>
      <w:bookmarkEnd w:id="3"/>
      <w:bookmarkStart w:id="9" w:name="_GoBack"/>
      <w:bookmarkEnd w:id="9"/>
      <w:bookmarkStart w:id="4" w:name="_Toc10951"/>
      <w:bookmarkStart w:id="5" w:name="_Toc515647800"/>
      <w:bookmarkStart w:id="6" w:name="_Toc6548"/>
      <w:bookmarkStart w:id="7" w:name="_Toc532473492"/>
      <w:bookmarkStart w:id="8" w:name="_Toc62194340"/>
      <w:r>
        <w:rPr>
          <w:rFonts w:hint="eastAsia" w:ascii="仿宋" w:hAnsi="仿宋" w:eastAsia="仿宋" w:cs="仿宋"/>
          <w:b w:val="0"/>
          <w:bCs/>
          <w:sz w:val="28"/>
          <w:szCs w:val="28"/>
          <w:highlight w:val="none"/>
        </w:rPr>
        <w:t>履约担保函格式</w:t>
      </w:r>
      <w:bookmarkEnd w:id="4"/>
      <w:bookmarkEnd w:id="5"/>
      <w:bookmarkEnd w:id="6"/>
      <w:bookmarkEnd w:id="7"/>
      <w:bookmarkEnd w:id="8"/>
      <w:r>
        <w:rPr>
          <w:rFonts w:hint="eastAsia" w:ascii="仿宋" w:hAnsi="仿宋" w:cs="仿宋"/>
          <w:b w:val="0"/>
          <w:bCs/>
          <w:sz w:val="28"/>
          <w:szCs w:val="28"/>
          <w:highlight w:val="none"/>
          <w:lang w:eastAsia="zh-CN"/>
        </w:rPr>
        <w:t>（</w:t>
      </w:r>
      <w:r>
        <w:rPr>
          <w:rFonts w:hint="eastAsia" w:ascii="仿宋" w:hAnsi="仿宋" w:cs="仿宋"/>
          <w:b w:val="0"/>
          <w:bCs/>
          <w:sz w:val="28"/>
          <w:szCs w:val="28"/>
          <w:highlight w:val="none"/>
          <w:lang w:val="en-US" w:eastAsia="zh-CN"/>
        </w:rPr>
        <w:t>仅供参考</w:t>
      </w:r>
      <w:r>
        <w:rPr>
          <w:rFonts w:hint="eastAsia" w:ascii="仿宋" w:hAnsi="仿宋" w:cs="仿宋"/>
          <w:b w:val="0"/>
          <w:bCs/>
          <w:sz w:val="28"/>
          <w:szCs w:val="28"/>
          <w:highlight w:val="none"/>
          <w:lang w:eastAsia="zh-CN"/>
        </w:rPr>
        <w:t>）</w:t>
      </w:r>
    </w:p>
    <w:p w14:paraId="4F51760F">
      <w:pPr>
        <w:pageBreakBefore w:val="0"/>
        <w:widowControl w:val="0"/>
        <w:kinsoku/>
        <w:wordWrap/>
        <w:overflowPunct/>
        <w:topLinePunct w:val="0"/>
        <w:autoSpaceDE/>
        <w:autoSpaceDN/>
        <w:bidi w:val="0"/>
        <w:adjustRightInd/>
        <w:snapToGrid w:val="0"/>
        <w:spacing w:line="336" w:lineRule="auto"/>
        <w:jc w:val="center"/>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 xml:space="preserve"> 编号：</w:t>
      </w:r>
    </w:p>
    <w:p w14:paraId="073BFB99">
      <w:pPr>
        <w:pageBreakBefore w:val="0"/>
        <w:widowControl w:val="0"/>
        <w:kinsoku/>
        <w:wordWrap/>
        <w:overflowPunct/>
        <w:topLinePunct w:val="0"/>
        <w:autoSpaceDE/>
        <w:autoSpaceDN/>
        <w:bidi w:val="0"/>
        <w:adjustRightInd/>
        <w:snapToGrid w:val="0"/>
        <w:spacing w:line="336" w:lineRule="auto"/>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（采购人名称）：</w:t>
      </w:r>
    </w:p>
    <w:p w14:paraId="755B7F5D">
      <w:pPr>
        <w:pageBreakBefore w:val="0"/>
        <w:widowControl w:val="0"/>
        <w:kinsoku/>
        <w:wordWrap/>
        <w:overflowPunct/>
        <w:topLinePunct w:val="0"/>
        <w:autoSpaceDE/>
        <w:autoSpaceDN/>
        <w:bidi w:val="0"/>
        <w:adjustRightInd/>
        <w:snapToGrid w:val="0"/>
        <w:spacing w:line="336"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鉴于你方与</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（以下简称供应商）于</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日签定编号为   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政府采购合同》（以下简称主合同），且依据该合同的约定，供应商应在</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日前向你方交纳履约保证金，且可以履约担保函的形式交纳履约保证金。应供应商的申请，我方以保证的方式向你方提供如下履约保证金担保：</w:t>
      </w:r>
    </w:p>
    <w:p w14:paraId="7E0E73B8">
      <w:pPr>
        <w:pageBreakBefore w:val="0"/>
        <w:widowControl w:val="0"/>
        <w:kinsoku/>
        <w:wordWrap/>
        <w:overflowPunct/>
        <w:topLinePunct w:val="0"/>
        <w:autoSpaceDE/>
        <w:autoSpaceDN/>
        <w:bidi w:val="0"/>
        <w:adjustRightInd/>
        <w:snapToGrid w:val="0"/>
        <w:spacing w:line="336"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一、保证责任的情形及保证金额</w:t>
      </w:r>
    </w:p>
    <w:p w14:paraId="186DABE9">
      <w:pPr>
        <w:pageBreakBefore w:val="0"/>
        <w:widowControl w:val="0"/>
        <w:kinsoku/>
        <w:wordWrap/>
        <w:overflowPunct/>
        <w:topLinePunct w:val="0"/>
        <w:autoSpaceDE/>
        <w:autoSpaceDN/>
        <w:bidi w:val="0"/>
        <w:adjustRightInd/>
        <w:snapToGrid w:val="0"/>
        <w:spacing w:line="336"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（一）在供应商出现下列情形之一时，我方承担保证责任：</w:t>
      </w:r>
    </w:p>
    <w:p w14:paraId="43B9305B">
      <w:pPr>
        <w:pageBreakBefore w:val="0"/>
        <w:widowControl w:val="0"/>
        <w:kinsoku/>
        <w:wordWrap/>
        <w:overflowPunct/>
        <w:topLinePunct w:val="0"/>
        <w:autoSpaceDE/>
        <w:autoSpaceDN/>
        <w:bidi w:val="0"/>
        <w:adjustRightInd/>
        <w:snapToGrid w:val="0"/>
        <w:spacing w:line="336"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1．将中标项目转让给他人，或者在投标文件中未说明，且未经采购招标机构人同意，将中标项目分包给他人的；</w:t>
      </w:r>
    </w:p>
    <w:p w14:paraId="0AD34951">
      <w:pPr>
        <w:pageBreakBefore w:val="0"/>
        <w:widowControl w:val="0"/>
        <w:kinsoku/>
        <w:wordWrap/>
        <w:overflowPunct/>
        <w:topLinePunct w:val="0"/>
        <w:autoSpaceDE/>
        <w:autoSpaceDN/>
        <w:bidi w:val="0"/>
        <w:adjustRightInd/>
        <w:snapToGrid w:val="0"/>
        <w:spacing w:line="336" w:lineRule="auto"/>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2．主合同约定的应当缴纳履约保证金的情形: </w:t>
      </w:r>
    </w:p>
    <w:p w14:paraId="73C06BF1">
      <w:pPr>
        <w:pageBreakBefore w:val="0"/>
        <w:widowControl w:val="0"/>
        <w:kinsoku/>
        <w:wordWrap/>
        <w:overflowPunct/>
        <w:topLinePunct w:val="0"/>
        <w:autoSpaceDE/>
        <w:autoSpaceDN/>
        <w:bidi w:val="0"/>
        <w:adjustRightInd/>
        <w:snapToGrid w:val="0"/>
        <w:spacing w:line="336"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（1）未按主合同约定的质量、数量和期限供应货物/提供服务/完成工程的；</w:t>
      </w:r>
    </w:p>
    <w:p w14:paraId="5E0FC8E0">
      <w:pPr>
        <w:keepNext w:val="0"/>
        <w:keepLines w:val="0"/>
        <w:pageBreakBefore w:val="0"/>
        <w:widowControl w:val="0"/>
        <w:kinsoku/>
        <w:wordWrap w:val="0"/>
        <w:overflowPunct/>
        <w:topLinePunct/>
        <w:autoSpaceDE/>
        <w:autoSpaceDN/>
        <w:bidi w:val="0"/>
        <w:adjustRightInd/>
        <w:snapToGrid w:val="0"/>
        <w:spacing w:line="336"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w:t>
      </w:r>
    </w:p>
    <w:p w14:paraId="7B915ECA">
      <w:pPr>
        <w:pageBreakBefore w:val="0"/>
        <w:widowControl w:val="0"/>
        <w:kinsoku/>
        <w:wordWrap/>
        <w:overflowPunct/>
        <w:topLinePunct w:val="0"/>
        <w:autoSpaceDE/>
        <w:autoSpaceDN/>
        <w:bidi w:val="0"/>
        <w:adjustRightInd/>
        <w:snapToGrid w:val="0"/>
        <w:spacing w:line="336"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（二）我方的保证范围是主合同约定的合同价款总额的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%数额为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元（大写</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），币种为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。（即主合同履约保证金金额）</w:t>
      </w:r>
    </w:p>
    <w:p w14:paraId="5354C477">
      <w:pPr>
        <w:pageBreakBefore w:val="0"/>
        <w:widowControl w:val="0"/>
        <w:kinsoku/>
        <w:wordWrap/>
        <w:overflowPunct/>
        <w:topLinePunct w:val="0"/>
        <w:autoSpaceDE/>
        <w:autoSpaceDN/>
        <w:bidi w:val="0"/>
        <w:adjustRightInd/>
        <w:snapToGrid w:val="0"/>
        <w:spacing w:line="336"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二、保证的方式及保证期间</w:t>
      </w:r>
    </w:p>
    <w:p w14:paraId="776E93AB">
      <w:pPr>
        <w:pageBreakBefore w:val="0"/>
        <w:widowControl w:val="0"/>
        <w:kinsoku/>
        <w:wordWrap/>
        <w:overflowPunct/>
        <w:topLinePunct w:val="0"/>
        <w:autoSpaceDE/>
        <w:autoSpaceDN/>
        <w:bidi w:val="0"/>
        <w:adjustRightInd/>
        <w:snapToGrid w:val="0"/>
        <w:spacing w:line="336"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我方保证的方式为：连带责任保证。</w:t>
      </w:r>
    </w:p>
    <w:p w14:paraId="7CFAAE11">
      <w:pPr>
        <w:pageBreakBefore w:val="0"/>
        <w:widowControl w:val="0"/>
        <w:kinsoku/>
        <w:wordWrap/>
        <w:overflowPunct/>
        <w:topLinePunct w:val="0"/>
        <w:autoSpaceDE/>
        <w:autoSpaceDN/>
        <w:bidi w:val="0"/>
        <w:adjustRightInd/>
        <w:snapToGrid w:val="0"/>
        <w:spacing w:line="336"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我方保证的期间为：自本合同生效之日起至供应商按照主合同约定的供货/完工期限届满后</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日内。</w:t>
      </w:r>
    </w:p>
    <w:p w14:paraId="65810BE3">
      <w:pPr>
        <w:pageBreakBefore w:val="0"/>
        <w:widowControl w:val="0"/>
        <w:kinsoku/>
        <w:wordWrap/>
        <w:overflowPunct/>
        <w:topLinePunct w:val="0"/>
        <w:autoSpaceDE/>
        <w:autoSpaceDN/>
        <w:bidi w:val="0"/>
        <w:adjustRightInd/>
        <w:snapToGrid w:val="0"/>
        <w:spacing w:line="336"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如果供应商未按主合同约定向贵方供应货物/提供服务/完成工程的，由我方在保证金额内向你方支付上述款项。</w:t>
      </w:r>
    </w:p>
    <w:p w14:paraId="02C8F87E">
      <w:pPr>
        <w:pageBreakBefore w:val="0"/>
        <w:widowControl w:val="0"/>
        <w:kinsoku/>
        <w:wordWrap/>
        <w:overflowPunct/>
        <w:topLinePunct w:val="0"/>
        <w:autoSpaceDE/>
        <w:autoSpaceDN/>
        <w:bidi w:val="0"/>
        <w:adjustRightInd/>
        <w:snapToGrid w:val="0"/>
        <w:spacing w:line="336"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三、承担保证责任的程序</w:t>
      </w:r>
    </w:p>
    <w:p w14:paraId="60FCE4DB">
      <w:pPr>
        <w:pageBreakBefore w:val="0"/>
        <w:widowControl w:val="0"/>
        <w:kinsoku/>
        <w:wordWrap/>
        <w:overflowPunct/>
        <w:topLinePunct w:val="0"/>
        <w:autoSpaceDE/>
        <w:autoSpaceDN/>
        <w:bidi w:val="0"/>
        <w:adjustRightInd/>
        <w:snapToGrid w:val="0"/>
        <w:spacing w:line="336"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1．你方要求我方承担保证责任的，应在本保函保证期间内向我方发出书面索赔通知。索赔通知应写明要求索赔的金额，支付款项应到达的</w:t>
      </w:r>
      <w:r>
        <w:rPr>
          <w:rFonts w:hint="eastAsia" w:ascii="仿宋" w:hAnsi="仿宋" w:cs="仿宋"/>
          <w:sz w:val="28"/>
          <w:szCs w:val="28"/>
          <w:highlight w:val="none"/>
          <w:lang w:eastAsia="zh-CN"/>
        </w:rPr>
        <w:t>账</w:t>
      </w:r>
      <w:r>
        <w:rPr>
          <w:rFonts w:hint="eastAsia" w:ascii="仿宋" w:hAnsi="仿宋" w:eastAsia="仿宋" w:cs="仿宋"/>
          <w:sz w:val="28"/>
          <w:szCs w:val="28"/>
          <w:highlight w:val="none"/>
        </w:rPr>
        <w:t>号。并附有证明供应商违约事实的证明材料。</w:t>
      </w:r>
    </w:p>
    <w:p w14:paraId="60B6E9BD">
      <w:pPr>
        <w:pageBreakBefore w:val="0"/>
        <w:widowControl w:val="0"/>
        <w:kinsoku/>
        <w:wordWrap/>
        <w:overflowPunct/>
        <w:topLinePunct w:val="0"/>
        <w:autoSpaceDE/>
        <w:autoSpaceDN/>
        <w:bidi w:val="0"/>
        <w:adjustRightInd/>
        <w:snapToGrid w:val="0"/>
        <w:spacing w:line="336"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如果你方与供应商因货物质量问题产生争议，你方还需同时提供</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部门出具的质量检测报告，或经诉讼（仲裁）程序裁决后的裁决书、调解书，本保证人即按照检测结果或裁决书、调解书决定是否承担保证责任。</w:t>
      </w:r>
    </w:p>
    <w:p w14:paraId="254F23EF">
      <w:pPr>
        <w:pageBreakBefore w:val="0"/>
        <w:widowControl w:val="0"/>
        <w:kinsoku/>
        <w:wordWrap/>
        <w:overflowPunct/>
        <w:topLinePunct w:val="0"/>
        <w:autoSpaceDE/>
        <w:autoSpaceDN/>
        <w:bidi w:val="0"/>
        <w:adjustRightInd/>
        <w:snapToGrid w:val="0"/>
        <w:spacing w:line="336"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 我方收到你方的书面索赔通知及相应证明材料，在</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工作日内进行核定后按照本保函的承诺承担保证责任。</w:t>
      </w:r>
    </w:p>
    <w:p w14:paraId="27FB1C09">
      <w:pPr>
        <w:pageBreakBefore w:val="0"/>
        <w:widowControl w:val="0"/>
        <w:kinsoku/>
        <w:wordWrap/>
        <w:overflowPunct/>
        <w:topLinePunct w:val="0"/>
        <w:autoSpaceDE/>
        <w:autoSpaceDN/>
        <w:bidi w:val="0"/>
        <w:adjustRightInd/>
        <w:snapToGrid w:val="0"/>
        <w:spacing w:line="336"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四、保证责任的终止</w:t>
      </w:r>
    </w:p>
    <w:p w14:paraId="6E20F51A">
      <w:pPr>
        <w:pageBreakBefore w:val="0"/>
        <w:widowControl w:val="0"/>
        <w:kinsoku/>
        <w:wordWrap/>
        <w:overflowPunct/>
        <w:topLinePunct w:val="0"/>
        <w:autoSpaceDE/>
        <w:autoSpaceDN/>
        <w:bidi w:val="0"/>
        <w:adjustRightInd/>
        <w:snapToGrid w:val="0"/>
        <w:spacing w:line="336"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1．保证期间届满你方未向我方书面主张保证责任的，自保证期间届满次日起，我方保证责任自动终止。保证期间届满前，主合同约定的货物\工程\服务全部验收合格的，自验收合格日起，我方保证责任自动终止。</w:t>
      </w:r>
    </w:p>
    <w:p w14:paraId="6DD3B630">
      <w:pPr>
        <w:pageBreakBefore w:val="0"/>
        <w:widowControl w:val="0"/>
        <w:kinsoku/>
        <w:wordWrap/>
        <w:overflowPunct/>
        <w:topLinePunct w:val="0"/>
        <w:autoSpaceDE/>
        <w:autoSpaceDN/>
        <w:bidi w:val="0"/>
        <w:adjustRightInd/>
        <w:snapToGrid w:val="0"/>
        <w:spacing w:line="336"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2．我方按照本保函向你方履行了保证责任后，自我方向你方支付款项（支付款项从我方账户划出）之日起，保证责任即终止。</w:t>
      </w:r>
    </w:p>
    <w:p w14:paraId="2BE2B82C">
      <w:pPr>
        <w:pageBreakBefore w:val="0"/>
        <w:widowControl w:val="0"/>
        <w:kinsoku/>
        <w:wordWrap/>
        <w:overflowPunct/>
        <w:topLinePunct w:val="0"/>
        <w:autoSpaceDE/>
        <w:autoSpaceDN/>
        <w:bidi w:val="0"/>
        <w:adjustRightInd/>
        <w:snapToGrid w:val="0"/>
        <w:spacing w:line="336"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3．按照法律法规的规定或出现应终止我方保证责任的其它情形的，我方在本保函项下的保证责任亦终止。</w:t>
      </w:r>
    </w:p>
    <w:p w14:paraId="5117B564">
      <w:pPr>
        <w:pageBreakBefore w:val="0"/>
        <w:widowControl w:val="0"/>
        <w:kinsoku/>
        <w:wordWrap/>
        <w:overflowPunct/>
        <w:topLinePunct w:val="0"/>
        <w:autoSpaceDE/>
        <w:autoSpaceDN/>
        <w:bidi w:val="0"/>
        <w:adjustRightInd/>
        <w:snapToGrid w:val="0"/>
        <w:spacing w:line="336"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4．你方与供应商修改主合同，加重我方保证责任的，我方对加重部分不承担保证责任，但该等修改事先经我方书面同意的除外；你方与供应商修改主合同履行期限，我方保证期间仍依修改前的履行期限计算，但该等修改事先经我方书面同意的除外。</w:t>
      </w:r>
    </w:p>
    <w:p w14:paraId="4D345EED">
      <w:pPr>
        <w:pageBreakBefore w:val="0"/>
        <w:widowControl w:val="0"/>
        <w:kinsoku/>
        <w:wordWrap/>
        <w:overflowPunct/>
        <w:topLinePunct w:val="0"/>
        <w:autoSpaceDE/>
        <w:autoSpaceDN/>
        <w:bidi w:val="0"/>
        <w:adjustRightInd/>
        <w:snapToGrid w:val="0"/>
        <w:spacing w:line="336"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五、免责条款</w:t>
      </w:r>
    </w:p>
    <w:p w14:paraId="299FAA86">
      <w:pPr>
        <w:pageBreakBefore w:val="0"/>
        <w:widowControl w:val="0"/>
        <w:kinsoku/>
        <w:wordWrap/>
        <w:overflowPunct/>
        <w:topLinePunct w:val="0"/>
        <w:autoSpaceDE/>
        <w:autoSpaceDN/>
        <w:bidi w:val="0"/>
        <w:adjustRightInd/>
        <w:snapToGrid w:val="0"/>
        <w:spacing w:line="336"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1．因你方违反主合同约定致使供应商不能履行义务的，我方不承担保证责任。</w:t>
      </w:r>
    </w:p>
    <w:p w14:paraId="7949F316">
      <w:pPr>
        <w:pageBreakBefore w:val="0"/>
        <w:widowControl w:val="0"/>
        <w:kinsoku/>
        <w:wordWrap/>
        <w:overflowPunct/>
        <w:topLinePunct w:val="0"/>
        <w:autoSpaceDE/>
        <w:autoSpaceDN/>
        <w:bidi w:val="0"/>
        <w:adjustRightInd/>
        <w:snapToGrid w:val="0"/>
        <w:spacing w:line="336"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2．依照法律法规的规定或你方与供应商的另行约定，全部或者部分免除供应商应缴纳的保证金义务的，我方亦免除相应的保证责任。</w:t>
      </w:r>
    </w:p>
    <w:p w14:paraId="0B08DA76">
      <w:pPr>
        <w:pageBreakBefore w:val="0"/>
        <w:widowControl w:val="0"/>
        <w:kinsoku/>
        <w:wordWrap/>
        <w:overflowPunct/>
        <w:topLinePunct w:val="0"/>
        <w:autoSpaceDE/>
        <w:autoSpaceDN/>
        <w:bidi w:val="0"/>
        <w:adjustRightInd/>
        <w:snapToGrid w:val="0"/>
        <w:spacing w:line="336"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3．因不可抗力造成供应商不能履行供货义务的，我方不承担保证责任。</w:t>
      </w:r>
    </w:p>
    <w:p w14:paraId="634E555E">
      <w:pPr>
        <w:pageBreakBefore w:val="0"/>
        <w:widowControl w:val="0"/>
        <w:kinsoku/>
        <w:wordWrap/>
        <w:overflowPunct/>
        <w:topLinePunct w:val="0"/>
        <w:autoSpaceDE/>
        <w:autoSpaceDN/>
        <w:bidi w:val="0"/>
        <w:adjustRightInd/>
        <w:snapToGrid w:val="0"/>
        <w:spacing w:line="336"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六、争议的解决</w:t>
      </w:r>
    </w:p>
    <w:p w14:paraId="0DE9D4B0">
      <w:pPr>
        <w:pageBreakBefore w:val="0"/>
        <w:widowControl w:val="0"/>
        <w:kinsoku/>
        <w:wordWrap/>
        <w:overflowPunct/>
        <w:topLinePunct w:val="0"/>
        <w:autoSpaceDE/>
        <w:autoSpaceDN/>
        <w:bidi w:val="0"/>
        <w:adjustRightInd/>
        <w:snapToGrid w:val="0"/>
        <w:spacing w:line="336"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因本保函发生的纠纷，由你我双方协商解决，协商不成的，通过诉讼程序解决，诉讼管辖地法院为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法院。</w:t>
      </w:r>
    </w:p>
    <w:p w14:paraId="67D73309">
      <w:pPr>
        <w:pageBreakBefore w:val="0"/>
        <w:widowControl w:val="0"/>
        <w:kinsoku/>
        <w:wordWrap/>
        <w:overflowPunct/>
        <w:topLinePunct w:val="0"/>
        <w:autoSpaceDE/>
        <w:autoSpaceDN/>
        <w:bidi w:val="0"/>
        <w:adjustRightInd/>
        <w:snapToGrid w:val="0"/>
        <w:spacing w:line="336"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七、保函的生效</w:t>
      </w:r>
    </w:p>
    <w:p w14:paraId="36F37248">
      <w:pPr>
        <w:pageBreakBefore w:val="0"/>
        <w:widowControl w:val="0"/>
        <w:kinsoku/>
        <w:wordWrap/>
        <w:overflowPunct/>
        <w:topLinePunct w:val="0"/>
        <w:autoSpaceDE/>
        <w:autoSpaceDN/>
        <w:bidi w:val="0"/>
        <w:adjustRightInd/>
        <w:snapToGrid w:val="0"/>
        <w:spacing w:line="336"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本保函自我方加盖公章之日起生效。</w:t>
      </w:r>
    </w:p>
    <w:p w14:paraId="1E2BDDDA">
      <w:pPr>
        <w:pageBreakBefore w:val="0"/>
        <w:widowControl w:val="0"/>
        <w:kinsoku/>
        <w:wordWrap/>
        <w:overflowPunct/>
        <w:topLinePunct w:val="0"/>
        <w:autoSpaceDE/>
        <w:autoSpaceDN/>
        <w:bidi w:val="0"/>
        <w:adjustRightInd/>
        <w:snapToGrid w:val="0"/>
        <w:spacing w:line="336" w:lineRule="auto"/>
        <w:textAlignment w:val="auto"/>
        <w:rPr>
          <w:rFonts w:hint="eastAsia" w:ascii="仿宋" w:hAnsi="仿宋" w:eastAsia="仿宋" w:cs="仿宋"/>
          <w:sz w:val="28"/>
          <w:szCs w:val="28"/>
          <w:highlight w:val="none"/>
        </w:rPr>
      </w:pPr>
    </w:p>
    <w:p w14:paraId="356D6692">
      <w:pPr>
        <w:pageBreakBefore w:val="0"/>
        <w:widowControl w:val="0"/>
        <w:kinsoku/>
        <w:wordWrap/>
        <w:overflowPunct/>
        <w:topLinePunct w:val="0"/>
        <w:autoSpaceDE/>
        <w:autoSpaceDN/>
        <w:bidi w:val="0"/>
        <w:adjustRightInd/>
        <w:snapToGrid w:val="0"/>
        <w:spacing w:line="336" w:lineRule="auto"/>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w:t>
      </w:r>
    </w:p>
    <w:p w14:paraId="79C23401">
      <w:pPr>
        <w:pStyle w:val="5"/>
        <w:pageBreakBefore w:val="0"/>
        <w:widowControl w:val="0"/>
        <w:kinsoku/>
        <w:wordWrap/>
        <w:overflowPunct/>
        <w:topLinePunct w:val="0"/>
        <w:autoSpaceDE/>
        <w:autoSpaceDN/>
        <w:bidi w:val="0"/>
        <w:adjustRightInd/>
        <w:spacing w:line="336" w:lineRule="auto"/>
        <w:ind w:left="1362" w:leftChars="257" w:hanging="54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出具保函单位名称（盖公章）：</w:t>
      </w:r>
      <w:r>
        <w:rPr>
          <w:rFonts w:hint="eastAsia" w:ascii="仿宋" w:hAnsi="仿宋" w:eastAsia="仿宋" w:cs="仿宋"/>
          <w:sz w:val="28"/>
          <w:szCs w:val="28"/>
          <w:highlight w:val="none"/>
          <w:u w:val="single"/>
        </w:rPr>
        <w:t xml:space="preserve">                   </w:t>
      </w:r>
    </w:p>
    <w:p w14:paraId="36957799">
      <w:pPr>
        <w:pStyle w:val="5"/>
        <w:pageBreakBefore w:val="0"/>
        <w:widowControl w:val="0"/>
        <w:kinsoku/>
        <w:wordWrap/>
        <w:overflowPunct/>
        <w:topLinePunct w:val="0"/>
        <w:autoSpaceDE/>
        <w:autoSpaceDN/>
        <w:bidi w:val="0"/>
        <w:adjustRightInd/>
        <w:spacing w:line="336" w:lineRule="auto"/>
        <w:ind w:left="1362" w:leftChars="257" w:hanging="540"/>
        <w:textAlignment w:val="auto"/>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签字人姓名和职务：</w:t>
      </w:r>
      <w:r>
        <w:rPr>
          <w:rFonts w:hint="eastAsia" w:ascii="仿宋" w:hAnsi="仿宋" w:eastAsia="仿宋" w:cs="仿宋"/>
          <w:sz w:val="28"/>
          <w:szCs w:val="28"/>
          <w:highlight w:val="none"/>
          <w:u w:val="single"/>
        </w:rPr>
        <w:t xml:space="preserve">                             </w:t>
      </w:r>
    </w:p>
    <w:p w14:paraId="652600D8">
      <w:pPr>
        <w:pStyle w:val="5"/>
        <w:pageBreakBefore w:val="0"/>
        <w:widowControl w:val="0"/>
        <w:kinsoku/>
        <w:wordWrap/>
        <w:overflowPunct/>
        <w:topLinePunct w:val="0"/>
        <w:autoSpaceDE/>
        <w:autoSpaceDN/>
        <w:bidi w:val="0"/>
        <w:adjustRightInd/>
        <w:spacing w:line="336" w:lineRule="auto"/>
        <w:ind w:left="1362" w:leftChars="257" w:hanging="54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签字人签名：</w:t>
      </w:r>
      <w:r>
        <w:rPr>
          <w:rFonts w:hint="eastAsia" w:ascii="仿宋" w:hAnsi="仿宋" w:eastAsia="仿宋" w:cs="仿宋"/>
          <w:sz w:val="28"/>
          <w:szCs w:val="28"/>
          <w:highlight w:val="none"/>
          <w:u w:val="single"/>
        </w:rPr>
        <w:t xml:space="preserve">                                   </w:t>
      </w:r>
    </w:p>
    <w:p w14:paraId="08E3B8D4">
      <w:pPr>
        <w:pStyle w:val="5"/>
        <w:pageBreakBefore w:val="0"/>
        <w:widowControl w:val="0"/>
        <w:kinsoku/>
        <w:wordWrap/>
        <w:overflowPunct/>
        <w:topLinePunct w:val="0"/>
        <w:autoSpaceDE/>
        <w:autoSpaceDN/>
        <w:bidi w:val="0"/>
        <w:adjustRightInd/>
        <w:spacing w:line="336" w:lineRule="auto"/>
        <w:ind w:left="1362" w:leftChars="257" w:hanging="540"/>
        <w:textAlignment w:val="auto"/>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时间：</w:t>
      </w:r>
      <w:r>
        <w:rPr>
          <w:rFonts w:hint="eastAsia" w:ascii="仿宋" w:hAnsi="仿宋" w:eastAsia="仿宋" w:cs="仿宋"/>
          <w:sz w:val="28"/>
          <w:szCs w:val="28"/>
          <w:highlight w:val="none"/>
          <w:u w:val="single"/>
        </w:rPr>
        <w:t xml:space="preserve">         年      月      日              </w:t>
      </w:r>
    </w:p>
    <w:p w14:paraId="731D4DDE">
      <w:pPr>
        <w:pStyle w:val="5"/>
        <w:pageBreakBefore w:val="0"/>
        <w:widowControl w:val="0"/>
        <w:kinsoku/>
        <w:wordWrap/>
        <w:overflowPunct/>
        <w:topLinePunct w:val="0"/>
        <w:autoSpaceDE/>
        <w:autoSpaceDN/>
        <w:bidi w:val="0"/>
        <w:adjustRightInd/>
        <w:spacing w:line="336" w:lineRule="auto"/>
        <w:ind w:left="1362" w:leftChars="257" w:hanging="540"/>
        <w:textAlignment w:val="auto"/>
        <w:rPr>
          <w:rFonts w:hint="eastAsia" w:ascii="仿宋" w:hAnsi="仿宋" w:eastAsia="仿宋" w:cs="仿宋"/>
          <w:sz w:val="28"/>
          <w:szCs w:val="28"/>
          <w:highlight w:val="none"/>
          <w:u w:val="single"/>
        </w:rPr>
      </w:pPr>
    </w:p>
    <w:p w14:paraId="78F3A0F7">
      <w:pPr>
        <w:sectPr>
          <w:pgSz w:w="11906" w:h="16838"/>
          <w:pgMar w:top="1440" w:right="1800" w:bottom="1440" w:left="1800" w:header="851" w:footer="992" w:gutter="0"/>
          <w:cols w:space="425" w:num="1"/>
          <w:docGrid w:type="lines" w:linePitch="312" w:charSpace="0"/>
        </w:sectPr>
      </w:pPr>
    </w:p>
    <w:p w14:paraId="12B18F74">
      <w:pPr>
        <w:pStyle w:val="5"/>
        <w:spacing w:line="336" w:lineRule="auto"/>
        <w:jc w:val="center"/>
        <w:rPr>
          <w:rFonts w:ascii="仿宋" w:hAnsi="仿宋"/>
          <w:b/>
          <w:sz w:val="28"/>
          <w:szCs w:val="28"/>
          <w:highlight w:val="none"/>
        </w:rPr>
      </w:pPr>
      <w:r>
        <w:rPr>
          <w:rFonts w:hint="eastAsia" w:ascii="仿宋" w:hAnsi="仿宋"/>
          <w:b/>
          <w:sz w:val="28"/>
          <w:szCs w:val="28"/>
          <w:highlight w:val="none"/>
        </w:rPr>
        <w:t>公章授权书</w:t>
      </w:r>
      <w:r>
        <w:rPr>
          <w:rFonts w:ascii="仿宋" w:hAnsi="仿宋"/>
          <w:b/>
          <w:sz w:val="28"/>
          <w:szCs w:val="28"/>
          <w:highlight w:val="none"/>
        </w:rPr>
        <w:t>(</w:t>
      </w:r>
      <w:r>
        <w:rPr>
          <w:rFonts w:hint="eastAsia" w:ascii="仿宋" w:hAnsi="仿宋"/>
          <w:b/>
          <w:sz w:val="28"/>
          <w:szCs w:val="28"/>
          <w:highlight w:val="none"/>
        </w:rPr>
        <w:t>如有</w:t>
      </w:r>
      <w:r>
        <w:rPr>
          <w:rFonts w:ascii="仿宋" w:hAnsi="仿宋"/>
          <w:b/>
          <w:sz w:val="28"/>
          <w:szCs w:val="28"/>
          <w:highlight w:val="none"/>
        </w:rPr>
        <w:t>)</w:t>
      </w:r>
    </w:p>
    <w:p w14:paraId="481ABD02">
      <w:pPr>
        <w:spacing w:line="336" w:lineRule="auto"/>
        <w:jc w:val="center"/>
        <w:outlineLvl w:val="9"/>
        <w:rPr>
          <w:rFonts w:ascii="仿宋" w:hAnsi="仿宋" w:eastAsia="仿宋"/>
          <w:sz w:val="28"/>
          <w:szCs w:val="28"/>
          <w:highlight w:val="none"/>
        </w:rPr>
      </w:pPr>
      <w:r>
        <w:rPr>
          <w:rFonts w:hint="eastAsia" w:ascii="仿宋" w:hAnsi="仿宋" w:eastAsia="仿宋"/>
          <w:sz w:val="28"/>
          <w:szCs w:val="28"/>
          <w:highlight w:val="none"/>
        </w:rPr>
        <w:t>公章授权书</w:t>
      </w:r>
    </w:p>
    <w:p w14:paraId="043576AA">
      <w:pPr>
        <w:pStyle w:val="5"/>
        <w:spacing w:line="336" w:lineRule="auto"/>
        <w:rPr>
          <w:rFonts w:ascii="仿宋" w:hAnsi="仿宋"/>
          <w:sz w:val="28"/>
          <w:szCs w:val="28"/>
          <w:highlight w:val="none"/>
        </w:rPr>
      </w:pPr>
      <w:r>
        <w:rPr>
          <w:rFonts w:hint="eastAsia" w:ascii="仿宋" w:hAnsi="仿宋"/>
          <w:sz w:val="28"/>
          <w:szCs w:val="28"/>
          <w:highlight w:val="none"/>
        </w:rPr>
        <w:t>致：</w:t>
      </w:r>
      <w:r>
        <w:rPr>
          <w:rFonts w:ascii="仿宋" w:hAnsi="仿宋"/>
          <w:sz w:val="28"/>
          <w:szCs w:val="28"/>
          <w:highlight w:val="none"/>
        </w:rPr>
        <w:t>____________(</w:t>
      </w:r>
      <w:r>
        <w:rPr>
          <w:rFonts w:hint="eastAsia" w:ascii="仿宋" w:hAnsi="仿宋"/>
          <w:sz w:val="28"/>
          <w:szCs w:val="28"/>
          <w:highlight w:val="none"/>
        </w:rPr>
        <w:t>采购代理机构</w:t>
      </w:r>
      <w:r>
        <w:rPr>
          <w:rFonts w:ascii="仿宋" w:hAnsi="仿宋"/>
          <w:sz w:val="28"/>
          <w:szCs w:val="28"/>
          <w:highlight w:val="none"/>
        </w:rPr>
        <w:t>)</w:t>
      </w:r>
      <w:r>
        <w:rPr>
          <w:rFonts w:hint="eastAsia" w:ascii="仿宋" w:hAnsi="仿宋"/>
          <w:sz w:val="28"/>
          <w:szCs w:val="28"/>
          <w:highlight w:val="none"/>
        </w:rPr>
        <w:t>：</w:t>
      </w:r>
    </w:p>
    <w:p w14:paraId="196E55E7">
      <w:pPr>
        <w:pStyle w:val="5"/>
        <w:spacing w:line="336" w:lineRule="auto"/>
        <w:ind w:firstLine="560" w:firstLineChars="200"/>
        <w:rPr>
          <w:rFonts w:ascii="仿宋" w:hAnsi="仿宋"/>
          <w:sz w:val="28"/>
          <w:szCs w:val="28"/>
          <w:highlight w:val="none"/>
        </w:rPr>
      </w:pPr>
      <w:r>
        <w:rPr>
          <w:rFonts w:ascii="仿宋" w:hAnsi="仿宋"/>
          <w:sz w:val="28"/>
          <w:szCs w:val="28"/>
          <w:highlight w:val="none"/>
        </w:rPr>
        <w:t>______</w:t>
      </w:r>
      <w:r>
        <w:rPr>
          <w:rFonts w:ascii="仿宋" w:hAnsi="仿宋"/>
          <w:sz w:val="28"/>
          <w:szCs w:val="28"/>
          <w:highlight w:val="none"/>
          <w:u w:val="single"/>
        </w:rPr>
        <w:t>(</w:t>
      </w:r>
      <w:r>
        <w:rPr>
          <w:rFonts w:hint="eastAsia" w:ascii="仿宋" w:hAnsi="仿宋"/>
          <w:sz w:val="28"/>
          <w:szCs w:val="28"/>
          <w:highlight w:val="none"/>
          <w:u w:val="single"/>
        </w:rPr>
        <w:t>投标人名称</w:t>
      </w:r>
      <w:r>
        <w:rPr>
          <w:rFonts w:ascii="仿宋" w:hAnsi="仿宋"/>
          <w:sz w:val="28"/>
          <w:szCs w:val="28"/>
          <w:highlight w:val="none"/>
          <w:u w:val="single"/>
        </w:rPr>
        <w:t>)</w:t>
      </w:r>
      <w:r>
        <w:rPr>
          <w:rFonts w:ascii="仿宋" w:hAnsi="仿宋"/>
          <w:sz w:val="28"/>
          <w:szCs w:val="28"/>
          <w:highlight w:val="none"/>
        </w:rPr>
        <w:t>______</w:t>
      </w:r>
      <w:r>
        <w:rPr>
          <w:rFonts w:hint="eastAsia" w:ascii="仿宋" w:hAnsi="仿宋"/>
          <w:sz w:val="28"/>
          <w:szCs w:val="28"/>
          <w:highlight w:val="none"/>
        </w:rPr>
        <w:t>，中华人民共和国合法企业，法定地址：</w:t>
      </w:r>
      <w:r>
        <w:rPr>
          <w:rFonts w:ascii="仿宋" w:hAnsi="仿宋"/>
          <w:sz w:val="28"/>
          <w:szCs w:val="28"/>
          <w:highlight w:val="none"/>
        </w:rPr>
        <w:t>____________________</w:t>
      </w:r>
      <w:r>
        <w:rPr>
          <w:rFonts w:hint="eastAsia" w:ascii="仿宋" w:hAnsi="仿宋"/>
          <w:sz w:val="28"/>
          <w:szCs w:val="28"/>
          <w:highlight w:val="none"/>
        </w:rPr>
        <w:t>。在参与</w:t>
      </w:r>
      <w:r>
        <w:rPr>
          <w:rFonts w:ascii="仿宋" w:hAnsi="仿宋"/>
          <w:sz w:val="28"/>
          <w:szCs w:val="28"/>
          <w:highlight w:val="none"/>
        </w:rPr>
        <w:t>______</w:t>
      </w:r>
      <w:r>
        <w:rPr>
          <w:rFonts w:ascii="仿宋" w:hAnsi="仿宋"/>
          <w:sz w:val="28"/>
          <w:szCs w:val="28"/>
          <w:highlight w:val="none"/>
          <w:u w:val="single"/>
        </w:rPr>
        <w:t>(</w:t>
      </w:r>
      <w:r>
        <w:rPr>
          <w:rFonts w:hint="eastAsia" w:ascii="仿宋" w:hAnsi="仿宋"/>
          <w:sz w:val="28"/>
          <w:szCs w:val="28"/>
          <w:highlight w:val="none"/>
          <w:u w:val="single"/>
        </w:rPr>
        <w:t>项目名称</w:t>
      </w:r>
      <w:r>
        <w:rPr>
          <w:rFonts w:ascii="仿宋" w:hAnsi="仿宋"/>
          <w:sz w:val="28"/>
          <w:szCs w:val="28"/>
          <w:highlight w:val="none"/>
          <w:u w:val="single"/>
        </w:rPr>
        <w:t>)(</w:t>
      </w:r>
      <w:r>
        <w:rPr>
          <w:rFonts w:hint="eastAsia" w:ascii="仿宋" w:hAnsi="仿宋"/>
          <w:sz w:val="28"/>
          <w:szCs w:val="28"/>
          <w:highlight w:val="none"/>
          <w:u w:val="single"/>
        </w:rPr>
        <w:t>项目编号</w:t>
      </w:r>
      <w:r>
        <w:rPr>
          <w:rFonts w:ascii="仿宋" w:hAnsi="仿宋"/>
          <w:sz w:val="28"/>
          <w:szCs w:val="28"/>
          <w:highlight w:val="none"/>
          <w:u w:val="single"/>
        </w:rPr>
        <w:t>)</w:t>
      </w:r>
      <w:r>
        <w:rPr>
          <w:rFonts w:ascii="仿宋" w:hAnsi="仿宋"/>
          <w:sz w:val="28"/>
          <w:szCs w:val="28"/>
          <w:highlight w:val="none"/>
        </w:rPr>
        <w:t>______</w:t>
      </w:r>
      <w:r>
        <w:rPr>
          <w:rFonts w:hint="eastAsia" w:ascii="仿宋" w:hAnsi="仿宋"/>
          <w:sz w:val="28"/>
          <w:szCs w:val="28"/>
          <w:highlight w:val="none"/>
        </w:rPr>
        <w:t>投标活动中，我公司授权投标专用章</w:t>
      </w:r>
      <w:r>
        <w:rPr>
          <w:rFonts w:hint="eastAsia" w:ascii="仿宋" w:hAnsi="仿宋"/>
          <w:sz w:val="28"/>
          <w:szCs w:val="28"/>
          <w:highlight w:val="none"/>
          <w:lang w:val="en-US" w:eastAsia="zh-CN"/>
        </w:rPr>
        <w:t>/业务专用章</w:t>
      </w:r>
      <w:r>
        <w:rPr>
          <w:rFonts w:hint="eastAsia" w:ascii="仿宋" w:hAnsi="仿宋"/>
          <w:sz w:val="28"/>
          <w:szCs w:val="28"/>
          <w:highlight w:val="none"/>
        </w:rPr>
        <w:t>在此次活动中代为公章使用。</w:t>
      </w:r>
    </w:p>
    <w:p w14:paraId="28BCD744">
      <w:pPr>
        <w:pStyle w:val="5"/>
        <w:spacing w:line="336" w:lineRule="auto"/>
        <w:ind w:firstLine="560" w:firstLineChars="200"/>
        <w:rPr>
          <w:rFonts w:ascii="仿宋" w:hAnsi="仿宋"/>
          <w:sz w:val="28"/>
          <w:szCs w:val="28"/>
          <w:highlight w:val="none"/>
        </w:rPr>
      </w:pPr>
      <w:r>
        <w:rPr>
          <w:rFonts w:hint="eastAsia" w:ascii="仿宋" w:hAnsi="仿宋"/>
          <w:sz w:val="28"/>
          <w:szCs w:val="28"/>
          <w:highlight w:val="none"/>
        </w:rPr>
        <w:t>投标专用章</w:t>
      </w:r>
      <w:r>
        <w:rPr>
          <w:rFonts w:hint="eastAsia" w:ascii="仿宋" w:hAnsi="仿宋"/>
          <w:sz w:val="28"/>
          <w:szCs w:val="28"/>
          <w:highlight w:val="none"/>
          <w:lang w:val="en-US" w:eastAsia="zh-CN"/>
        </w:rPr>
        <w:t>/业务专用章</w:t>
      </w:r>
      <w:r>
        <w:rPr>
          <w:rFonts w:hint="eastAsia" w:ascii="仿宋" w:hAnsi="仿宋"/>
          <w:sz w:val="28"/>
          <w:szCs w:val="28"/>
          <w:highlight w:val="none"/>
        </w:rPr>
        <w:t>所签署的投标文件、澄清等，我公司承认并同意具备与我公司公章签署等同的法律的效力。</w:t>
      </w:r>
    </w:p>
    <w:p w14:paraId="429679A7">
      <w:pPr>
        <w:pStyle w:val="5"/>
        <w:spacing w:line="336" w:lineRule="auto"/>
        <w:ind w:firstLine="560" w:firstLineChars="200"/>
        <w:rPr>
          <w:rFonts w:ascii="仿宋" w:hAnsi="仿宋"/>
          <w:sz w:val="28"/>
          <w:szCs w:val="28"/>
          <w:highlight w:val="none"/>
        </w:rPr>
      </w:pPr>
      <w:r>
        <w:rPr>
          <w:rFonts w:hint="eastAsia" w:ascii="仿宋" w:hAnsi="仿宋"/>
          <w:sz w:val="28"/>
          <w:szCs w:val="28"/>
          <w:highlight w:val="none"/>
        </w:rPr>
        <w:t>投标专用章</w:t>
      </w:r>
      <w:r>
        <w:rPr>
          <w:rFonts w:hint="eastAsia" w:ascii="仿宋" w:hAnsi="仿宋"/>
          <w:sz w:val="28"/>
          <w:szCs w:val="28"/>
          <w:highlight w:val="none"/>
          <w:lang w:val="en-US" w:eastAsia="zh-CN"/>
        </w:rPr>
        <w:t>/业务专用章</w:t>
      </w:r>
      <w:r>
        <w:rPr>
          <w:rFonts w:hint="eastAsia" w:ascii="仿宋" w:hAnsi="仿宋"/>
          <w:sz w:val="28"/>
          <w:szCs w:val="28"/>
          <w:highlight w:val="none"/>
        </w:rPr>
        <w:t>签署的所有文件、协议不因授权的撤销而失效。</w:t>
      </w:r>
    </w:p>
    <w:p w14:paraId="0F19DAFD">
      <w:pPr>
        <w:pStyle w:val="5"/>
        <w:spacing w:line="336" w:lineRule="auto"/>
        <w:ind w:firstLine="560" w:firstLineChars="200"/>
        <w:rPr>
          <w:rFonts w:ascii="仿宋" w:hAnsi="仿宋"/>
          <w:sz w:val="28"/>
          <w:szCs w:val="28"/>
          <w:highlight w:val="none"/>
        </w:rPr>
      </w:pPr>
    </w:p>
    <w:p w14:paraId="0A0E4ACC">
      <w:pPr>
        <w:pStyle w:val="5"/>
        <w:spacing w:line="336" w:lineRule="auto"/>
        <w:ind w:firstLine="560" w:firstLineChars="200"/>
        <w:jc w:val="right"/>
        <w:rPr>
          <w:rFonts w:ascii="仿宋" w:hAnsi="仿宋"/>
          <w:sz w:val="28"/>
          <w:szCs w:val="28"/>
          <w:highlight w:val="none"/>
          <w:u w:val="single"/>
        </w:rPr>
      </w:pPr>
      <w:r>
        <w:rPr>
          <w:rFonts w:hint="eastAsia" w:ascii="仿宋" w:hAnsi="仿宋"/>
          <w:sz w:val="28"/>
          <w:szCs w:val="28"/>
          <w:highlight w:val="none"/>
        </w:rPr>
        <w:t>投标专用章</w:t>
      </w:r>
      <w:r>
        <w:rPr>
          <w:rFonts w:hint="eastAsia" w:ascii="仿宋" w:hAnsi="仿宋"/>
          <w:sz w:val="28"/>
          <w:szCs w:val="28"/>
          <w:highlight w:val="none"/>
          <w:lang w:val="en-US" w:eastAsia="zh-CN"/>
        </w:rPr>
        <w:t>/业务专用章</w:t>
      </w:r>
      <w:r>
        <w:rPr>
          <w:rFonts w:hint="eastAsia" w:ascii="仿宋" w:hAnsi="仿宋"/>
          <w:sz w:val="28"/>
          <w:szCs w:val="28"/>
          <w:highlight w:val="none"/>
        </w:rPr>
        <w:t>：</w:t>
      </w:r>
      <w:r>
        <w:rPr>
          <w:rFonts w:ascii="仿宋" w:hAnsi="仿宋"/>
          <w:sz w:val="28"/>
          <w:szCs w:val="28"/>
          <w:highlight w:val="none"/>
        </w:rPr>
        <w:t>______________</w:t>
      </w:r>
      <w:r>
        <w:rPr>
          <w:rFonts w:ascii="仿宋" w:hAnsi="仿宋"/>
          <w:sz w:val="28"/>
          <w:szCs w:val="28"/>
          <w:highlight w:val="none"/>
          <w:u w:val="single"/>
        </w:rPr>
        <w:t>(</w:t>
      </w:r>
      <w:r>
        <w:rPr>
          <w:rFonts w:hint="eastAsia" w:ascii="仿宋" w:hAnsi="仿宋"/>
          <w:sz w:val="28"/>
          <w:szCs w:val="28"/>
          <w:highlight w:val="none"/>
          <w:u w:val="single"/>
        </w:rPr>
        <w:t>盖章</w:t>
      </w:r>
      <w:r>
        <w:rPr>
          <w:rFonts w:ascii="仿宋" w:hAnsi="仿宋"/>
          <w:sz w:val="28"/>
          <w:szCs w:val="28"/>
          <w:highlight w:val="none"/>
          <w:u w:val="single"/>
        </w:rPr>
        <w:t>)</w:t>
      </w:r>
    </w:p>
    <w:p w14:paraId="36FC04B5">
      <w:pPr>
        <w:pStyle w:val="5"/>
        <w:spacing w:line="336" w:lineRule="auto"/>
        <w:ind w:firstLine="560" w:firstLineChars="200"/>
        <w:jc w:val="right"/>
        <w:rPr>
          <w:rFonts w:hint="eastAsia" w:ascii="仿宋" w:hAnsi="仿宋"/>
          <w:sz w:val="28"/>
          <w:szCs w:val="28"/>
          <w:highlight w:val="none"/>
        </w:rPr>
      </w:pPr>
    </w:p>
    <w:p w14:paraId="25731EBA">
      <w:pPr>
        <w:pStyle w:val="5"/>
        <w:spacing w:line="336" w:lineRule="auto"/>
        <w:ind w:firstLine="560" w:firstLineChars="200"/>
        <w:jc w:val="right"/>
        <w:rPr>
          <w:rFonts w:ascii="仿宋" w:hAnsi="仿宋"/>
          <w:sz w:val="28"/>
          <w:szCs w:val="28"/>
          <w:highlight w:val="none"/>
          <w:u w:val="single"/>
        </w:rPr>
      </w:pPr>
      <w:r>
        <w:rPr>
          <w:rFonts w:hint="eastAsia" w:ascii="仿宋" w:hAnsi="仿宋"/>
          <w:sz w:val="28"/>
          <w:szCs w:val="28"/>
          <w:highlight w:val="none"/>
        </w:rPr>
        <w:t>公司公章：</w:t>
      </w:r>
      <w:r>
        <w:rPr>
          <w:rFonts w:ascii="仿宋" w:hAnsi="仿宋"/>
          <w:sz w:val="28"/>
          <w:szCs w:val="28"/>
          <w:highlight w:val="none"/>
        </w:rPr>
        <w:t>________</w:t>
      </w:r>
      <w:r>
        <w:rPr>
          <w:rFonts w:ascii="仿宋" w:hAnsi="仿宋"/>
          <w:sz w:val="28"/>
          <w:szCs w:val="28"/>
          <w:highlight w:val="none"/>
          <w:u w:val="single"/>
        </w:rPr>
        <w:t>(</w:t>
      </w:r>
      <w:r>
        <w:rPr>
          <w:rFonts w:hint="eastAsia" w:ascii="仿宋" w:hAnsi="仿宋"/>
          <w:sz w:val="28"/>
          <w:szCs w:val="28"/>
          <w:highlight w:val="none"/>
          <w:u w:val="single"/>
        </w:rPr>
        <w:t>盖章</w:t>
      </w:r>
      <w:r>
        <w:rPr>
          <w:rFonts w:ascii="仿宋" w:hAnsi="仿宋"/>
          <w:sz w:val="28"/>
          <w:szCs w:val="28"/>
          <w:highlight w:val="none"/>
          <w:u w:val="single"/>
        </w:rPr>
        <w:t>)</w:t>
      </w:r>
    </w:p>
    <w:p w14:paraId="3653F72D">
      <w:pPr>
        <w:pStyle w:val="5"/>
        <w:spacing w:line="336" w:lineRule="auto"/>
        <w:ind w:firstLine="560" w:firstLineChars="200"/>
        <w:jc w:val="right"/>
        <w:rPr>
          <w:rFonts w:hint="eastAsia" w:ascii="仿宋" w:hAnsi="仿宋"/>
          <w:sz w:val="28"/>
          <w:szCs w:val="28"/>
          <w:highlight w:val="none"/>
        </w:rPr>
      </w:pPr>
    </w:p>
    <w:p w14:paraId="6A442B57">
      <w:pPr>
        <w:pStyle w:val="5"/>
        <w:spacing w:line="336" w:lineRule="auto"/>
        <w:ind w:firstLine="560" w:firstLineChars="200"/>
        <w:jc w:val="right"/>
        <w:rPr>
          <w:rFonts w:ascii="仿宋" w:hAnsi="仿宋"/>
          <w:sz w:val="28"/>
          <w:szCs w:val="28"/>
          <w:highlight w:val="none"/>
          <w:u w:val="single"/>
        </w:rPr>
      </w:pPr>
      <w:r>
        <w:rPr>
          <w:rFonts w:hint="eastAsia" w:ascii="仿宋" w:hAnsi="仿宋"/>
          <w:sz w:val="28"/>
          <w:szCs w:val="28"/>
          <w:highlight w:val="none"/>
        </w:rPr>
        <w:t>投标人法定代表人：</w:t>
      </w:r>
      <w:r>
        <w:rPr>
          <w:rFonts w:ascii="仿宋" w:hAnsi="仿宋"/>
          <w:sz w:val="28"/>
          <w:szCs w:val="28"/>
          <w:highlight w:val="none"/>
        </w:rPr>
        <w:t>______</w:t>
      </w:r>
      <w:r>
        <w:rPr>
          <w:rFonts w:ascii="仿宋" w:hAnsi="仿宋"/>
          <w:sz w:val="28"/>
          <w:szCs w:val="28"/>
          <w:highlight w:val="none"/>
          <w:u w:val="single"/>
        </w:rPr>
        <w:t>(</w:t>
      </w:r>
      <w:r>
        <w:rPr>
          <w:rFonts w:hint="eastAsia" w:ascii="仿宋" w:hAnsi="仿宋"/>
          <w:sz w:val="28"/>
          <w:szCs w:val="28"/>
          <w:highlight w:val="none"/>
          <w:u w:val="single"/>
        </w:rPr>
        <w:t>签字或盖章</w:t>
      </w:r>
      <w:r>
        <w:rPr>
          <w:rFonts w:ascii="仿宋" w:hAnsi="仿宋"/>
          <w:sz w:val="28"/>
          <w:szCs w:val="28"/>
          <w:highlight w:val="none"/>
          <w:u w:val="single"/>
        </w:rPr>
        <w:t>)</w:t>
      </w:r>
    </w:p>
    <w:p w14:paraId="116EC18B">
      <w:pPr>
        <w:pStyle w:val="5"/>
        <w:spacing w:line="336" w:lineRule="auto"/>
        <w:ind w:firstLine="560" w:firstLineChars="200"/>
        <w:jc w:val="right"/>
        <w:rPr>
          <w:rFonts w:hint="eastAsia" w:ascii="仿宋" w:hAnsi="仿宋"/>
          <w:sz w:val="28"/>
          <w:szCs w:val="28"/>
          <w:highlight w:val="none"/>
        </w:rPr>
      </w:pPr>
    </w:p>
    <w:p w14:paraId="12CCDFD8">
      <w:pPr>
        <w:pStyle w:val="5"/>
        <w:spacing w:line="336" w:lineRule="auto"/>
        <w:ind w:firstLine="560" w:firstLineChars="200"/>
        <w:jc w:val="right"/>
        <w:rPr>
          <w:rFonts w:ascii="仿宋" w:hAnsi="仿宋"/>
          <w:sz w:val="28"/>
          <w:szCs w:val="28"/>
          <w:highlight w:val="none"/>
        </w:rPr>
      </w:pPr>
      <w:r>
        <w:rPr>
          <w:rFonts w:hint="eastAsia" w:ascii="仿宋" w:hAnsi="仿宋"/>
          <w:sz w:val="28"/>
          <w:szCs w:val="28"/>
          <w:highlight w:val="none"/>
        </w:rPr>
        <w:t>日期：　　　年　　月　　日</w:t>
      </w:r>
    </w:p>
    <w:p w14:paraId="7FA439E0">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9CB8E8"/>
    <w:multiLevelType w:val="singleLevel"/>
    <w:tmpl w:val="359CB8E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7E1741"/>
    <w:rsid w:val="1770383D"/>
    <w:rsid w:val="6ADE6508"/>
    <w:rsid w:val="7DB05C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2"/>
    <w:basedOn w:val="1"/>
    <w:next w:val="4"/>
    <w:link w:val="10"/>
    <w:qFormat/>
    <w:uiPriority w:val="99"/>
    <w:pPr>
      <w:keepNext/>
      <w:keepLines/>
      <w:spacing w:before="120" w:beforeLines="0" w:after="120" w:afterLines="0" w:line="360" w:lineRule="auto"/>
      <w:jc w:val="center"/>
      <w:outlineLvl w:val="1"/>
    </w:pPr>
    <w:rPr>
      <w:rFonts w:ascii="Arial" w:hAnsi="Arial"/>
      <w:b/>
      <w:bCs/>
      <w:sz w:val="36"/>
      <w:szCs w:val="32"/>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4">
    <w:name w:val="Normal Indent"/>
    <w:basedOn w:val="1"/>
    <w:uiPriority w:val="0"/>
    <w:pPr>
      <w:ind w:firstLine="420" w:firstLineChars="200"/>
    </w:pPr>
  </w:style>
  <w:style w:type="paragraph" w:styleId="5">
    <w:name w:val="Plain Text"/>
    <w:basedOn w:val="1"/>
    <w:link w:val="9"/>
    <w:uiPriority w:val="0"/>
    <w:rPr>
      <w:rFonts w:ascii="仿宋" w:hAnsi="仿宋"/>
      <w:szCs w:val="21"/>
    </w:rPr>
  </w:style>
  <w:style w:type="paragraph" w:styleId="6">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character" w:customStyle="1" w:styleId="9">
    <w:name w:val="纯文本 字符1"/>
    <w:link w:val="5"/>
    <w:locked/>
    <w:uiPriority w:val="99"/>
    <w:rPr>
      <w:rFonts w:ascii="仿宋" w:hAnsi="仿宋" w:eastAsia="仿宋"/>
      <w:kern w:val="2"/>
      <w:sz w:val="32"/>
      <w:szCs w:val="21"/>
    </w:rPr>
  </w:style>
  <w:style w:type="character" w:customStyle="1" w:styleId="10">
    <w:name w:val="标题 2 Char"/>
    <w:link w:val="3"/>
    <w:qFormat/>
    <w:uiPriority w:val="9"/>
    <w:rPr>
      <w:rFonts w:ascii="Arial" w:hAnsi="Arial"/>
      <w:b/>
      <w:bCs/>
      <w:sz w:val="36"/>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acer</dc:creator>
  <cp:lastModifiedBy>H</cp:lastModifiedBy>
  <dcterms:modified xsi:type="dcterms:W3CDTF">2025-02-24T07:44:25Z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52F136CE9E684A0A98A4E51062B27F86_12</vt:lpwstr>
  </property>
  <property fmtid="{D5CDD505-2E9C-101B-9397-08002B2CF9AE}" pid="4" name="KSOTemplateDocerSaveRecord">
    <vt:lpwstr>eyJoZGlkIjoiZjAzOWYwMjhiYjBlMzhhYzY1ODE1MTc0MGNiNjg5NmYiLCJ1c2VySWQiOiI1MjUwOTc0MjQifQ==</vt:lpwstr>
  </property>
</Properties>
</file>