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版本号：SCZD2025-CS-0234-00120250408002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CA电子签名系统采购项目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SCZD2025-CS-0234-001</w:t>
      </w:r>
      <w:r>
        <w:br/>
      </w:r>
      <w:r>
        <w:br/>
      </w:r>
      <w:r>
        <w:br/>
      </w:r>
    </w:p>
    <w:p>
      <w:pPr>
        <w:pStyle w:val="null3"/>
        <w:jc w:val="center"/>
        <w:outlineLvl w:val="2"/>
      </w:pPr>
      <w:r>
        <w:rPr>
          <w:rFonts w:ascii="仿宋_GB2312" w:hAnsi="仿宋_GB2312" w:cs="仿宋_GB2312" w:eastAsia="仿宋_GB2312"/>
          <w:sz w:val="28"/>
          <w:b/>
        </w:rPr>
        <w:t>西安医学院附属宝鸡医院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西安医学院附属宝鸡医院</w:t>
      </w:r>
      <w:r>
        <w:rPr>
          <w:rFonts w:ascii="仿宋_GB2312" w:hAnsi="仿宋_GB2312" w:cs="仿宋_GB2312" w:eastAsia="仿宋_GB2312"/>
        </w:rPr>
        <w:t>委托，拟对</w:t>
      </w:r>
      <w:r>
        <w:rPr>
          <w:rFonts w:ascii="仿宋_GB2312" w:hAnsi="仿宋_GB2312" w:cs="仿宋_GB2312" w:eastAsia="仿宋_GB2312"/>
        </w:rPr>
        <w:t>CA电子签名系统采购项目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SCZD2025-CS-0234-001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CA电子签名系统采购项目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采购CA电子签名系统一套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供应商在递交磋商响应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磋商：供应商在递交磋商响应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磋商</w:t>
      </w:r>
    </w:p>
    <w:p>
      <w:pPr>
        <w:pStyle w:val="null3"/>
      </w:pPr>
      <w:r>
        <w:rPr>
          <w:rFonts w:ascii="仿宋_GB2312" w:hAnsi="仿宋_GB2312" w:cs="仿宋_GB2312" w:eastAsia="仿宋_GB2312"/>
        </w:rPr>
        <w:t>3、供应商不得存在下列情形之一：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需按照磋商公告要求的方式获取磋商文件并登记备案，未按磋商公告要求的方式获取磋商文件并登记备案的供应商均无资格参加磋商：需按照磋商公告要求的方式获取磋商文件并登记备案，未按磋商公告要求的方式获取磋商文件并登记备案的供应商均无资格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西安医学院附属宝鸡医院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陕西省宝鸡市渭滨区清姜路4号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西安医学院附属宝鸡医院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0917-3212081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陕西省西安市高新二路山西证券大厦八楼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属于强制采购节能产品的提供相关证书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属于优先采购节能产品的提供相关证书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属于优先采购环境标志产品的提供相关证书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银行账号：102462458031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代理服务费收费标准：参照原国家计委计价格〔2002〕1980号文和国家发改委发改办价格〔2003〕857号文的计算方法下浮35%收取，不足5000元，按5000元收取，由中标人支付。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西安医学院附属宝鸡医院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西安医学院附属宝鸡医院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西安医学院附属宝鸡医院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地址：陕西省西安市高新二路山西证券大厦八楼综合办</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CA电子签名系统一套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CA电子签名系统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标的名称：CA电子签名系统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CA电子签名系统</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1"/>
              <w:gridCol w:w="246"/>
              <w:gridCol w:w="167"/>
              <w:gridCol w:w="1300"/>
            </w:tblGrid>
            <w:tr>
              <w:tc>
                <w:tcPr>
                  <w:tcW w:type="dxa" w:w="185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技术参数要求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时间戳服务器</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规格要求：</w:t>
                  </w:r>
                  <w:r>
                    <w:rPr>
                      <w:rFonts w:ascii="仿宋_GB2312" w:hAnsi="仿宋_GB2312" w:cs="仿宋_GB2312" w:eastAsia="仿宋_GB2312"/>
                      <w:sz w:val="21"/>
                    </w:rPr>
                    <w:t>1、提供软硬一体机设备；2、机架式；3、网络接口：≥2个千兆网口；4、电源指标：双电源。</w:t>
                  </w:r>
                </w:p>
                <w:p>
                  <w:pPr>
                    <w:pStyle w:val="null3"/>
                    <w:jc w:val="both"/>
                  </w:pPr>
                  <w:r>
                    <w:rPr>
                      <w:rFonts w:ascii="仿宋_GB2312" w:hAnsi="仿宋_GB2312" w:cs="仿宋_GB2312" w:eastAsia="仿宋_GB2312"/>
                      <w:sz w:val="21"/>
                      <w:b/>
                    </w:rPr>
                    <w:t>功能指标：</w:t>
                  </w:r>
                </w:p>
                <w:p>
                  <w:pPr>
                    <w:pStyle w:val="null3"/>
                    <w:jc w:val="both"/>
                  </w:pPr>
                  <w:r>
                    <w:rPr>
                      <w:rFonts w:ascii="仿宋_GB2312" w:hAnsi="仿宋_GB2312" w:cs="仿宋_GB2312" w:eastAsia="仿宋_GB2312"/>
                      <w:sz w:val="21"/>
                    </w:rPr>
                    <w:t>1、支持时间戳的签发及验证功能；</w:t>
                  </w:r>
                </w:p>
                <w:p>
                  <w:pPr>
                    <w:pStyle w:val="null3"/>
                    <w:jc w:val="both"/>
                  </w:pPr>
                  <w:r>
                    <w:rPr>
                      <w:rFonts w:ascii="仿宋_GB2312" w:hAnsi="仿宋_GB2312" w:cs="仿宋_GB2312" w:eastAsia="仿宋_GB2312"/>
                      <w:sz w:val="21"/>
                    </w:rPr>
                    <w:t>2、内置国家授时中心权威时间源模块，符合国家授时中心的时间精度标准，并且经国家授时中心的权威鉴定测试，网络时间同步精度≤10ms；</w:t>
                  </w:r>
                </w:p>
                <w:p>
                  <w:pPr>
                    <w:pStyle w:val="null3"/>
                    <w:jc w:val="both"/>
                  </w:pPr>
                  <w:r>
                    <w:rPr>
                      <w:rFonts w:ascii="仿宋_GB2312" w:hAnsi="仿宋_GB2312" w:cs="仿宋_GB2312" w:eastAsia="仿宋_GB2312"/>
                      <w:sz w:val="21"/>
                    </w:rPr>
                    <w:t>3、可配置IP、网关、端口、连接数、超时时间等；</w:t>
                  </w:r>
                </w:p>
                <w:p>
                  <w:pPr>
                    <w:pStyle w:val="null3"/>
                    <w:jc w:val="both"/>
                  </w:pPr>
                  <w:r>
                    <w:rPr>
                      <w:rFonts w:ascii="仿宋_GB2312" w:hAnsi="仿宋_GB2312" w:cs="仿宋_GB2312" w:eastAsia="仿宋_GB2312"/>
                      <w:sz w:val="21"/>
                    </w:rPr>
                    <w:t>4、支持管理员配置功能，管理员配置支持基于数字证书的方式配置“超级管理员模式”和“三权分立模式”；</w:t>
                  </w:r>
                </w:p>
                <w:p>
                  <w:pPr>
                    <w:pStyle w:val="null3"/>
                    <w:jc w:val="both"/>
                  </w:pPr>
                  <w:r>
                    <w:rPr>
                      <w:rFonts w:ascii="仿宋_GB2312" w:hAnsi="仿宋_GB2312" w:cs="仿宋_GB2312" w:eastAsia="仿宋_GB2312"/>
                      <w:sz w:val="21"/>
                    </w:rPr>
                    <w:t>5、支持可信时间发布功能，支持时间同步机制；</w:t>
                  </w:r>
                </w:p>
                <w:p>
                  <w:pPr>
                    <w:pStyle w:val="null3"/>
                    <w:jc w:val="both"/>
                  </w:pPr>
                  <w:r>
                    <w:rPr>
                      <w:rFonts w:ascii="仿宋_GB2312" w:hAnsi="仿宋_GB2312" w:cs="仿宋_GB2312" w:eastAsia="仿宋_GB2312"/>
                      <w:sz w:val="21"/>
                    </w:rPr>
                    <w:t>6、支持多种时间戳服务接口，满足各类应用开发平台调用；</w:t>
                  </w:r>
                </w:p>
                <w:p>
                  <w:pPr>
                    <w:pStyle w:val="null3"/>
                    <w:jc w:val="both"/>
                  </w:pPr>
                  <w:r>
                    <w:rPr>
                      <w:rFonts w:ascii="仿宋_GB2312" w:hAnsi="仿宋_GB2312" w:cs="仿宋_GB2312" w:eastAsia="仿宋_GB2312"/>
                      <w:sz w:val="21"/>
                    </w:rPr>
                    <w:t>7、提供对于外部导入时间戳服务器证书的上传、查询、导出等功能；</w:t>
                  </w:r>
                </w:p>
                <w:p>
                  <w:pPr>
                    <w:pStyle w:val="null3"/>
                    <w:jc w:val="both"/>
                  </w:pPr>
                  <w:r>
                    <w:rPr>
                      <w:rFonts w:ascii="仿宋_GB2312" w:hAnsi="仿宋_GB2312" w:cs="仿宋_GB2312" w:eastAsia="仿宋_GB2312"/>
                      <w:sz w:val="21"/>
                    </w:rPr>
                    <w:t>8、可以测试时间戳服务器到其他网络地址的互通状态；</w:t>
                  </w:r>
                </w:p>
                <w:p>
                  <w:pPr>
                    <w:pStyle w:val="null3"/>
                    <w:jc w:val="both"/>
                  </w:pPr>
                  <w:r>
                    <w:rPr>
                      <w:rFonts w:ascii="仿宋_GB2312" w:hAnsi="仿宋_GB2312" w:cs="仿宋_GB2312" w:eastAsia="仿宋_GB2312"/>
                      <w:sz w:val="21"/>
                    </w:rPr>
                    <w:t>9、可以让某个IP或者IP段访问服务，而不在白名单内的IP或者IP段不能访问服务器的服务；</w:t>
                  </w:r>
                </w:p>
                <w:p>
                  <w:pPr>
                    <w:pStyle w:val="null3"/>
                    <w:jc w:val="both"/>
                  </w:pPr>
                  <w:r>
                    <w:rPr>
                      <w:rFonts w:ascii="仿宋_GB2312" w:hAnsi="仿宋_GB2312" w:cs="仿宋_GB2312" w:eastAsia="仿宋_GB2312"/>
                      <w:sz w:val="21"/>
                      <w:b/>
                    </w:rPr>
                    <w:t>非功能指标：</w:t>
                  </w:r>
                </w:p>
                <w:p>
                  <w:pPr>
                    <w:pStyle w:val="null3"/>
                    <w:jc w:val="both"/>
                  </w:pPr>
                  <w:r>
                    <w:rPr>
                      <w:rFonts w:ascii="仿宋_GB2312" w:hAnsi="仿宋_GB2312" w:cs="仿宋_GB2312" w:eastAsia="仿宋_GB2312"/>
                      <w:sz w:val="21"/>
                    </w:rPr>
                    <w:t>1、提供备份恢复功能，可通过界面备份当前所有配置，保证系统瘫痪时的快速恢复，支持通过证书对备份数据进行加密，通过验证证书口令解密实现备份数据恢复；</w:t>
                  </w:r>
                </w:p>
                <w:p>
                  <w:pPr>
                    <w:pStyle w:val="null3"/>
                    <w:jc w:val="both"/>
                  </w:pPr>
                  <w:r>
                    <w:rPr>
                      <w:rFonts w:ascii="仿宋_GB2312" w:hAnsi="仿宋_GB2312" w:cs="仿宋_GB2312" w:eastAsia="仿宋_GB2312"/>
                      <w:sz w:val="21"/>
                    </w:rPr>
                    <w:t>2、主要性能参数：SM2签名≥5500次/秒，SM2验证≥1500次/秒；</w:t>
                  </w:r>
                </w:p>
                <w:p>
                  <w:pPr>
                    <w:pStyle w:val="null3"/>
                    <w:jc w:val="both"/>
                  </w:pPr>
                  <w:r>
                    <w:rPr>
                      <w:rFonts w:ascii="仿宋_GB2312" w:hAnsi="仿宋_GB2312" w:cs="仿宋_GB2312" w:eastAsia="仿宋_GB2312"/>
                      <w:sz w:val="21"/>
                    </w:rPr>
                    <w:t>3、提供时间源管理：支持GPS或北斗或4G授时方式；</w:t>
                  </w:r>
                </w:p>
                <w:p>
                  <w:pPr>
                    <w:pStyle w:val="null3"/>
                    <w:jc w:val="both"/>
                  </w:pPr>
                  <w:r>
                    <w:rPr>
                      <w:rFonts w:ascii="仿宋_GB2312" w:hAnsi="仿宋_GB2312" w:cs="仿宋_GB2312" w:eastAsia="仿宋_GB2312"/>
                      <w:sz w:val="21"/>
                    </w:rPr>
                    <w:t>4、时间同步协议：支持NTP、SNTP；</w:t>
                  </w:r>
                </w:p>
                <w:p>
                  <w:pPr>
                    <w:pStyle w:val="null3"/>
                    <w:jc w:val="both"/>
                  </w:pPr>
                  <w:r>
                    <w:rPr>
                      <w:rFonts w:ascii="仿宋_GB2312" w:hAnsi="仿宋_GB2312" w:cs="仿宋_GB2312" w:eastAsia="仿宋_GB2312"/>
                      <w:sz w:val="21"/>
                    </w:rPr>
                    <w:t>5、满足算法标准：RSA、SHA1、SM2、SM3；</w:t>
                  </w:r>
                </w:p>
                <w:p>
                  <w:pPr>
                    <w:pStyle w:val="null3"/>
                    <w:jc w:val="both"/>
                  </w:pPr>
                  <w:r>
                    <w:rPr>
                      <w:rFonts w:ascii="仿宋_GB2312" w:hAnsi="仿宋_GB2312" w:cs="仿宋_GB2312" w:eastAsia="仿宋_GB2312"/>
                      <w:sz w:val="21"/>
                    </w:rPr>
                    <w:t>6、满足应用平台：Windows Server；Linux；AIX；Solaris；Unix等；</w:t>
                  </w:r>
                </w:p>
                <w:p>
                  <w:pPr>
                    <w:pStyle w:val="null3"/>
                    <w:jc w:val="both"/>
                  </w:pPr>
                  <w:r>
                    <w:rPr>
                      <w:rFonts w:ascii="仿宋_GB2312" w:hAnsi="仿宋_GB2312" w:cs="仿宋_GB2312" w:eastAsia="仿宋_GB2312"/>
                      <w:sz w:val="21"/>
                    </w:rPr>
                    <w:t>7、★产品具备国家密码管理局颁发的《商用密码产品认证证书》且满足密码模块安全等级第二级相关要求</w:t>
                  </w:r>
                  <w:r>
                    <w:rPr>
                      <w:rFonts w:ascii="仿宋_GB2312" w:hAnsi="仿宋_GB2312" w:cs="仿宋_GB2312" w:eastAsia="仿宋_GB2312"/>
                      <w:sz w:val="21"/>
                    </w:rPr>
                    <w:t>（提供复印件加盖公章）；</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协同签名系统</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产品规格：</w:t>
                  </w:r>
                  <w:r>
                    <w:rPr>
                      <w:rFonts w:ascii="仿宋_GB2312" w:hAnsi="仿宋_GB2312" w:cs="仿宋_GB2312" w:eastAsia="仿宋_GB2312"/>
                      <w:sz w:val="21"/>
                    </w:rPr>
                    <w:t>1、提供软硬一体机设备；2、机架式；3、网络接口：≥2个千兆网口；4、电源指标：双电源。</w:t>
                  </w:r>
                </w:p>
                <w:p>
                  <w:pPr>
                    <w:pStyle w:val="null3"/>
                    <w:jc w:val="both"/>
                  </w:pPr>
                  <w:r>
                    <w:rPr>
                      <w:rFonts w:ascii="仿宋_GB2312" w:hAnsi="仿宋_GB2312" w:cs="仿宋_GB2312" w:eastAsia="仿宋_GB2312"/>
                      <w:sz w:val="21"/>
                      <w:b/>
                    </w:rPr>
                    <w:t>功能指标：</w:t>
                  </w:r>
                </w:p>
                <w:p>
                  <w:pPr>
                    <w:pStyle w:val="null3"/>
                    <w:jc w:val="both"/>
                  </w:pPr>
                  <w:r>
                    <w:rPr>
                      <w:rFonts w:ascii="仿宋_GB2312" w:hAnsi="仿宋_GB2312" w:cs="仿宋_GB2312" w:eastAsia="仿宋_GB2312"/>
                      <w:sz w:val="21"/>
                    </w:rPr>
                    <w:t>1、▲支持可视化的用户管理、证书管理；提供移动数字证书生命周期服务，包括注册申请、身份核实、证书下载、证书更新、吊销、申请、重签、注销；证书下载和找回支持短信验证码认证，证书格式支持自定义模板配置，支持第三方人脸识别鉴定接入；</w:t>
                  </w:r>
                </w:p>
                <w:p>
                  <w:pPr>
                    <w:pStyle w:val="null3"/>
                    <w:jc w:val="both"/>
                  </w:pPr>
                  <w:r>
                    <w:rPr>
                      <w:rFonts w:ascii="仿宋_GB2312" w:hAnsi="仿宋_GB2312" w:cs="仿宋_GB2312" w:eastAsia="仿宋_GB2312"/>
                      <w:sz w:val="21"/>
                    </w:rPr>
                    <w:t>2、提供认证服务接口，支持基于数字证书的身份认证方式；基于数字证书，实现用户对数据的可靠电子签名，支持直接签名和扫码签名；基于标准PKI验证过程，支持验证PKCS1/PKCS7标准格式的电子签名，包括验证签名及证书有效性等；</w:t>
                  </w:r>
                </w:p>
                <w:p>
                  <w:pPr>
                    <w:pStyle w:val="null3"/>
                    <w:jc w:val="both"/>
                  </w:pPr>
                  <w:r>
                    <w:rPr>
                      <w:rFonts w:ascii="仿宋_GB2312" w:hAnsi="仿宋_GB2312" w:cs="仿宋_GB2312" w:eastAsia="仿宋_GB2312"/>
                      <w:sz w:val="21"/>
                    </w:rPr>
                    <w:t>3、支持对PDF文档进行电子签章，并且在电子文档上显示签章图片；支持验证PDF签名文档有效性、完整性；</w:t>
                  </w:r>
                </w:p>
                <w:p>
                  <w:pPr>
                    <w:pStyle w:val="null3"/>
                    <w:jc w:val="both"/>
                  </w:pPr>
                  <w:r>
                    <w:rPr>
                      <w:rFonts w:ascii="仿宋_GB2312" w:hAnsi="仿宋_GB2312" w:cs="仿宋_GB2312" w:eastAsia="仿宋_GB2312"/>
                      <w:sz w:val="21"/>
                    </w:rPr>
                    <w:t>4、支持用户证书管理、根证书管理，其中用户证书管理支持进行证书的检索、导入、导出、下载功能；</w:t>
                  </w:r>
                </w:p>
                <w:p>
                  <w:pPr>
                    <w:pStyle w:val="null3"/>
                    <w:jc w:val="both"/>
                  </w:pPr>
                  <w:r>
                    <w:rPr>
                      <w:rFonts w:ascii="仿宋_GB2312" w:hAnsi="仿宋_GB2312" w:cs="仿宋_GB2312" w:eastAsia="仿宋_GB2312"/>
                      <w:sz w:val="21"/>
                    </w:rPr>
                    <w:t>5、▲支持管理接入的业务应用，支持对业务应用的添加、编辑、冻结、解冻、注销；</w:t>
                  </w:r>
                </w:p>
                <w:p>
                  <w:pPr>
                    <w:pStyle w:val="null3"/>
                    <w:jc w:val="both"/>
                  </w:pPr>
                  <w:r>
                    <w:rPr>
                      <w:rFonts w:ascii="仿宋_GB2312" w:hAnsi="仿宋_GB2312" w:cs="仿宋_GB2312" w:eastAsia="仿宋_GB2312"/>
                      <w:sz w:val="21"/>
                    </w:rPr>
                    <w:t>6、支持单个创建用户，支持批量通过模板导入用户信息，支持冻结、解冻、注销操作，并可查看当前用户的印章，以及状态；</w:t>
                  </w:r>
                </w:p>
                <w:p>
                  <w:pPr>
                    <w:pStyle w:val="null3"/>
                    <w:jc w:val="both"/>
                  </w:pPr>
                  <w:r>
                    <w:rPr>
                      <w:rFonts w:ascii="仿宋_GB2312" w:hAnsi="仿宋_GB2312" w:cs="仿宋_GB2312" w:eastAsia="仿宋_GB2312"/>
                      <w:sz w:val="21"/>
                    </w:rPr>
                    <w:t>7、支持管理员一键授权管理：能够在单一页面实现自由勾选功能模块对管理员进行权限分配，包括对用户管理功能的授权、对证书验证管理的授权、高级配置的授权、系统设置的授权、日志的授权、配置管理的授权；</w:t>
                  </w:r>
                </w:p>
                <w:p>
                  <w:pPr>
                    <w:pStyle w:val="null3"/>
                    <w:jc w:val="both"/>
                  </w:pPr>
                  <w:r>
                    <w:rPr>
                      <w:rFonts w:ascii="仿宋_GB2312" w:hAnsi="仿宋_GB2312" w:cs="仿宋_GB2312" w:eastAsia="仿宋_GB2312"/>
                      <w:sz w:val="21"/>
                    </w:rPr>
                    <w:t>8、▲提供对密钥的生成、存储、使用、备份恢复、销毁等全生命周期的管理。密钥支持客户端、服务端分别协同产生和管理，客户端通过密钥因子产生相关密钥，包括手机特征信息、用户密码、随机数等，服务端的密钥因子加密后存在服务端；</w:t>
                  </w:r>
                </w:p>
                <w:p>
                  <w:pPr>
                    <w:pStyle w:val="null3"/>
                    <w:jc w:val="both"/>
                  </w:pPr>
                  <w:r>
                    <w:rPr>
                      <w:rFonts w:ascii="仿宋_GB2312" w:hAnsi="仿宋_GB2312" w:cs="仿宋_GB2312" w:eastAsia="仿宋_GB2312"/>
                      <w:sz w:val="21"/>
                    </w:rPr>
                    <w:t>9、支持基于服务端的签名任务发起和签名结果获取；基于协同密钥技术来实现移动端用户私钥的生成和使用；</w:t>
                  </w:r>
                </w:p>
                <w:p>
                  <w:pPr>
                    <w:pStyle w:val="null3"/>
                    <w:jc w:val="both"/>
                  </w:pPr>
                  <w:r>
                    <w:rPr>
                      <w:rFonts w:ascii="仿宋_GB2312" w:hAnsi="仿宋_GB2312" w:cs="仿宋_GB2312" w:eastAsia="仿宋_GB2312"/>
                      <w:sz w:val="21"/>
                    </w:rPr>
                    <w:t>10、支持签章图片自动生成、修改、批量导入；</w:t>
                  </w:r>
                </w:p>
                <w:p>
                  <w:pPr>
                    <w:pStyle w:val="null3"/>
                    <w:jc w:val="both"/>
                  </w:pPr>
                  <w:r>
                    <w:rPr>
                      <w:rFonts w:ascii="仿宋_GB2312" w:hAnsi="仿宋_GB2312" w:cs="仿宋_GB2312" w:eastAsia="仿宋_GB2312"/>
                      <w:sz w:val="21"/>
                    </w:rPr>
                    <w:t>11、实现 PC业务下的认证和签名功能，支持将待认证/签名信息通过二维码推送到移动终端；</w:t>
                  </w:r>
                </w:p>
                <w:p>
                  <w:pPr>
                    <w:pStyle w:val="null3"/>
                    <w:jc w:val="both"/>
                  </w:pPr>
                  <w:r>
                    <w:rPr>
                      <w:rFonts w:ascii="仿宋_GB2312" w:hAnsi="仿宋_GB2312" w:cs="仿宋_GB2312" w:eastAsia="仿宋_GB2312"/>
                      <w:sz w:val="21"/>
                    </w:rPr>
                    <w:t>12、支持对系统配置及对系统管理员进行管理，支持医院组织架构管理；支持基于数字证书的安全认证登录管理功能，能实现多种角色管理，包括但不限于管理员、操作员、审计员等；</w:t>
                  </w:r>
                </w:p>
                <w:p>
                  <w:pPr>
                    <w:pStyle w:val="null3"/>
                    <w:jc w:val="both"/>
                  </w:pPr>
                  <w:r>
                    <w:rPr>
                      <w:rFonts w:ascii="仿宋_GB2312" w:hAnsi="仿宋_GB2312" w:cs="仿宋_GB2312" w:eastAsia="仿宋_GB2312"/>
                      <w:sz w:val="21"/>
                    </w:rPr>
                    <w:t>13、统计分析：支持对证书签发量、签名量、用户状态的统计分析，支持签名数据和签章数据的查询统计，支持以柱状图的形式进行统计效果显示；</w:t>
                  </w:r>
                </w:p>
                <w:p>
                  <w:pPr>
                    <w:pStyle w:val="null3"/>
                    <w:jc w:val="both"/>
                  </w:pPr>
                  <w:r>
                    <w:rPr>
                      <w:rFonts w:ascii="仿宋_GB2312" w:hAnsi="仿宋_GB2312" w:cs="仿宋_GB2312" w:eastAsia="仿宋_GB2312"/>
                      <w:sz w:val="21"/>
                    </w:rPr>
                    <w:t>14、支持通过系统唯一用户标识绑定用户身份；支持通过接口添加用户信息，支持CRL配置和根证书配置，支持标准签名验证，能够与USBKey签名互通，支持证书有效性验证；</w:t>
                  </w:r>
                </w:p>
                <w:p>
                  <w:pPr>
                    <w:pStyle w:val="null3"/>
                    <w:jc w:val="both"/>
                  </w:pPr>
                  <w:r>
                    <w:rPr>
                      <w:rFonts w:ascii="仿宋_GB2312" w:hAnsi="仿宋_GB2312" w:cs="仿宋_GB2312" w:eastAsia="仿宋_GB2312"/>
                      <w:sz w:val="21"/>
                    </w:rPr>
                    <w:t>15、提供restful API的形式接口与业务系统对接，产品提供对业务系统请求报文的真实性完整性校验；</w:t>
                  </w:r>
                </w:p>
                <w:p>
                  <w:pPr>
                    <w:pStyle w:val="null3"/>
                    <w:jc w:val="both"/>
                  </w:pPr>
                  <w:r>
                    <w:rPr>
                      <w:rFonts w:ascii="仿宋_GB2312" w:hAnsi="仿宋_GB2312" w:cs="仿宋_GB2312" w:eastAsia="仿宋_GB2312"/>
                      <w:sz w:val="21"/>
                    </w:rPr>
                    <w:t>16、提供医生业务操作日志、管理员操作日志等审计功能；</w:t>
                  </w:r>
                </w:p>
                <w:p>
                  <w:pPr>
                    <w:pStyle w:val="null3"/>
                    <w:jc w:val="both"/>
                  </w:pPr>
                  <w:r>
                    <w:rPr>
                      <w:rFonts w:ascii="仿宋_GB2312" w:hAnsi="仿宋_GB2312" w:cs="仿宋_GB2312" w:eastAsia="仿宋_GB2312"/>
                      <w:sz w:val="21"/>
                    </w:rPr>
                    <w:t>17、提供移动端和服务端接口，支持业务服务端和客户端部署服务，可为业务系统提供实时在线的证书申请、发放、更新、废除、状态查询服务；提供同步用户接口，支持注册应用用户；</w:t>
                  </w:r>
                </w:p>
                <w:p>
                  <w:pPr>
                    <w:pStyle w:val="null3"/>
                    <w:jc w:val="both"/>
                  </w:pPr>
                  <w:r>
                    <w:rPr>
                      <w:rFonts w:ascii="仿宋_GB2312" w:hAnsi="仿宋_GB2312" w:cs="仿宋_GB2312" w:eastAsia="仿宋_GB2312"/>
                      <w:sz w:val="21"/>
                    </w:rPr>
                    <w:t>18、支持在多个终端进行证书使用，包括终端设备的绑定和解绑、注册、使用；</w:t>
                  </w:r>
                </w:p>
                <w:p>
                  <w:pPr>
                    <w:pStyle w:val="null3"/>
                    <w:jc w:val="both"/>
                  </w:pPr>
                  <w:r>
                    <w:rPr>
                      <w:rFonts w:ascii="仿宋_GB2312" w:hAnsi="仿宋_GB2312" w:cs="仿宋_GB2312" w:eastAsia="仿宋_GB2312"/>
                      <w:sz w:val="21"/>
                    </w:rPr>
                    <w:t>19、移动端兼容APP（Android/IOS）、SDK、微信小程序、企业微信、钉钉小程序、H5小程序；</w:t>
                  </w:r>
                </w:p>
                <w:p>
                  <w:pPr>
                    <w:pStyle w:val="null3"/>
                    <w:jc w:val="both"/>
                  </w:pPr>
                  <w:r>
                    <w:rPr>
                      <w:rFonts w:ascii="仿宋_GB2312" w:hAnsi="仿宋_GB2312" w:cs="仿宋_GB2312" w:eastAsia="仿宋_GB2312"/>
                      <w:sz w:val="21"/>
                    </w:rPr>
                    <w:t>20、支持基于SM2密钥分割技术和协同签名技术实现电子签名功能；</w:t>
                  </w:r>
                </w:p>
                <w:p>
                  <w:pPr>
                    <w:pStyle w:val="null3"/>
                    <w:jc w:val="both"/>
                  </w:pPr>
                  <w:r>
                    <w:rPr>
                      <w:rFonts w:ascii="仿宋_GB2312" w:hAnsi="仿宋_GB2312" w:cs="仿宋_GB2312" w:eastAsia="仿宋_GB2312"/>
                      <w:sz w:val="21"/>
                    </w:rPr>
                    <w:t>21、▲支持扫码签名、推送签名、自动签名、授权自动签名功能；</w:t>
                  </w:r>
                </w:p>
                <w:p>
                  <w:pPr>
                    <w:pStyle w:val="null3"/>
                    <w:jc w:val="both"/>
                  </w:pPr>
                  <w:r>
                    <w:rPr>
                      <w:rFonts w:ascii="仿宋_GB2312" w:hAnsi="仿宋_GB2312" w:cs="仿宋_GB2312" w:eastAsia="仿宋_GB2312"/>
                      <w:sz w:val="21"/>
                    </w:rPr>
                    <w:t>22、支持基于数字证书的个人电子签章、扫码签章、网页签章、PDF签章，支持移动端和管理端自定义配置签章图片功能；</w:t>
                  </w:r>
                </w:p>
                <w:p>
                  <w:pPr>
                    <w:pStyle w:val="null3"/>
                    <w:jc w:val="both"/>
                  </w:pPr>
                  <w:r>
                    <w:rPr>
                      <w:rFonts w:ascii="仿宋_GB2312" w:hAnsi="仿宋_GB2312" w:cs="仿宋_GB2312" w:eastAsia="仿宋_GB2312"/>
                      <w:sz w:val="21"/>
                    </w:rPr>
                    <w:t>23、提供证书签发、签名统计、统计报表功能，支持按时间/证书类型/科室/姓名进行查看、检索和导出功能；</w:t>
                  </w:r>
                </w:p>
                <w:p>
                  <w:pPr>
                    <w:pStyle w:val="null3"/>
                    <w:jc w:val="both"/>
                  </w:pPr>
                  <w:r>
                    <w:rPr>
                      <w:rFonts w:ascii="仿宋_GB2312" w:hAnsi="仿宋_GB2312" w:cs="仿宋_GB2312" w:eastAsia="仿宋_GB2312"/>
                      <w:sz w:val="21"/>
                    </w:rPr>
                    <w:t>24、▲支持一人多设备、一设备多人的应用场景；支持授权签名：用户只需要使用手机在PC端完成一次授权即可多次签名，并可以关闭授权；支持推送签名：用户以推送的方式发起签名，签名者在手机端收到推送后直接完成签名；支持在签名任务中添加签名描述信息；支持批量签名；</w:t>
                  </w:r>
                </w:p>
                <w:p>
                  <w:pPr>
                    <w:pStyle w:val="null3"/>
                    <w:jc w:val="both"/>
                  </w:pPr>
                  <w:r>
                    <w:rPr>
                      <w:rFonts w:ascii="仿宋_GB2312" w:hAnsi="仿宋_GB2312" w:cs="仿宋_GB2312" w:eastAsia="仿宋_GB2312"/>
                      <w:sz w:val="21"/>
                    </w:rPr>
                    <w:t>25、支持双机负载部署，支持定期备份关键数据；</w:t>
                  </w:r>
                </w:p>
                <w:p>
                  <w:pPr>
                    <w:pStyle w:val="null3"/>
                    <w:jc w:val="both"/>
                  </w:pPr>
                  <w:r>
                    <w:rPr>
                      <w:rFonts w:ascii="仿宋_GB2312" w:hAnsi="仿宋_GB2312" w:cs="仿宋_GB2312" w:eastAsia="仿宋_GB2312"/>
                      <w:sz w:val="21"/>
                    </w:rPr>
                    <w:t>26、主要性能参数：最大用户数≥3000；SM2协同签名≥600TPS；</w:t>
                  </w:r>
                </w:p>
                <w:p>
                  <w:pPr>
                    <w:pStyle w:val="null3"/>
                    <w:jc w:val="both"/>
                  </w:pPr>
                  <w:r>
                    <w:rPr>
                      <w:rFonts w:ascii="仿宋_GB2312" w:hAnsi="仿宋_GB2312" w:cs="仿宋_GB2312" w:eastAsia="仿宋_GB2312"/>
                      <w:sz w:val="21"/>
                    </w:rPr>
                    <w:t>27、支持国产 SM 系列（SM1、SM2、SM3、SM4）、国际 RSA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1024/2048）、DES、3DES、SHA1、SHA256 等主流算法；</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w:t>
                  </w:r>
                  <w:r>
                    <w:rPr>
                      <w:rFonts w:ascii="仿宋_GB2312" w:hAnsi="仿宋_GB2312" w:cs="仿宋_GB2312" w:eastAsia="仿宋_GB2312"/>
                      <w:sz w:val="21"/>
                    </w:rPr>
                    <w:t>产品具备国家密码管理局颁发的《商用密码产品认证证书》且满足密码模块安全等级第二级相关要求</w:t>
                  </w:r>
                  <w:r>
                    <w:rPr>
                      <w:rFonts w:ascii="仿宋_GB2312" w:hAnsi="仿宋_GB2312" w:cs="仿宋_GB2312" w:eastAsia="仿宋_GB2312"/>
                      <w:sz w:val="21"/>
                    </w:rPr>
                    <w:t>；</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协同签名</w:t>
                  </w:r>
                  <w:r>
                    <w:rPr>
                      <w:rFonts w:ascii="仿宋_GB2312" w:hAnsi="仿宋_GB2312" w:cs="仿宋_GB2312" w:eastAsia="仿宋_GB2312"/>
                      <w:sz w:val="21"/>
                    </w:rPr>
                    <w:t>APP软件</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1、支持医生在移动端通过扫码和激活码的方式下载证书；</w:t>
                  </w:r>
                </w:p>
                <w:p>
                  <w:pPr>
                    <w:pStyle w:val="null3"/>
                    <w:jc w:val="both"/>
                  </w:pPr>
                  <w:r>
                    <w:rPr>
                      <w:rFonts w:ascii="仿宋_GB2312" w:hAnsi="仿宋_GB2312" w:cs="仿宋_GB2312" w:eastAsia="仿宋_GB2312"/>
                      <w:sz w:val="21"/>
                    </w:rPr>
                    <w:t>2、移动端提供SDK和APP两种形态模块；</w:t>
                  </w:r>
                </w:p>
                <w:p>
                  <w:pPr>
                    <w:pStyle w:val="null3"/>
                    <w:jc w:val="both"/>
                  </w:pPr>
                  <w:r>
                    <w:rPr>
                      <w:rFonts w:ascii="仿宋_GB2312" w:hAnsi="仿宋_GB2312" w:cs="仿宋_GB2312" w:eastAsia="仿宋_GB2312"/>
                      <w:sz w:val="21"/>
                    </w:rPr>
                    <w:t>3、支持基于签名任务id和扫码签名，移动端APP支持扫码签名、推送签名；</w:t>
                  </w:r>
                </w:p>
                <w:p>
                  <w:pPr>
                    <w:pStyle w:val="null3"/>
                    <w:jc w:val="both"/>
                  </w:pPr>
                  <w:r>
                    <w:rPr>
                      <w:rFonts w:ascii="仿宋_GB2312" w:hAnsi="仿宋_GB2312" w:cs="仿宋_GB2312" w:eastAsia="仿宋_GB2312"/>
                      <w:sz w:val="21"/>
                    </w:rPr>
                    <w:t>4、支持通过扫码或手动方式配置服务端；</w:t>
                  </w:r>
                </w:p>
                <w:p>
                  <w:pPr>
                    <w:pStyle w:val="null3"/>
                    <w:jc w:val="both"/>
                  </w:pPr>
                  <w:r>
                    <w:rPr>
                      <w:rFonts w:ascii="仿宋_GB2312" w:hAnsi="仿宋_GB2312" w:cs="仿宋_GB2312" w:eastAsia="仿宋_GB2312"/>
                      <w:sz w:val="21"/>
                    </w:rPr>
                    <w:t>5、▲支持集中显示待签名文件列表，并且支持批量勾选文件进行签署；</w:t>
                  </w:r>
                </w:p>
                <w:p>
                  <w:pPr>
                    <w:pStyle w:val="null3"/>
                    <w:jc w:val="both"/>
                  </w:pPr>
                  <w:r>
                    <w:rPr>
                      <w:rFonts w:ascii="仿宋_GB2312" w:hAnsi="仿宋_GB2312" w:cs="仿宋_GB2312" w:eastAsia="仿宋_GB2312"/>
                      <w:sz w:val="21"/>
                    </w:rPr>
                    <w:t>6、移动端SDK支持传PIN码签名：支持通过传入PIN码的方式进行签名；</w:t>
                  </w:r>
                </w:p>
                <w:p>
                  <w:pPr>
                    <w:pStyle w:val="null3"/>
                    <w:jc w:val="both"/>
                  </w:pPr>
                  <w:r>
                    <w:rPr>
                      <w:rFonts w:ascii="仿宋_GB2312" w:hAnsi="仿宋_GB2312" w:cs="仿宋_GB2312" w:eastAsia="仿宋_GB2312"/>
                      <w:sz w:val="21"/>
                    </w:rPr>
                    <w:t>7、移动端SDK支持开启和关闭指纹；</w:t>
                  </w:r>
                </w:p>
                <w:p>
                  <w:pPr>
                    <w:pStyle w:val="null3"/>
                    <w:jc w:val="both"/>
                  </w:pPr>
                  <w:r>
                    <w:rPr>
                      <w:rFonts w:ascii="仿宋_GB2312" w:hAnsi="仿宋_GB2312" w:cs="仿宋_GB2312" w:eastAsia="仿宋_GB2312"/>
                      <w:sz w:val="21"/>
                    </w:rPr>
                    <w:t>8、移动端支持通过PIN码或指纹进行认证后签名；</w:t>
                  </w:r>
                </w:p>
                <w:p>
                  <w:pPr>
                    <w:pStyle w:val="null3"/>
                    <w:jc w:val="both"/>
                  </w:pPr>
                  <w:r>
                    <w:rPr>
                      <w:rFonts w:ascii="仿宋_GB2312" w:hAnsi="仿宋_GB2312" w:cs="仿宋_GB2312" w:eastAsia="仿宋_GB2312"/>
                      <w:sz w:val="21"/>
                    </w:rPr>
                    <w:t>9、支持医生在移动端签署业务数据；支持医生扫描二维码登陆认证功能；</w:t>
                  </w:r>
                </w:p>
                <w:p>
                  <w:pPr>
                    <w:pStyle w:val="null3"/>
                    <w:jc w:val="both"/>
                  </w:pPr>
                  <w:r>
                    <w:rPr>
                      <w:rFonts w:ascii="仿宋_GB2312" w:hAnsi="仿宋_GB2312" w:cs="仿宋_GB2312" w:eastAsia="仿宋_GB2312"/>
                      <w:sz w:val="21"/>
                    </w:rPr>
                    <w:t>10、▲支持医生在移动端设置自动签名，可设置自动签名的授权时间周期；</w:t>
                  </w:r>
                </w:p>
                <w:p>
                  <w:pPr>
                    <w:pStyle w:val="null3"/>
                    <w:jc w:val="both"/>
                  </w:pPr>
                  <w:r>
                    <w:rPr>
                      <w:rFonts w:ascii="仿宋_GB2312" w:hAnsi="仿宋_GB2312" w:cs="仿宋_GB2312" w:eastAsia="仿宋_GB2312"/>
                      <w:sz w:val="21"/>
                    </w:rPr>
                    <w:t>11、支持终端类型：支持各类移动终端，支持手机、各类平板电脑等便携式设备，支持各类平板电脑操作系统；</w:t>
                  </w:r>
                </w:p>
                <w:p>
                  <w:pPr>
                    <w:pStyle w:val="null3"/>
                    <w:jc w:val="both"/>
                  </w:pPr>
                  <w:r>
                    <w:rPr>
                      <w:rFonts w:ascii="仿宋_GB2312" w:hAnsi="仿宋_GB2312" w:cs="仿宋_GB2312" w:eastAsia="仿宋_GB2312"/>
                      <w:sz w:val="21"/>
                    </w:rPr>
                    <w:t>12、▲支持医生将当前PC端的签名任务推到手机端进行签名签名，支持在签名任务中添加签名描述信息；</w:t>
                  </w:r>
                </w:p>
                <w:p>
                  <w:pPr>
                    <w:pStyle w:val="null3"/>
                    <w:jc w:val="both"/>
                  </w:pPr>
                  <w:r>
                    <w:rPr>
                      <w:rFonts w:ascii="仿宋_GB2312" w:hAnsi="仿宋_GB2312" w:cs="仿宋_GB2312" w:eastAsia="仿宋_GB2312"/>
                      <w:sz w:val="21"/>
                    </w:rPr>
                    <w:t>13、对于多条签名数据，支持医生一次性批量选择进行签名；</w:t>
                  </w:r>
                </w:p>
                <w:p>
                  <w:pPr>
                    <w:pStyle w:val="null3"/>
                    <w:jc w:val="both"/>
                  </w:pPr>
                  <w:r>
                    <w:rPr>
                      <w:rFonts w:ascii="仿宋_GB2312" w:hAnsi="仿宋_GB2312" w:cs="仿宋_GB2312" w:eastAsia="仿宋_GB2312"/>
                      <w:sz w:val="21"/>
                    </w:rPr>
                    <w:t>14、支持3DES、AES、RSA、SM2等算法标准；</w:t>
                  </w:r>
                </w:p>
                <w:p>
                  <w:pPr>
                    <w:pStyle w:val="null3"/>
                    <w:jc w:val="both"/>
                  </w:pPr>
                  <w:r>
                    <w:rPr>
                      <w:rFonts w:ascii="仿宋_GB2312" w:hAnsi="仿宋_GB2312" w:cs="仿宋_GB2312" w:eastAsia="仿宋_GB2312"/>
                      <w:sz w:val="21"/>
                    </w:rPr>
                    <w:t>15、支持Android4.4及以上版本；iOS8.0及以上版本；</w:t>
                  </w:r>
                </w:p>
                <w:p>
                  <w:pPr>
                    <w:pStyle w:val="null3"/>
                    <w:jc w:val="both"/>
                  </w:pPr>
                  <w:r>
                    <w:rPr>
                      <w:rFonts w:ascii="仿宋_GB2312" w:hAnsi="仿宋_GB2312" w:cs="仿宋_GB2312" w:eastAsia="仿宋_GB2312"/>
                      <w:sz w:val="21"/>
                    </w:rPr>
                    <w:t>16、具有完善的pin码校验机制，可与移动设备支持的指纹认证进行结合实现登录、签名操作；</w:t>
                  </w:r>
                </w:p>
                <w:p>
                  <w:pPr>
                    <w:pStyle w:val="null3"/>
                    <w:jc w:val="both"/>
                  </w:pPr>
                  <w:r>
                    <w:rPr>
                      <w:rFonts w:ascii="仿宋_GB2312" w:hAnsi="仿宋_GB2312" w:cs="仿宋_GB2312" w:eastAsia="仿宋_GB2312"/>
                      <w:sz w:val="21"/>
                    </w:rPr>
                    <w:t>17、支持在移动APP端进行手写制作签名笔迹图片；</w:t>
                  </w:r>
                </w:p>
                <w:p>
                  <w:pPr>
                    <w:pStyle w:val="null3"/>
                    <w:jc w:val="both"/>
                  </w:pPr>
                  <w:r>
                    <w:rPr>
                      <w:rFonts w:ascii="仿宋_GB2312" w:hAnsi="仿宋_GB2312" w:cs="仿宋_GB2312" w:eastAsia="仿宋_GB2312"/>
                      <w:sz w:val="21"/>
                    </w:rPr>
                    <w:t>18、移动端兼容APP（Android/IOS）、SDK、微信小程序、企业微信、钉钉小程序、H5小程序；</w:t>
                  </w:r>
                </w:p>
                <w:p>
                  <w:pPr>
                    <w:pStyle w:val="null3"/>
                    <w:jc w:val="both"/>
                  </w:pPr>
                  <w:r>
                    <w:rPr>
                      <w:rFonts w:ascii="仿宋_GB2312" w:hAnsi="仿宋_GB2312" w:cs="仿宋_GB2312" w:eastAsia="仿宋_GB2312"/>
                      <w:sz w:val="21"/>
                    </w:rPr>
                    <w:t>19、★协同签名APP移动密码模块具备国家密码管理局颁发的《商用密码产品认证证书》且满足密码模块安全等级第二级相关要求</w:t>
                  </w:r>
                  <w:r>
                    <w:rPr>
                      <w:rFonts w:ascii="仿宋_GB2312" w:hAnsi="仿宋_GB2312" w:cs="仿宋_GB2312" w:eastAsia="仿宋_GB2312"/>
                      <w:sz w:val="21"/>
                    </w:rPr>
                    <w:t>；</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手写信息数字签名系统</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规格要求：</w:t>
                  </w:r>
                  <w:r>
                    <w:rPr>
                      <w:rFonts w:ascii="仿宋_GB2312" w:hAnsi="仿宋_GB2312" w:cs="仿宋_GB2312" w:eastAsia="仿宋_GB2312"/>
                      <w:sz w:val="21"/>
                    </w:rPr>
                    <w:t>1、提供软硬一体机设备；2、机架式；3、网络接口：≥2个千兆网口；4、电源指标：双电源。</w:t>
                  </w:r>
                </w:p>
                <w:p>
                  <w:pPr>
                    <w:pStyle w:val="null3"/>
                    <w:jc w:val="both"/>
                  </w:pPr>
                  <w:r>
                    <w:rPr>
                      <w:rFonts w:ascii="仿宋_GB2312" w:hAnsi="仿宋_GB2312" w:cs="仿宋_GB2312" w:eastAsia="仿宋_GB2312"/>
                      <w:sz w:val="21"/>
                      <w:b/>
                    </w:rPr>
                    <w:t>功能指标：</w:t>
                  </w:r>
                </w:p>
                <w:p>
                  <w:pPr>
                    <w:pStyle w:val="null3"/>
                    <w:jc w:val="both"/>
                  </w:pPr>
                  <w:r>
                    <w:rPr>
                      <w:rFonts w:ascii="仿宋_GB2312" w:hAnsi="仿宋_GB2312" w:cs="仿宋_GB2312" w:eastAsia="仿宋_GB2312"/>
                      <w:sz w:val="21"/>
                    </w:rPr>
                    <w:t>1、申请和获取签名数字证书。根据签名业务及签名人鉴证信息，向电子认证服务机构证书服务平台申请颁发数字证书；</w:t>
                  </w:r>
                </w:p>
                <w:p>
                  <w:pPr>
                    <w:pStyle w:val="null3"/>
                    <w:jc w:val="both"/>
                  </w:pPr>
                  <w:r>
                    <w:rPr>
                      <w:rFonts w:ascii="仿宋_GB2312" w:hAnsi="仿宋_GB2312" w:cs="仿宋_GB2312" w:eastAsia="仿宋_GB2312"/>
                      <w:sz w:val="21"/>
                    </w:rPr>
                    <w:t>2、通过手写数字签名终端，获取签名人手写签字笔迹，作为数字签名可视化展现效果图示；</w:t>
                  </w:r>
                </w:p>
                <w:p>
                  <w:pPr>
                    <w:pStyle w:val="null3"/>
                    <w:jc w:val="both"/>
                  </w:pPr>
                  <w:r>
                    <w:rPr>
                      <w:rFonts w:ascii="仿宋_GB2312" w:hAnsi="仿宋_GB2312" w:cs="仿宋_GB2312" w:eastAsia="仿宋_GB2312"/>
                      <w:sz w:val="21"/>
                    </w:rPr>
                    <w:t>3、使用数字签名密码算法，对知情同意书进行密码运算，保护知情同意书的有效性；</w:t>
                  </w:r>
                </w:p>
                <w:p>
                  <w:pPr>
                    <w:pStyle w:val="null3"/>
                    <w:jc w:val="both"/>
                  </w:pPr>
                  <w:r>
                    <w:rPr>
                      <w:rFonts w:ascii="仿宋_GB2312" w:hAnsi="仿宋_GB2312" w:cs="仿宋_GB2312" w:eastAsia="仿宋_GB2312"/>
                      <w:sz w:val="21"/>
                    </w:rPr>
                    <w:t>4、支持签名人签名过程中的指纹采集，用以标识签名人身份特征，在出现纠纷和责任认定时可用于确认签名人身份。采集的指纹信息需要经第三方CA机构认证；</w:t>
                  </w:r>
                </w:p>
                <w:p>
                  <w:pPr>
                    <w:pStyle w:val="null3"/>
                    <w:jc w:val="both"/>
                  </w:pPr>
                  <w:r>
                    <w:rPr>
                      <w:rFonts w:ascii="仿宋_GB2312" w:hAnsi="仿宋_GB2312" w:cs="仿宋_GB2312" w:eastAsia="仿宋_GB2312"/>
                      <w:sz w:val="21"/>
                    </w:rPr>
                    <w:t>5、▲针对患者手写数字签名功能提供一次性事件证书签发服务。患者每次签名时，系统要重新生成一次性的事件证书，患者每次签名时使用的证书必须不同；</w:t>
                  </w:r>
                </w:p>
                <w:p>
                  <w:pPr>
                    <w:pStyle w:val="null3"/>
                    <w:jc w:val="both"/>
                  </w:pPr>
                  <w:r>
                    <w:rPr>
                      <w:rFonts w:ascii="仿宋_GB2312" w:hAnsi="仿宋_GB2312" w:cs="仿宋_GB2312" w:eastAsia="仿宋_GB2312"/>
                      <w:sz w:val="21"/>
                    </w:rPr>
                    <w:t>6、使用数字签名密码算法，对数据内容进行密码运算，保护内容的完整性、有效性、和签名行为的不可否认性；</w:t>
                  </w:r>
                </w:p>
                <w:p>
                  <w:pPr>
                    <w:pStyle w:val="null3"/>
                    <w:jc w:val="both"/>
                  </w:pPr>
                  <w:r>
                    <w:rPr>
                      <w:rFonts w:ascii="仿宋_GB2312" w:hAnsi="仿宋_GB2312" w:cs="仿宋_GB2312" w:eastAsia="仿宋_GB2312"/>
                      <w:sz w:val="21"/>
                    </w:rPr>
                    <w:t>7、CA中心根据手写数字签名系统采集和固化的可靠签署内容与行为数据，签发事件型数字证书，实现手写签名建立可靠对应的数字签名的方法；</w:t>
                  </w:r>
                </w:p>
                <w:p>
                  <w:pPr>
                    <w:pStyle w:val="null3"/>
                    <w:jc w:val="both"/>
                  </w:pPr>
                  <w:r>
                    <w:rPr>
                      <w:rFonts w:ascii="仿宋_GB2312" w:hAnsi="仿宋_GB2312" w:cs="仿宋_GB2312" w:eastAsia="仿宋_GB2312"/>
                      <w:sz w:val="21"/>
                    </w:rPr>
                    <w:t>8、支持在数字签名时加盖时间戳，确保签名时间的真实有效；</w:t>
                  </w:r>
                </w:p>
                <w:p>
                  <w:pPr>
                    <w:pStyle w:val="null3"/>
                    <w:jc w:val="both"/>
                  </w:pPr>
                  <w:r>
                    <w:rPr>
                      <w:rFonts w:ascii="仿宋_GB2312" w:hAnsi="仿宋_GB2312" w:cs="仿宋_GB2312" w:eastAsia="仿宋_GB2312"/>
                      <w:sz w:val="21"/>
                    </w:rPr>
                    <w:t>9、通过输入、扫描、识别、鉴证等前端设备，采集无纸化单证及用户信息。通过数据处理模块实现PDF格式单证生成；使用数字签名技术，保证无纸化单证的安全、有效；数字签名所用的证书由第三方认证中心签发；</w:t>
                  </w:r>
                </w:p>
                <w:p>
                  <w:pPr>
                    <w:pStyle w:val="null3"/>
                    <w:jc w:val="both"/>
                  </w:pPr>
                  <w:r>
                    <w:rPr>
                      <w:rFonts w:ascii="仿宋_GB2312" w:hAnsi="仿宋_GB2312" w:cs="仿宋_GB2312" w:eastAsia="仿宋_GB2312"/>
                      <w:sz w:val="21"/>
                    </w:rPr>
                    <w:t>10、手写签名策略：根据大众化的签名应用场景，用户人群数量庞大且分散性的特征，手写数字签名系统设计采用“事件型”数字证书服务模式，实现对电子文书的可靠电子签名；</w:t>
                  </w:r>
                </w:p>
                <w:p>
                  <w:pPr>
                    <w:pStyle w:val="null3"/>
                    <w:jc w:val="both"/>
                  </w:pPr>
                  <w:r>
                    <w:rPr>
                      <w:rFonts w:ascii="仿宋_GB2312" w:hAnsi="仿宋_GB2312" w:cs="仿宋_GB2312" w:eastAsia="仿宋_GB2312"/>
                      <w:sz w:val="21"/>
                    </w:rPr>
                    <w:t>11、支持通过手写数字签名终端，获取签名人手写签字笔迹，作为数字签名可视化展现效果图示；</w:t>
                  </w:r>
                </w:p>
                <w:p>
                  <w:pPr>
                    <w:pStyle w:val="null3"/>
                    <w:jc w:val="both"/>
                  </w:pPr>
                  <w:r>
                    <w:rPr>
                      <w:rFonts w:ascii="仿宋_GB2312" w:hAnsi="仿宋_GB2312" w:cs="仿宋_GB2312" w:eastAsia="仿宋_GB2312"/>
                      <w:sz w:val="21"/>
                    </w:rPr>
                    <w:t>12、支持终端用户个人手写签名和服务端单位签章，单位签章支持基于关键字签章和坐标签章；</w:t>
                  </w:r>
                </w:p>
                <w:p>
                  <w:pPr>
                    <w:pStyle w:val="null3"/>
                    <w:jc w:val="both"/>
                  </w:pPr>
                  <w:r>
                    <w:rPr>
                      <w:rFonts w:ascii="仿宋_GB2312" w:hAnsi="仿宋_GB2312" w:cs="仿宋_GB2312" w:eastAsia="仿宋_GB2312"/>
                      <w:sz w:val="21"/>
                    </w:rPr>
                    <w:t>13、支持SM2\SM3\SM4密码算法，使用SM2数字签名密码算法，对电子文书进行密码运算，保护电子文书的有效性、合法性；</w:t>
                  </w:r>
                </w:p>
                <w:p>
                  <w:pPr>
                    <w:pStyle w:val="null3"/>
                    <w:jc w:val="both"/>
                  </w:pPr>
                  <w:r>
                    <w:rPr>
                      <w:rFonts w:ascii="仿宋_GB2312" w:hAnsi="仿宋_GB2312" w:cs="仿宋_GB2312" w:eastAsia="仿宋_GB2312"/>
                      <w:sz w:val="21"/>
                    </w:rPr>
                    <w:t>14、具备文档保护功能，支持无限制、允许复制、允许打印、允许复印和打印、全部禁止等保护功能；</w:t>
                  </w:r>
                </w:p>
                <w:p>
                  <w:pPr>
                    <w:pStyle w:val="null3"/>
                    <w:jc w:val="both"/>
                  </w:pPr>
                  <w:r>
                    <w:rPr>
                      <w:rFonts w:ascii="仿宋_GB2312" w:hAnsi="仿宋_GB2312" w:cs="仿宋_GB2312" w:eastAsia="仿宋_GB2312"/>
                      <w:sz w:val="21"/>
                    </w:rPr>
                    <w:t>15、支持短信签名，用户通过手机短信认证方式确认签名操作，自动生成签名笔迹；</w:t>
                  </w:r>
                </w:p>
                <w:p>
                  <w:pPr>
                    <w:pStyle w:val="null3"/>
                    <w:jc w:val="both"/>
                  </w:pPr>
                  <w:r>
                    <w:rPr>
                      <w:rFonts w:ascii="仿宋_GB2312" w:hAnsi="仿宋_GB2312" w:cs="仿宋_GB2312" w:eastAsia="仿宋_GB2312"/>
                      <w:sz w:val="21"/>
                    </w:rPr>
                    <w:t>16、支持一码一签：一笔业务中，用户进行一次短信认证，在一份待签名文档上完成一次数字签名；一码多签：一笔业务中，用户进行一次短信认证，在一份或多份待签名文档上完成多次数字签名；</w:t>
                  </w:r>
                </w:p>
                <w:p>
                  <w:pPr>
                    <w:pStyle w:val="null3"/>
                    <w:jc w:val="both"/>
                  </w:pPr>
                  <w:r>
                    <w:rPr>
                      <w:rFonts w:ascii="仿宋_GB2312" w:hAnsi="仿宋_GB2312" w:cs="仿宋_GB2312" w:eastAsia="仿宋_GB2312"/>
                      <w:sz w:val="21"/>
                    </w:rPr>
                    <w:t>17、▲支持骑缝章，能够选择相应签章规则和电子印章实现对电子文书的骑缝章签章；</w:t>
                  </w:r>
                </w:p>
                <w:p>
                  <w:pPr>
                    <w:pStyle w:val="null3"/>
                    <w:jc w:val="both"/>
                  </w:pPr>
                  <w:r>
                    <w:rPr>
                      <w:rFonts w:ascii="仿宋_GB2312" w:hAnsi="仿宋_GB2312" w:cs="仿宋_GB2312" w:eastAsia="仿宋_GB2312"/>
                      <w:sz w:val="21"/>
                    </w:rPr>
                    <w:t>18、支持双机、负载均衡功能；</w:t>
                  </w:r>
                </w:p>
                <w:p>
                  <w:pPr>
                    <w:pStyle w:val="null3"/>
                    <w:jc w:val="both"/>
                  </w:pPr>
                  <w:r>
                    <w:rPr>
                      <w:rFonts w:ascii="仿宋_GB2312" w:hAnsi="仿宋_GB2312" w:cs="仿宋_GB2312" w:eastAsia="仿宋_GB2312"/>
                      <w:sz w:val="21"/>
                      <w:b/>
                    </w:rPr>
                    <w:t>非功能指标：</w:t>
                  </w:r>
                </w:p>
                <w:p>
                  <w:pPr>
                    <w:pStyle w:val="null3"/>
                    <w:jc w:val="both"/>
                  </w:pPr>
                  <w:r>
                    <w:rPr>
                      <w:rFonts w:ascii="仿宋_GB2312" w:hAnsi="仿宋_GB2312" w:cs="仿宋_GB2312" w:eastAsia="仿宋_GB2312"/>
                      <w:sz w:val="21"/>
                    </w:rPr>
                    <w:t>1、支持C、COM 、Java 等主流开发API；</w:t>
                  </w:r>
                </w:p>
                <w:p>
                  <w:pPr>
                    <w:pStyle w:val="null3"/>
                    <w:jc w:val="both"/>
                  </w:pPr>
                  <w:r>
                    <w:rPr>
                      <w:rFonts w:ascii="仿宋_GB2312" w:hAnsi="仿宋_GB2312" w:cs="仿宋_GB2312" w:eastAsia="仿宋_GB2312"/>
                      <w:sz w:val="21"/>
                    </w:rPr>
                    <w:t>2、业务处理能力≥100000笔/小时；</w:t>
                  </w:r>
                </w:p>
                <w:p>
                  <w:pPr>
                    <w:pStyle w:val="null3"/>
                    <w:jc w:val="both"/>
                  </w:pPr>
                  <w:r>
                    <w:rPr>
                      <w:rFonts w:ascii="仿宋_GB2312" w:hAnsi="仿宋_GB2312" w:cs="仿宋_GB2312" w:eastAsia="仿宋_GB2312"/>
                      <w:sz w:val="21"/>
                    </w:rPr>
                    <w:t>3、★产品具备国家密码管理局颁发的《商用密码产品认证证书》且满足密码模块安全等级第二级相关要求；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患者签名</w:t>
                  </w:r>
                  <w:r>
                    <w:rPr>
                      <w:rFonts w:ascii="仿宋_GB2312" w:hAnsi="仿宋_GB2312" w:cs="仿宋_GB2312" w:eastAsia="仿宋_GB2312"/>
                      <w:sz w:val="21"/>
                    </w:rPr>
                    <w:t>APP软件</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1、提供免集成的移动应用APP；</w:t>
                  </w:r>
                </w:p>
                <w:p>
                  <w:pPr>
                    <w:pStyle w:val="null3"/>
                    <w:jc w:val="both"/>
                  </w:pPr>
                  <w:r>
                    <w:rPr>
                      <w:rFonts w:ascii="仿宋_GB2312" w:hAnsi="仿宋_GB2312" w:cs="仿宋_GB2312" w:eastAsia="仿宋_GB2312"/>
                      <w:sz w:val="21"/>
                    </w:rPr>
                    <w:t>2、支持数据签名；</w:t>
                  </w:r>
                </w:p>
                <w:p>
                  <w:pPr>
                    <w:pStyle w:val="null3"/>
                    <w:jc w:val="both"/>
                  </w:pPr>
                  <w:r>
                    <w:rPr>
                      <w:rFonts w:ascii="仿宋_GB2312" w:hAnsi="仿宋_GB2312" w:cs="仿宋_GB2312" w:eastAsia="仿宋_GB2312"/>
                      <w:sz w:val="21"/>
                    </w:rPr>
                    <w:t>3、支持待签数据浏览；</w:t>
                  </w:r>
                </w:p>
                <w:p>
                  <w:pPr>
                    <w:pStyle w:val="null3"/>
                    <w:jc w:val="both"/>
                  </w:pPr>
                  <w:r>
                    <w:rPr>
                      <w:rFonts w:ascii="仿宋_GB2312" w:hAnsi="仿宋_GB2312" w:cs="仿宋_GB2312" w:eastAsia="仿宋_GB2312"/>
                      <w:sz w:val="21"/>
                    </w:rPr>
                    <w:t>4、支持患者签名、家属手写签名；</w:t>
                  </w:r>
                </w:p>
                <w:p>
                  <w:pPr>
                    <w:pStyle w:val="null3"/>
                    <w:jc w:val="both"/>
                  </w:pPr>
                  <w:r>
                    <w:rPr>
                      <w:rFonts w:ascii="仿宋_GB2312" w:hAnsi="仿宋_GB2312" w:cs="仿宋_GB2312" w:eastAsia="仿宋_GB2312"/>
                      <w:sz w:val="21"/>
                    </w:rPr>
                    <w:t>5、支持人像照片、指纹采集；</w:t>
                  </w:r>
                </w:p>
                <w:p>
                  <w:pPr>
                    <w:pStyle w:val="null3"/>
                    <w:jc w:val="both"/>
                  </w:pPr>
                  <w:r>
                    <w:rPr>
                      <w:rFonts w:ascii="仿宋_GB2312" w:hAnsi="仿宋_GB2312" w:cs="仿宋_GB2312" w:eastAsia="仿宋_GB2312"/>
                      <w:sz w:val="21"/>
                    </w:rPr>
                    <w:t>6、支持快捷搜索；</w:t>
                  </w:r>
                </w:p>
                <w:p>
                  <w:pPr>
                    <w:pStyle w:val="null3"/>
                    <w:jc w:val="both"/>
                  </w:pPr>
                  <w:r>
                    <w:rPr>
                      <w:rFonts w:ascii="仿宋_GB2312" w:hAnsi="仿宋_GB2312" w:cs="仿宋_GB2312" w:eastAsia="仿宋_GB2312"/>
                      <w:sz w:val="21"/>
                    </w:rPr>
                    <w:t>7、支持拉取并预览院方业务许可并推送的数据；</w:t>
                  </w:r>
                </w:p>
                <w:p>
                  <w:pPr>
                    <w:pStyle w:val="null3"/>
                    <w:jc w:val="both"/>
                  </w:pPr>
                  <w:r>
                    <w:rPr>
                      <w:rFonts w:ascii="仿宋_GB2312" w:hAnsi="仿宋_GB2312" w:cs="仿宋_GB2312" w:eastAsia="仿宋_GB2312"/>
                      <w:sz w:val="21"/>
                    </w:rPr>
                    <w:t>8、支持对签署事件颁发数字证书；</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电子病历移动签署系统</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1、▲支持将医院需要与患者预览或签名的文档，通过电子化方式，安全加密，并推送到移动终端设备上，并由患者及家属来进行手写签名、抄录、拍照，身份采集等；</w:t>
                  </w:r>
                </w:p>
                <w:p>
                  <w:pPr>
                    <w:pStyle w:val="null3"/>
                    <w:jc w:val="both"/>
                  </w:pPr>
                  <w:r>
                    <w:rPr>
                      <w:rFonts w:ascii="仿宋_GB2312" w:hAnsi="仿宋_GB2312" w:cs="仿宋_GB2312" w:eastAsia="仿宋_GB2312"/>
                      <w:sz w:val="21"/>
                    </w:rPr>
                    <w:t>2、支持与医院部署的CA签名设备对接，获取待签数据，完成移动手写签名；</w:t>
                  </w:r>
                </w:p>
                <w:p>
                  <w:pPr>
                    <w:pStyle w:val="null3"/>
                    <w:jc w:val="both"/>
                  </w:pPr>
                  <w:r>
                    <w:rPr>
                      <w:rFonts w:ascii="仿宋_GB2312" w:hAnsi="仿宋_GB2312" w:cs="仿宋_GB2312" w:eastAsia="仿宋_GB2312"/>
                      <w:sz w:val="21"/>
                    </w:rPr>
                    <w:t>3、支持与电子病历等业务系统服务端对接，实现对知情文书等相关文档的签署管理；</w:t>
                  </w:r>
                </w:p>
                <w:p>
                  <w:pPr>
                    <w:pStyle w:val="null3"/>
                    <w:jc w:val="both"/>
                  </w:pPr>
                  <w:r>
                    <w:rPr>
                      <w:rFonts w:ascii="仿宋_GB2312" w:hAnsi="仿宋_GB2312" w:cs="仿宋_GB2312" w:eastAsia="仿宋_GB2312"/>
                      <w:sz w:val="21"/>
                    </w:rPr>
                    <w:t>4、支持在移动终端上安装移动签署APP，获取移动签署系统中的待签文档，实现患者及家属对知情文书的签署；</w:t>
                  </w:r>
                </w:p>
                <w:p>
                  <w:pPr>
                    <w:pStyle w:val="null3"/>
                    <w:jc w:val="both"/>
                  </w:pPr>
                  <w:r>
                    <w:rPr>
                      <w:rFonts w:ascii="仿宋_GB2312" w:hAnsi="仿宋_GB2312" w:cs="仿宋_GB2312" w:eastAsia="仿宋_GB2312"/>
                      <w:sz w:val="21"/>
                    </w:rPr>
                    <w:t>5、医生完成知情文书的录入和生成后，支持推送待签名的知情文书到电子病历移动签署系统；</w:t>
                  </w:r>
                </w:p>
                <w:p>
                  <w:pPr>
                    <w:pStyle w:val="null3"/>
                    <w:jc w:val="both"/>
                  </w:pPr>
                  <w:r>
                    <w:rPr>
                      <w:rFonts w:ascii="仿宋_GB2312" w:hAnsi="仿宋_GB2312" w:cs="仿宋_GB2312" w:eastAsia="仿宋_GB2312"/>
                      <w:sz w:val="21"/>
                    </w:rPr>
                    <w:t>6、支持配置是否开启推送业务系统文书失败后再次推送；</w:t>
                  </w:r>
                </w:p>
                <w:p>
                  <w:pPr>
                    <w:pStyle w:val="null3"/>
                    <w:jc w:val="both"/>
                  </w:pPr>
                  <w:r>
                    <w:rPr>
                      <w:rFonts w:ascii="仿宋_GB2312" w:hAnsi="仿宋_GB2312" w:cs="仿宋_GB2312" w:eastAsia="仿宋_GB2312"/>
                      <w:sz w:val="21"/>
                    </w:rPr>
                    <w:t>7、异常文书：业务推送文书异常，签名异常，签名完成后推送异常文书；</w:t>
                  </w:r>
                </w:p>
                <w:p>
                  <w:pPr>
                    <w:pStyle w:val="null3"/>
                    <w:jc w:val="both"/>
                  </w:pPr>
                  <w:r>
                    <w:rPr>
                      <w:rFonts w:ascii="仿宋_GB2312" w:hAnsi="仿宋_GB2312" w:cs="仿宋_GB2312" w:eastAsia="仿宋_GB2312"/>
                      <w:sz w:val="21"/>
                    </w:rPr>
                    <w:t>8、未签文书：支持展示未签署的所有文书列表；</w:t>
                  </w:r>
                </w:p>
                <w:p>
                  <w:pPr>
                    <w:pStyle w:val="null3"/>
                    <w:jc w:val="both"/>
                  </w:pPr>
                  <w:r>
                    <w:rPr>
                      <w:rFonts w:ascii="仿宋_GB2312" w:hAnsi="仿宋_GB2312" w:cs="仿宋_GB2312" w:eastAsia="仿宋_GB2312"/>
                      <w:sz w:val="21"/>
                    </w:rPr>
                    <w:t>9、已签文书：支持展示所有已签署文书列表；</w:t>
                  </w:r>
                </w:p>
                <w:p>
                  <w:pPr>
                    <w:pStyle w:val="null3"/>
                    <w:jc w:val="both"/>
                  </w:pPr>
                  <w:r>
                    <w:rPr>
                      <w:rFonts w:ascii="仿宋_GB2312" w:hAnsi="仿宋_GB2312" w:cs="仿宋_GB2312" w:eastAsia="仿宋_GB2312"/>
                      <w:sz w:val="21"/>
                    </w:rPr>
                    <w:t>10、支持展示患者列表：可通过科室编号及患者编号搜索患者</w:t>
                  </w:r>
                </w:p>
                <w:p>
                  <w:pPr>
                    <w:pStyle w:val="null3"/>
                    <w:jc w:val="both"/>
                  </w:pPr>
                  <w:r>
                    <w:rPr>
                      <w:rFonts w:ascii="仿宋_GB2312" w:hAnsi="仿宋_GB2312" w:cs="仿宋_GB2312" w:eastAsia="仿宋_GB2312"/>
                      <w:sz w:val="21"/>
                    </w:rPr>
                    <w:t>11、支持授权人（配偶、父母、子女等）签名、支持手写逐字抄录功能；</w:t>
                  </w:r>
                </w:p>
                <w:p>
                  <w:pPr>
                    <w:pStyle w:val="null3"/>
                    <w:jc w:val="both"/>
                  </w:pPr>
                  <w:r>
                    <w:rPr>
                      <w:rFonts w:ascii="仿宋_GB2312" w:hAnsi="仿宋_GB2312" w:cs="仿宋_GB2312" w:eastAsia="仿宋_GB2312"/>
                      <w:sz w:val="21"/>
                    </w:rPr>
                    <w:t>12、支持展示科室列表：可通过科室名称，科室编号，科室简介等显示科室基本信息；</w:t>
                  </w:r>
                </w:p>
                <w:p>
                  <w:pPr>
                    <w:pStyle w:val="null3"/>
                    <w:jc w:val="both"/>
                  </w:pPr>
                  <w:r>
                    <w:rPr>
                      <w:rFonts w:ascii="仿宋_GB2312" w:hAnsi="仿宋_GB2312" w:cs="仿宋_GB2312" w:eastAsia="仿宋_GB2312"/>
                      <w:sz w:val="21"/>
                    </w:rPr>
                    <w:t>13、支持自定义设置手写、指纹、拍照的电子签名顺序；</w:t>
                  </w:r>
                </w:p>
                <w:p>
                  <w:pPr>
                    <w:pStyle w:val="null3"/>
                    <w:jc w:val="both"/>
                  </w:pPr>
                  <w:r>
                    <w:rPr>
                      <w:rFonts w:ascii="仿宋_GB2312" w:hAnsi="仿宋_GB2312" w:cs="仿宋_GB2312" w:eastAsia="仿宋_GB2312"/>
                      <w:sz w:val="21"/>
                    </w:rPr>
                    <w:t>14、提供免集成的移动应用APP，可支持患者手写签名、拍照等功能；</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手写信息数字签名板</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30台</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1、显示屏尺寸：≥10英寸；</w:t>
                  </w:r>
                </w:p>
                <w:p>
                  <w:pPr>
                    <w:pStyle w:val="null3"/>
                    <w:jc w:val="both"/>
                  </w:pPr>
                  <w:r>
                    <w:rPr>
                      <w:rFonts w:ascii="仿宋_GB2312" w:hAnsi="仿宋_GB2312" w:cs="仿宋_GB2312" w:eastAsia="仿宋_GB2312"/>
                      <w:sz w:val="21"/>
                    </w:rPr>
                    <w:t>2、分辨率：≥1280*800；</w:t>
                  </w:r>
                </w:p>
                <w:p>
                  <w:pPr>
                    <w:pStyle w:val="null3"/>
                    <w:jc w:val="both"/>
                  </w:pPr>
                  <w:r>
                    <w:rPr>
                      <w:rFonts w:ascii="仿宋_GB2312" w:hAnsi="仿宋_GB2312" w:cs="仿宋_GB2312" w:eastAsia="仿宋_GB2312"/>
                      <w:sz w:val="21"/>
                    </w:rPr>
                    <w:t>3、接入方式：USB；</w:t>
                  </w:r>
                </w:p>
                <w:p>
                  <w:pPr>
                    <w:pStyle w:val="null3"/>
                    <w:jc w:val="both"/>
                  </w:pPr>
                  <w:r>
                    <w:rPr>
                      <w:rFonts w:ascii="仿宋_GB2312" w:hAnsi="仿宋_GB2312" w:cs="仿宋_GB2312" w:eastAsia="仿宋_GB2312"/>
                      <w:sz w:val="21"/>
                    </w:rPr>
                    <w:t>4、基于电磁压感响应技术，可以精准采集手写笔迹每一点的坐标、压力坐标、压力与速度， 实现对签名人手写生物特征指纹的完整采集；</w:t>
                  </w:r>
                </w:p>
                <w:p>
                  <w:pPr>
                    <w:pStyle w:val="null3"/>
                    <w:jc w:val="both"/>
                  </w:pPr>
                  <w:r>
                    <w:rPr>
                      <w:rFonts w:ascii="仿宋_GB2312" w:hAnsi="仿宋_GB2312" w:cs="仿宋_GB2312" w:eastAsia="仿宋_GB2312"/>
                      <w:sz w:val="21"/>
                    </w:rPr>
                    <w:t>5、▲LCD有源无线手写数字签名板，内置安全密码芯片，实现手写生物特征采集后的数字签名密码运算；</w:t>
                  </w:r>
                </w:p>
                <w:p>
                  <w:pPr>
                    <w:pStyle w:val="null3"/>
                    <w:jc w:val="both"/>
                  </w:pPr>
                  <w:r>
                    <w:rPr>
                      <w:rFonts w:ascii="仿宋_GB2312" w:hAnsi="仿宋_GB2312" w:cs="仿宋_GB2312" w:eastAsia="仿宋_GB2312"/>
                      <w:sz w:val="21"/>
                    </w:rPr>
                    <w:t>6、集成电容指纹采集模块，可在手写签名同时记录签名人指纹数据；</w:t>
                  </w:r>
                </w:p>
                <w:p>
                  <w:pPr>
                    <w:pStyle w:val="null3"/>
                    <w:jc w:val="both"/>
                  </w:pPr>
                  <w:r>
                    <w:rPr>
                      <w:rFonts w:ascii="仿宋_GB2312" w:hAnsi="仿宋_GB2312" w:cs="仿宋_GB2312" w:eastAsia="仿宋_GB2312"/>
                      <w:sz w:val="21"/>
                    </w:rPr>
                    <w:t>7、采集签名人在LCD显示屏上的手写签名笔迹，并实时同步到软件界面上，实现签名人手写签名笔迹数据的可靠采集；</w:t>
                  </w:r>
                </w:p>
                <w:p>
                  <w:pPr>
                    <w:pStyle w:val="null3"/>
                    <w:jc w:val="both"/>
                  </w:pPr>
                  <w:r>
                    <w:rPr>
                      <w:rFonts w:ascii="仿宋_GB2312" w:hAnsi="仿宋_GB2312" w:cs="仿宋_GB2312" w:eastAsia="仿宋_GB2312"/>
                      <w:sz w:val="21"/>
                    </w:rPr>
                    <w:t>8、手写板带 ID 号、支持 USB 传输加密；支持USB 总线供电；</w:t>
                  </w:r>
                </w:p>
                <w:p>
                  <w:pPr>
                    <w:pStyle w:val="null3"/>
                    <w:jc w:val="both"/>
                  </w:pPr>
                  <w:r>
                    <w:rPr>
                      <w:rFonts w:ascii="仿宋_GB2312" w:hAnsi="仿宋_GB2312" w:cs="仿宋_GB2312" w:eastAsia="仿宋_GB2312"/>
                      <w:sz w:val="21"/>
                    </w:rPr>
                    <w:t>9、手写板须提供支持将PC界面在手写签名板的屏幕上扩展显示；</w:t>
                  </w:r>
                </w:p>
                <w:p>
                  <w:pPr>
                    <w:pStyle w:val="null3"/>
                    <w:jc w:val="both"/>
                  </w:pPr>
                  <w:r>
                    <w:rPr>
                      <w:rFonts w:ascii="仿宋_GB2312" w:hAnsi="仿宋_GB2312" w:cs="仿宋_GB2312" w:eastAsia="仿宋_GB2312"/>
                      <w:sz w:val="21"/>
                    </w:rPr>
                    <w:t>10、支持算法：SM2等；</w:t>
                  </w:r>
                </w:p>
                <w:p>
                  <w:pPr>
                    <w:pStyle w:val="null3"/>
                    <w:jc w:val="both"/>
                  </w:pPr>
                  <w:r>
                    <w:rPr>
                      <w:rFonts w:ascii="仿宋_GB2312" w:hAnsi="仿宋_GB2312" w:cs="仿宋_GB2312" w:eastAsia="仿宋_GB2312"/>
                      <w:sz w:val="21"/>
                    </w:rPr>
                    <w:t>11、无线笔不需要电池供电；</w:t>
                  </w:r>
                </w:p>
                <w:p>
                  <w:pPr>
                    <w:pStyle w:val="null3"/>
                    <w:jc w:val="both"/>
                  </w:pPr>
                  <w:r>
                    <w:rPr>
                      <w:rFonts w:ascii="仿宋_GB2312" w:hAnsi="仿宋_GB2312" w:cs="仿宋_GB2312" w:eastAsia="仿宋_GB2312"/>
                      <w:sz w:val="21"/>
                    </w:rPr>
                    <w:t>12、支持windows XP/vista/win7/Win8/Win10等操作系统；</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产品具备国家密码管理局颁发的《</w:t>
                  </w:r>
                  <w:r>
                    <w:rPr>
                      <w:rFonts w:ascii="仿宋_GB2312" w:hAnsi="仿宋_GB2312" w:cs="仿宋_GB2312" w:eastAsia="仿宋_GB2312"/>
                      <w:sz w:val="21"/>
                    </w:rPr>
                    <w:t>商用密码产品认证证书</w:t>
                  </w:r>
                  <w:r>
                    <w:rPr>
                      <w:rFonts w:ascii="仿宋_GB2312" w:hAnsi="仿宋_GB2312" w:cs="仿宋_GB2312" w:eastAsia="仿宋_GB2312"/>
                      <w:sz w:val="21"/>
                    </w:rPr>
                    <w:t>》且满足密码模块安全等级第二级相关要求；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患者签名证书服务</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30台/年</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1、为患者手写签名板提供患者签名认证服务，按年度进行数字签名认证服务，保障患者签名的合法性和可信性；</w:t>
                  </w:r>
                </w:p>
                <w:p>
                  <w:pPr>
                    <w:pStyle w:val="null3"/>
                    <w:jc w:val="both"/>
                  </w:pPr>
                  <w:r>
                    <w:rPr>
                      <w:rFonts w:ascii="仿宋_GB2312" w:hAnsi="仿宋_GB2312" w:cs="仿宋_GB2312" w:eastAsia="仿宋_GB2312"/>
                      <w:sz w:val="21"/>
                    </w:rPr>
                    <w:t>2、针对患者手写数字签名功能提供一次性事件证书签发服务。患者每次签名时，系统要重新生成一次性的事件证书，患者每次签名时使用的证书必须不同；</w:t>
                  </w:r>
                </w:p>
                <w:p>
                  <w:pPr>
                    <w:pStyle w:val="null3"/>
                    <w:jc w:val="both"/>
                  </w:pPr>
                  <w:r>
                    <w:rPr>
                      <w:rFonts w:ascii="仿宋_GB2312" w:hAnsi="仿宋_GB2312" w:cs="仿宋_GB2312" w:eastAsia="仿宋_GB2312"/>
                      <w:sz w:val="21"/>
                    </w:rPr>
                    <w:t>3、证书有效期不少于一年；</w:t>
                  </w:r>
                </w:p>
                <w:p>
                  <w:pPr>
                    <w:pStyle w:val="null3"/>
                    <w:jc w:val="both"/>
                  </w:pPr>
                  <w:r>
                    <w:rPr>
                      <w:rFonts w:ascii="仿宋_GB2312" w:hAnsi="仿宋_GB2312" w:cs="仿宋_GB2312" w:eastAsia="仿宋_GB2312"/>
                      <w:sz w:val="21"/>
                    </w:rPr>
                    <w:t>4、★具备有效的《电子认证服务许可证》；</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个人证书</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810张</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1、标识个人用户网络身份；</w:t>
                  </w:r>
                </w:p>
                <w:p>
                  <w:pPr>
                    <w:pStyle w:val="null3"/>
                    <w:jc w:val="both"/>
                  </w:pPr>
                  <w:r>
                    <w:rPr>
                      <w:rFonts w:ascii="仿宋_GB2312" w:hAnsi="仿宋_GB2312" w:cs="仿宋_GB2312" w:eastAsia="仿宋_GB2312"/>
                      <w:sz w:val="21"/>
                    </w:rPr>
                    <w:t>2、符合《卫生系统数字证书格式规范（试行）；》</w:t>
                  </w:r>
                </w:p>
                <w:p>
                  <w:pPr>
                    <w:pStyle w:val="null3"/>
                    <w:jc w:val="both"/>
                  </w:pPr>
                  <w:r>
                    <w:rPr>
                      <w:rFonts w:ascii="仿宋_GB2312" w:hAnsi="仿宋_GB2312" w:cs="仿宋_GB2312" w:eastAsia="仿宋_GB2312"/>
                      <w:sz w:val="21"/>
                    </w:rPr>
                    <w:t>3、符合《卫生系统电子认证服务规范（试行）》；</w:t>
                  </w:r>
                </w:p>
                <w:p>
                  <w:pPr>
                    <w:pStyle w:val="null3"/>
                    <w:jc w:val="both"/>
                  </w:pPr>
                  <w:r>
                    <w:rPr>
                      <w:rFonts w:ascii="仿宋_GB2312" w:hAnsi="仿宋_GB2312" w:cs="仿宋_GB2312" w:eastAsia="仿宋_GB2312"/>
                      <w:sz w:val="21"/>
                    </w:rPr>
                    <w:t>4、证书格式标准遵循x．509v3标准；</w:t>
                  </w:r>
                </w:p>
                <w:p>
                  <w:pPr>
                    <w:pStyle w:val="null3"/>
                    <w:jc w:val="both"/>
                  </w:pPr>
                  <w:r>
                    <w:rPr>
                      <w:rFonts w:ascii="仿宋_GB2312" w:hAnsi="仿宋_GB2312" w:cs="仿宋_GB2312" w:eastAsia="仿宋_GB2312"/>
                      <w:sz w:val="21"/>
                    </w:rPr>
                    <w:t>5、支持自定义证书扩展域管理；</w:t>
                  </w:r>
                </w:p>
                <w:p>
                  <w:pPr>
                    <w:pStyle w:val="null3"/>
                    <w:jc w:val="both"/>
                  </w:pPr>
                  <w:r>
                    <w:rPr>
                      <w:rFonts w:ascii="仿宋_GB2312" w:hAnsi="仿宋_GB2312" w:cs="仿宋_GB2312" w:eastAsia="仿宋_GB2312"/>
                      <w:sz w:val="21"/>
                    </w:rPr>
                    <w:t>6、证书有效期不少于一年；</w:t>
                  </w:r>
                </w:p>
                <w:p>
                  <w:pPr>
                    <w:pStyle w:val="null3"/>
                    <w:jc w:val="both"/>
                  </w:pPr>
                  <w:r>
                    <w:rPr>
                      <w:rFonts w:ascii="仿宋_GB2312" w:hAnsi="仿宋_GB2312" w:cs="仿宋_GB2312" w:eastAsia="仿宋_GB2312"/>
                      <w:sz w:val="21"/>
                    </w:rPr>
                    <w:t>7、★具备有效的《电子认证服务许可证》；</w:t>
                  </w:r>
                </w:p>
                <w:p>
                  <w:pPr>
                    <w:pStyle w:val="null3"/>
                    <w:jc w:val="both"/>
                  </w:pPr>
                  <w:r>
                    <w:rPr>
                      <w:rFonts w:ascii="仿宋_GB2312" w:hAnsi="仿宋_GB2312" w:cs="仿宋_GB2312" w:eastAsia="仿宋_GB2312"/>
                      <w:sz w:val="21"/>
                    </w:rPr>
                    <w:t>8、★证书满足医院互联网医院系统对接需求；</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设备证书</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3张</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1、标识设备用户网络身份；</w:t>
                  </w:r>
                </w:p>
                <w:p>
                  <w:pPr>
                    <w:pStyle w:val="null3"/>
                    <w:jc w:val="both"/>
                  </w:pPr>
                  <w:r>
                    <w:rPr>
                      <w:rFonts w:ascii="仿宋_GB2312" w:hAnsi="仿宋_GB2312" w:cs="仿宋_GB2312" w:eastAsia="仿宋_GB2312"/>
                      <w:sz w:val="21"/>
                    </w:rPr>
                    <w:t>2、符合《卫生系统数字证书格式规范（试行）》；</w:t>
                  </w:r>
                </w:p>
                <w:p>
                  <w:pPr>
                    <w:pStyle w:val="null3"/>
                    <w:jc w:val="both"/>
                  </w:pPr>
                  <w:r>
                    <w:rPr>
                      <w:rFonts w:ascii="仿宋_GB2312" w:hAnsi="仿宋_GB2312" w:cs="仿宋_GB2312" w:eastAsia="仿宋_GB2312"/>
                      <w:sz w:val="21"/>
                    </w:rPr>
                    <w:t>3、符合《卫生系统电子认证服务规范（试行）》；</w:t>
                  </w:r>
                </w:p>
                <w:p>
                  <w:pPr>
                    <w:pStyle w:val="null3"/>
                    <w:jc w:val="both"/>
                  </w:pPr>
                  <w:r>
                    <w:rPr>
                      <w:rFonts w:ascii="仿宋_GB2312" w:hAnsi="仿宋_GB2312" w:cs="仿宋_GB2312" w:eastAsia="仿宋_GB2312"/>
                      <w:sz w:val="21"/>
                    </w:rPr>
                    <w:t>4、证书格式标准遵循x．509v3标准；</w:t>
                  </w:r>
                </w:p>
                <w:p>
                  <w:pPr>
                    <w:pStyle w:val="null3"/>
                    <w:jc w:val="both"/>
                  </w:pPr>
                  <w:r>
                    <w:rPr>
                      <w:rFonts w:ascii="仿宋_GB2312" w:hAnsi="仿宋_GB2312" w:cs="仿宋_GB2312" w:eastAsia="仿宋_GB2312"/>
                      <w:sz w:val="21"/>
                    </w:rPr>
                    <w:t>5、支持自定义证书扩展域管理；</w:t>
                  </w:r>
                </w:p>
                <w:p>
                  <w:pPr>
                    <w:pStyle w:val="null3"/>
                    <w:jc w:val="both"/>
                  </w:pPr>
                  <w:r>
                    <w:rPr>
                      <w:rFonts w:ascii="仿宋_GB2312" w:hAnsi="仿宋_GB2312" w:cs="仿宋_GB2312" w:eastAsia="仿宋_GB2312"/>
                      <w:sz w:val="21"/>
                    </w:rPr>
                    <w:t>6、证书有效期不少于一年；</w:t>
                  </w:r>
                </w:p>
                <w:p>
                  <w:pPr>
                    <w:pStyle w:val="null3"/>
                    <w:jc w:val="both"/>
                  </w:pPr>
                  <w:r>
                    <w:rPr>
                      <w:rFonts w:ascii="仿宋_GB2312" w:hAnsi="仿宋_GB2312" w:cs="仿宋_GB2312" w:eastAsia="仿宋_GB2312"/>
                      <w:sz w:val="21"/>
                    </w:rPr>
                    <w:t>7、★具备有效的《电子认证服务许可证》；</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安装调试验收合格，出具全额发票，第3个月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安装调试验收合格，出具全额发票，第6个月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安装调试验收合格，出具全额发票，第36个月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质保：软硬件三年，证书一年。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2、供应商依法缴纳税收和社会保障资金的证明材料复印件； 3、供应商具备履行合同所必需的设备和专业技术能力的承诺原件； 4、供应商参加政府采购活动前3年内在经营活动中没有重大违法记录的书面声明原件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供应商2023年度经审计的财务报表复印件，或本年度银行出具的资信证明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在递交磋商响应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磋商</w:t>
            </w:r>
          </w:p>
        </w:tc>
        <w:tc>
          <w:tcPr>
            <w:tcW w:type="dxa" w:w="3322"/>
          </w:tcPr>
          <w:p>
            <w:pPr>
              <w:pStyle w:val="null3"/>
            </w:pPr>
            <w:r>
              <w:rPr>
                <w:rFonts w:ascii="仿宋_GB2312" w:hAnsi="仿宋_GB2312" w:cs="仿宋_GB2312" w:eastAsia="仿宋_GB2312"/>
              </w:rPr>
              <w:t>供应商在递交磋商响应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需按照磋商公告要求的方式获取磋商文件并登记备案，未按磋商公告要求的方式获取磋商文件并登记备案的供应商均无资格参加磋商</w:t>
            </w:r>
          </w:p>
        </w:tc>
        <w:tc>
          <w:tcPr>
            <w:tcW w:type="dxa" w:w="3322"/>
          </w:tcPr>
          <w:p>
            <w:pPr>
              <w:pStyle w:val="null3"/>
            </w:pPr>
            <w:r>
              <w:rPr>
                <w:rFonts w:ascii="仿宋_GB2312" w:hAnsi="仿宋_GB2312" w:cs="仿宋_GB2312" w:eastAsia="仿宋_GB2312"/>
              </w:rPr>
              <w:t>需按照磋商公告要求的方式获取磋商文件并登记备案，未按磋商公告要求的方式获取磋商文件并登记备案的供应商均无资格参加磋商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首次磋商报价没有超过采购预算</w:t>
            </w:r>
          </w:p>
        </w:tc>
        <w:tc>
          <w:tcPr>
            <w:tcW w:type="dxa" w:w="3322"/>
          </w:tcPr>
          <w:p>
            <w:pPr>
              <w:pStyle w:val="null3"/>
            </w:pPr>
            <w:r>
              <w:rPr>
                <w:rFonts w:ascii="仿宋_GB2312" w:hAnsi="仿宋_GB2312" w:cs="仿宋_GB2312" w:eastAsia="仿宋_GB2312"/>
              </w:rPr>
              <w:t>首次磋商报价没有超过采购预算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供应商按磋商文件要求加盖单位公章</w:t>
            </w:r>
          </w:p>
        </w:tc>
        <w:tc>
          <w:tcPr>
            <w:tcW w:type="dxa" w:w="3322"/>
          </w:tcPr>
          <w:p>
            <w:pPr>
              <w:pStyle w:val="null3"/>
            </w:pPr>
            <w:r>
              <w:rPr>
                <w:rFonts w:ascii="仿宋_GB2312" w:hAnsi="仿宋_GB2312" w:cs="仿宋_GB2312" w:eastAsia="仿宋_GB2312"/>
              </w:rPr>
              <w:t>供应商按磋商文件要求加盖单位公章</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满足详细评审办法的内容.docx 响应文件封面 分项报价表.docx 残疾人福利性单位声明函 服务方案 强制采购节能产品、优先采购节能产品.docx 标的清单 保证金缴纳凭证.docx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磋商响应文件按磋商文件要求进行法定代表人或其授权代表签字</w:t>
            </w:r>
          </w:p>
        </w:tc>
        <w:tc>
          <w:tcPr>
            <w:tcW w:type="dxa" w:w="3322"/>
          </w:tcPr>
          <w:p>
            <w:pPr>
              <w:pStyle w:val="null3"/>
            </w:pPr>
            <w:r>
              <w:rPr>
                <w:rFonts w:ascii="仿宋_GB2312" w:hAnsi="仿宋_GB2312" w:cs="仿宋_GB2312" w:eastAsia="仿宋_GB2312"/>
              </w:rPr>
              <w:t>磋商响应文件按磋商文件要求进行法定代表人或其授权代表签字</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按照磋商文件缴纳磋商保证金</w:t>
            </w:r>
          </w:p>
        </w:tc>
        <w:tc>
          <w:tcPr>
            <w:tcW w:type="dxa" w:w="3322"/>
          </w:tcPr>
          <w:p>
            <w:pPr>
              <w:pStyle w:val="null3"/>
            </w:pPr>
            <w:r>
              <w:rPr>
                <w:rFonts w:ascii="仿宋_GB2312" w:hAnsi="仿宋_GB2312" w:cs="仿宋_GB2312" w:eastAsia="仿宋_GB2312"/>
              </w:rPr>
              <w:t>按照磋商文件缴纳磋商保证金</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其他法律法规不允许的无效情形</w:t>
            </w:r>
          </w:p>
        </w:tc>
        <w:tc>
          <w:tcPr>
            <w:tcW w:type="dxa" w:w="3322"/>
          </w:tcPr>
          <w:p>
            <w:pPr>
              <w:pStyle w:val="null3"/>
            </w:pPr>
            <w:r>
              <w:rPr>
                <w:rFonts w:ascii="仿宋_GB2312" w:hAnsi="仿宋_GB2312" w:cs="仿宋_GB2312" w:eastAsia="仿宋_GB2312"/>
              </w:rPr>
              <w:t>其他法律法规不允许的无效情形</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满足详细评审办法的内容.docx 响应文件封面 分项报价表.docx 残疾人福利性单位声明函 服务方案 强制采购节能产品、优先采购节能产品.docx 标的清单 保证金缴纳凭证.docx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磋商产品的技术评审：供应商能完全响应或优于磋商文件技术要求与标准的得30分。“▲”号技术参数一项不满足扣1分，非“▲”号技术指标参数一项不满足扣0.12分，扣完为止。 评审依据：按照技术参数要求提供相应的证明文件（包括不限于检测报告、技术白皮书、厂家产品说明等），在技术偏离表中进行说明，“▲”号技术参数无技术材料支持视为负偏离。“★”号技术参数负偏离视为无效文件，磋商资格将被否决。</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供货方案内容完整、可实施、且有针对性得5分；供货方案内容完整、可实施得3分；供货方案方案基本完整得1分；未提供不得分。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安装调试方案内容完整、可实施、且有针对性得5分；安装调试方案内容完整、可实施得3分；方案基本完整得1分；未提供不得分。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技术支持方案内容完整、可实施、且有针对性得5分；技术支持方案内容完整、可实施得3分；方案基本完整得1分；未提供不得分。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验收方案内容完整、可实施、且有针对性得5分；验收方案内容完整、可实施得3分；方案基本完整得1分；未提供不得分。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售后服务范围及保障措施内容完整、可实施、且有针对性得5分；售后服务范围及保障措施内容完整、可实施得3分；方案基本完整得1分；未提供不得分。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故障处理及补救措施内容完整、可实施、且有针对性得5分；故障处理及补救措施内容完整、可实施得3分；方案基本完整得1分；未提供不得分。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备品配件服务承诺内容完整、可实施、且有针对性得5分；备品配件服务承诺内容完整、可实施得3分；方案基本完整得1分；未提供不得分。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培训方案内容完整、可实施、且有针对性得5分；培训方案内容完整、可实施得3分；方案基本完整得1分；未提供不得分。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保证金缴纳凭证.docx</w:t>
            </w:r>
          </w:p>
        </w:tc>
      </w:tr>
      <w:tr>
        <w:tc>
          <w:tcPr>
            <w:tcW w:type="dxa" w:w="831"/>
            <w:vMerge/>
          </w:tcPr>
          <w:p/>
        </w:tc>
        <w:tc>
          <w:tcPr>
            <w:tcW w:type="dxa" w:w="1661"/>
          </w:tcPr>
          <w:p>
            <w:pPr>
              <w:pStyle w:val="null3"/>
            </w:pPr>
            <w:r>
              <w:rPr>
                <w:rFonts w:ascii="仿宋_GB2312" w:hAnsi="仿宋_GB2312" w:cs="仿宋_GB2312" w:eastAsia="仿宋_GB2312"/>
              </w:rPr>
              <w:t>根据采购人实际需求分析</w:t>
            </w:r>
          </w:p>
        </w:tc>
        <w:tc>
          <w:tcPr>
            <w:tcW w:type="dxa" w:w="2492"/>
          </w:tcPr>
          <w:p>
            <w:pPr>
              <w:pStyle w:val="null3"/>
            </w:pPr>
            <w:r>
              <w:rPr>
                <w:rFonts w:ascii="仿宋_GB2312" w:hAnsi="仿宋_GB2312" w:cs="仿宋_GB2312" w:eastAsia="仿宋_GB2312"/>
              </w:rPr>
              <w:t>根据采购人本次采购项目的建设背景和需求进行综合分析，分析内容符合采购人实际使用需求，可行性好的得5分；内容基本满足采购人需求，具有一定可行性的得3分；内容没有针对性，可行性差的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 2021年 01 月至今已完成的类似项目业绩，每提供一份得2分，最多的10分，（业绩以甲乙双方签订的合同为依据，时间以合同签订日期为准，未提供的或提供内容不符合要求的不得分）。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满足磋商文件要求且磋商价格最低的报价为评标基准价，其价格分为15分。其他供应商的价格分统一按照下列公式计算： 报价得分=（评标基准价/供应商最终报价报价）×15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详见附件：强制采购节能产品、优先采购节能产品.docx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