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rPr>
        <w:t>特定资格证明文件</w:t>
      </w:r>
    </w:p>
    <w:p w14:paraId="5BC30D0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1、营业执照：具有独立承担民事责任能力的法人、其他组织或自然人，并出具合法有效的统一社会信用代码的营业执照或事业单位法人证书等国家规定的相关证明，自然人参与的提供其身份证明；</w:t>
      </w:r>
    </w:p>
    <w:p w14:paraId="73307A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2、法定代表人授权书：提供法定代表人授权书（附法定代表人、被授权人身份证复印件），法定代表人直接参加谈判，须提供法定代表人身份证明（附法定代表人身份证复印件）；</w:t>
      </w:r>
    </w:p>
    <w:p w14:paraId="24E9673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3、财务状况报告：提供2023年度的财务审计报告（至少包括资产负债表和利润表，成立时间至提交响应文件截止时间不足一年的可提供成立后任意时段的资产负债表），或开标时间前六个月内银行出具的资信证明；</w:t>
      </w:r>
    </w:p>
    <w:p w14:paraId="1A0DA14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4、税收缴纳证明：提供响应文件截止日前一年内已缴纳的至少一个月的纳税证明或完税证明（任意税种），依法免税的单位应提供相关证明材料；</w:t>
      </w:r>
    </w:p>
    <w:p w14:paraId="01285BA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5、社会保障资金缴纳证明：提供响应文件截止日前一年内已缴存的至少一个月的社会保障资金缴存单据或社保机构开具的社会保险参保缴费情况证明，依法不需要缴纳社会保障资金的单位应提供相关证明材料；</w:t>
      </w:r>
    </w:p>
    <w:p w14:paraId="614A609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6、履约承诺：提供具有履行本合同所必需的设备和专业技术能力的说明及承诺书；</w:t>
      </w:r>
    </w:p>
    <w:p w14:paraId="10DEE5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7、信用记录：供应商应通过“信用中国”网站(www.creditchina.gov.cn)、中国政府采购网(www.ccgp.gov.cn)查询相关主体信用记录；</w:t>
      </w:r>
    </w:p>
    <w:p w14:paraId="2CB3FF7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8、书面声明：参加政府采购活动前3年内，在经营活动中没有重大违法记录的书面声明；</w:t>
      </w:r>
    </w:p>
    <w:p w14:paraId="105C736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cs="宋体"/>
          <w:sz w:val="24"/>
          <w:szCs w:val="21"/>
          <w:highlight w:val="none"/>
          <w:lang w:val="en-US" w:eastAsia="zh-CN" w:bidi="ar-SA"/>
        </w:rPr>
        <w:t>9、</w:t>
      </w:r>
      <w:r>
        <w:rPr>
          <w:rFonts w:hint="eastAsia" w:ascii="宋体" w:hAnsi="宋体" w:eastAsia="宋体" w:cs="宋体"/>
          <w:sz w:val="24"/>
          <w:szCs w:val="21"/>
          <w:highlight w:val="none"/>
          <w:lang w:val="en-US" w:eastAsia="zh-CN" w:bidi="ar-SA"/>
        </w:rPr>
        <w:t>资质证书：供应商如为代理商的应提供《医疗器械经营许可证》或《医疗器械经营备案证》；供应商如为制造商的应提供《医疗器械生产许可证》或《医疗器械生产备案证》；</w:t>
      </w:r>
    </w:p>
    <w:p w14:paraId="08BA62D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cs="宋体"/>
          <w:sz w:val="24"/>
          <w:szCs w:val="21"/>
          <w:highlight w:val="none"/>
          <w:lang w:val="en-US" w:eastAsia="zh-CN" w:bidi="ar-SA"/>
        </w:rPr>
        <w:t>10</w:t>
      </w:r>
      <w:r>
        <w:rPr>
          <w:rFonts w:hint="eastAsia" w:ascii="宋体" w:hAnsi="宋体" w:eastAsia="宋体" w:cs="宋体"/>
          <w:sz w:val="24"/>
          <w:szCs w:val="21"/>
          <w:highlight w:val="none"/>
          <w:lang w:val="en-US" w:eastAsia="zh-CN" w:bidi="ar-SA"/>
        </w:rPr>
        <w:t>、中小企业声明函：供应商须提供中小企业声明函</w:t>
      </w:r>
      <w:bookmarkStart w:id="3" w:name="_GoBack"/>
      <w:bookmarkEnd w:id="3"/>
      <w:r>
        <w:rPr>
          <w:rFonts w:hint="eastAsia" w:ascii="宋体" w:hAnsi="宋体" w:eastAsia="宋体" w:cs="宋体"/>
          <w:sz w:val="24"/>
          <w:szCs w:val="21"/>
          <w:highlight w:val="none"/>
          <w:lang w:val="en-US" w:eastAsia="zh-CN" w:bidi="ar-SA"/>
        </w:rPr>
        <w:t>；</w:t>
      </w:r>
    </w:p>
    <w:p w14:paraId="26A3984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z w:val="24"/>
          <w:szCs w:val="21"/>
          <w:highlight w:val="none"/>
          <w:lang w:val="en-US" w:eastAsia="zh-CN" w:bidi="ar-SA"/>
        </w:rPr>
      </w:pPr>
      <w:r>
        <w:rPr>
          <w:rFonts w:hint="eastAsia" w:ascii="宋体" w:hAnsi="宋体" w:eastAsia="宋体" w:cs="宋体"/>
          <w:sz w:val="24"/>
          <w:szCs w:val="21"/>
          <w:highlight w:val="none"/>
          <w:lang w:val="en-US" w:eastAsia="zh-CN" w:bidi="ar-SA"/>
        </w:rPr>
        <w:t>1</w:t>
      </w:r>
      <w:r>
        <w:rPr>
          <w:rFonts w:hint="eastAsia" w:cs="宋体"/>
          <w:sz w:val="24"/>
          <w:szCs w:val="21"/>
          <w:highlight w:val="none"/>
          <w:lang w:val="en-US" w:eastAsia="zh-CN" w:bidi="ar-SA"/>
        </w:rPr>
        <w:t>1</w:t>
      </w:r>
      <w:r>
        <w:rPr>
          <w:rFonts w:hint="eastAsia" w:ascii="宋体" w:hAnsi="宋体" w:eastAsia="宋体" w:cs="宋体"/>
          <w:sz w:val="24"/>
          <w:szCs w:val="21"/>
          <w:highlight w:val="none"/>
          <w:lang w:val="en-US" w:eastAsia="zh-CN" w:bidi="ar-SA"/>
        </w:rPr>
        <w:t>、非联合体</w:t>
      </w:r>
      <w:r>
        <w:rPr>
          <w:rFonts w:hint="eastAsia" w:cs="宋体"/>
          <w:sz w:val="24"/>
          <w:szCs w:val="21"/>
          <w:highlight w:val="none"/>
          <w:lang w:val="en-US" w:eastAsia="zh-CN" w:bidi="ar-SA"/>
        </w:rPr>
        <w:t>投标</w:t>
      </w:r>
      <w:r>
        <w:rPr>
          <w:rFonts w:hint="eastAsia" w:ascii="宋体" w:hAnsi="宋体" w:eastAsia="宋体" w:cs="宋体"/>
          <w:sz w:val="24"/>
          <w:szCs w:val="21"/>
          <w:highlight w:val="none"/>
          <w:lang w:val="en-US" w:eastAsia="zh-CN" w:bidi="ar-SA"/>
        </w:rPr>
        <w:t>：本项目不接受联合体</w:t>
      </w:r>
      <w:r>
        <w:rPr>
          <w:rFonts w:hint="eastAsia" w:cs="宋体"/>
          <w:sz w:val="24"/>
          <w:szCs w:val="21"/>
          <w:highlight w:val="none"/>
          <w:lang w:val="en-US" w:eastAsia="zh-CN" w:bidi="ar-SA"/>
        </w:rPr>
        <w:t>投标</w:t>
      </w:r>
      <w:r>
        <w:rPr>
          <w:rFonts w:hint="eastAsia" w:ascii="宋体" w:hAnsi="宋体" w:eastAsia="宋体" w:cs="宋体"/>
          <w:sz w:val="24"/>
          <w:szCs w:val="21"/>
          <w:highlight w:val="none"/>
          <w:lang w:val="en-US" w:eastAsia="zh-CN" w:bidi="ar-SA"/>
        </w:rPr>
        <w:t>（提供承诺书）。</w:t>
      </w:r>
    </w:p>
    <w:p w14:paraId="0E374E7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i w:val="0"/>
          <w:iCs w:val="0"/>
          <w:caps w:val="0"/>
          <w:color w:val="auto"/>
          <w:spacing w:val="0"/>
          <w:sz w:val="24"/>
          <w:szCs w:val="24"/>
          <w:highlight w:val="none"/>
          <w:shd w:val="clear" w:fill="FFFFFF"/>
          <w:vertAlign w:val="baseline"/>
        </w:rPr>
      </w:pPr>
      <w:r>
        <w:rPr>
          <w:rFonts w:hint="eastAsia" w:ascii="宋体" w:hAnsi="宋体" w:eastAsia="宋体" w:cs="宋体"/>
          <w:i w:val="0"/>
          <w:iCs w:val="0"/>
          <w:caps w:val="0"/>
          <w:color w:val="auto"/>
          <w:spacing w:val="0"/>
          <w:sz w:val="24"/>
          <w:szCs w:val="24"/>
          <w:highlight w:val="none"/>
          <w:shd w:val="clear" w:fill="FFFFFF"/>
          <w:vertAlign w:val="baseline"/>
        </w:rPr>
        <w:br w:type="page"/>
      </w:r>
    </w:p>
    <w:p w14:paraId="38000DFA">
      <w:pPr>
        <w:spacing w:before="156" w:beforeLines="50" w:after="156" w:afterLines="50" w:line="500" w:lineRule="exact"/>
        <w:outlineLvl w:val="2"/>
        <w:rPr>
          <w:rFonts w:hAnsi="宋体" w:cs="宋体"/>
          <w:b/>
          <w:sz w:val="28"/>
          <w:szCs w:val="28"/>
          <w:highlight w:val="none"/>
        </w:rPr>
      </w:pPr>
      <w:bookmarkStart w:id="0" w:name="_Toc17513"/>
      <w:bookmarkStart w:id="1" w:name="_Toc29387"/>
      <w:bookmarkStart w:id="2" w:name="_Toc6055"/>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w:t>
      </w:r>
      <w:r>
        <w:rPr>
          <w:rFonts w:hint="eastAsia" w:hAnsi="宋体" w:cs="宋体"/>
          <w:spacing w:val="4"/>
          <w:szCs w:val="24"/>
          <w:highlight w:val="none"/>
          <w:lang w:eastAsia="zh-CN"/>
        </w:rPr>
        <w:t>谈判</w:t>
      </w:r>
      <w:r>
        <w:rPr>
          <w:rFonts w:hint="eastAsia" w:hAnsi="宋体" w:cs="宋体"/>
          <w:spacing w:val="4"/>
          <w:szCs w:val="24"/>
          <w:highlight w:val="none"/>
        </w:rPr>
        <w:t>、签约等具体工作，并签署全部有关的文件、协议及合同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w:t>
      </w:r>
      <w:r>
        <w:rPr>
          <w:rFonts w:hint="eastAsia" w:hAnsi="宋体" w:cs="宋体"/>
          <w:szCs w:val="24"/>
          <w:highlight w:val="none"/>
          <w:lang w:val="en-US" w:eastAsia="zh-CN"/>
        </w:rPr>
        <w:t>谈判</w:t>
      </w:r>
      <w:r>
        <w:rPr>
          <w:rFonts w:hint="eastAsia" w:hAnsi="宋体" w:cs="宋体"/>
          <w:szCs w:val="24"/>
          <w:highlight w:val="none"/>
          <w:lang w:val="zh-CN"/>
        </w:rPr>
        <w:t>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谈判</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7CE10E6"/>
    <w:rsid w:val="0B9103A9"/>
    <w:rsid w:val="144D14E6"/>
    <w:rsid w:val="16B34373"/>
    <w:rsid w:val="53000A21"/>
    <w:rsid w:val="6EB22088"/>
    <w:rsid w:val="74347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1452</Words>
  <Characters>1496</Characters>
  <Lines>0</Lines>
  <Paragraphs>0</Paragraphs>
  <TotalTime>3</TotalTime>
  <ScaleCrop>false</ScaleCrop>
  <LinksUpToDate>false</LinksUpToDate>
  <CharactersWithSpaces>1914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2025-03-03T03:43:03Z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