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版本号：RTZB-2024-2106(S)20250317001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动态离子分子组学非损伤微测系统采购项目(三次)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RTZB-2024-2106(S)</w:t>
      </w:r>
      <w:r>
        <w:br/>
      </w:r>
      <w:r>
        <w:br/>
      </w:r>
      <w:r>
        <w:br/>
      </w:r>
      <w:r>
        <w:br/>
      </w:r>
      <w:r>
        <w:br/>
      </w:r>
    </w:p>
    <w:p>
      <w:pPr>
        <w:pStyle w:val="null3"/>
        <w:jc w:val="center"/>
        <w:outlineLvl w:val="5"/>
      </w:pPr>
      <w:r>
        <w:rPr>
          <w:rFonts w:ascii="仿宋_GB2312" w:hAnsi="仿宋_GB2312" w:cs="仿宋_GB2312" w:eastAsia="仿宋_GB2312"/>
          <w:sz w:val="15"/>
          <w:b/>
        </w:rPr>
        <w:t>西北大学</w:t>
      </w:r>
    </w:p>
    <w:p>
      <w:pPr>
        <w:pStyle w:val="null3"/>
        <w:jc w:val="center"/>
        <w:outlineLvl w:val="5"/>
      </w:pPr>
      <w:r>
        <w:rPr>
          <w:rFonts w:ascii="仿宋_GB2312" w:hAnsi="仿宋_GB2312" w:cs="仿宋_GB2312" w:eastAsia="仿宋_GB2312"/>
          <w:sz w:val="15"/>
          <w:b/>
        </w:rPr>
        <w:t>陕西瑞通工程造价咨询有限公司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动态离子分子组学非损伤微测系统采购项目(三次)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RTZB-2024-2106(S)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动态离子分子组学非损伤微测系统采购项目(三次)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动态离子分子组学非损伤微测系统1台。非损伤微测（NMT）是一种利用微电极进行原位动态检测的技术，能够测量活体内各种分子和离子的流动速率及三维运动方向。该设备能够在完全无损伤的条件下，获取生物样品的实时生理生态信息，从微小的细菌、单细胞、液泡，到较大的组织、器官甚至整个生物体，均可进行检测。此外,该设备还将与细胞和分子生物学技术、其他电生理技术以及显微荧光成像技术相结合使用，进一步拓展其应用领域和研究深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采购包1（动态离子分子组学非损伤微测系统）：属于专门面向中小企业采购。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财务状况证明：提供2023或2024年度经第三方会计事务所审计过的财务报告，或谈判截止时间前90天内基本账户银行出具的资信证明。注：①提供财务报告的，内容应完整（按执行的会计准则）。②提供资信证明的，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6、履约能力证明：提供具有履行本合同所必需的专业技术能力的声明</w:t>
      </w:r>
    </w:p>
    <w:p>
      <w:pPr>
        <w:pStyle w:val="null3"/>
      </w:pPr>
      <w:r>
        <w:rPr>
          <w:rFonts w:ascii="仿宋_GB2312" w:hAnsi="仿宋_GB2312" w:cs="仿宋_GB2312" w:eastAsia="仿宋_GB2312"/>
        </w:rPr>
        <w:t>7、联合体投标：不接受联合体，提供非联合体声明。</w:t>
      </w:r>
    </w:p>
    <w:p>
      <w:pPr>
        <w:pStyle w:val="null3"/>
      </w:pPr>
      <w:r>
        <w:rPr>
          <w:rFonts w:ascii="仿宋_GB2312" w:hAnsi="仿宋_GB2312" w:cs="仿宋_GB2312" w:eastAsia="仿宋_GB2312"/>
        </w:rPr>
        <w:t>8、供应商代表授权：提供法定代表人证明书和代表人授权委托书。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029-88303475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采购包1：4,780,000.00元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采购包1：4,780,000.00元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采购包1保证金金额：90,000.00元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说明：本采购包履约保证金为合同金额的5.0%。中标供应商在与采购人签订合同前，须缴纳履约保证金。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4"/>
          <w:color w:val="0000FF"/>
        </w:rPr>
        <w:t>采购动态离子分子组学非损伤微测系统</w:t>
      </w:r>
      <w:r>
        <w:rPr>
          <w:rFonts w:ascii="仿宋_GB2312" w:hAnsi="仿宋_GB2312" w:cs="仿宋_GB2312" w:eastAsia="仿宋_GB2312"/>
          <w:sz w:val="24"/>
          <w:color w:val="0000FF"/>
        </w:rPr>
        <w:t>1台。非损伤微测（NMT）是一种利用微电极进行原位动态检测的技术，能够测量活体内各种分子和离子的流动速率及三维运动方向。该设备能够在完全无损伤的条件下，获取生物样品的实时生理生态信息，从微小的细菌、单细胞、液泡，到较大的组织、器官甚至整个生物体，均可进行检测。此外,该设备还将与细胞和分子生物学技术、其他电生理技术以及显微荧光成像技术相结合使用，进一步拓展其应用领域和研究深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4,780,000.00</w:t>
      </w:r>
    </w:p>
    <w:p>
      <w:pPr>
        <w:pStyle w:val="null3"/>
      </w:pPr>
      <w:r>
        <w:rPr>
          <w:rFonts w:ascii="仿宋_GB2312" w:hAnsi="仿宋_GB2312" w:cs="仿宋_GB2312" w:eastAsia="仿宋_GB2312"/>
        </w:rPr>
        <w:t>采购包最高限价（元）: 4,780,000.00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动态离子分子组学非损伤微测系统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标的名称：动态离子分子组学非损伤微测系统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105"/>
              <w:tblBorders>
                <w:top w:val="none" w:color="000000" w:sz="4"/>
                <w:left w:val="none" w:color="000000" w:sz="4"/>
                <w:bottom w:val="none" w:color="000000" w:sz="4"/>
                <w:right w:val="none" w:color="000000" w:sz="4"/>
                <w:insideH w:val="none"/>
                <w:insideV w:val="none"/>
              </w:tblBorders>
            </w:tblPr>
            <w:tblGrid>
              <w:gridCol w:w="150"/>
              <w:gridCol w:w="1282"/>
              <w:gridCol w:w="209"/>
              <w:gridCol w:w="220"/>
            </w:tblGrid>
            <w:tr>
              <w:tc>
                <w:tcPr>
                  <w:tcW w:type="dxa" w:w="1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货物名称</w:t>
                  </w:r>
                </w:p>
              </w:tc>
              <w:tc>
                <w:tcPr>
                  <w:tcW w:type="dxa" w:w="12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技术参数</w:t>
                  </w:r>
                </w:p>
              </w:tc>
              <w:tc>
                <w:tcPr>
                  <w:tcW w:type="dxa" w:w="2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数</w:t>
                  </w:r>
                  <w:r>
                    <w:rPr>
                      <w:rFonts w:ascii="仿宋_GB2312" w:hAnsi="仿宋_GB2312" w:cs="仿宋_GB2312" w:eastAsia="仿宋_GB2312"/>
                      <w:sz w:val="19"/>
                    </w:rPr>
                    <w:t xml:space="preserve"> </w:t>
                  </w:r>
                  <w:r>
                    <w:rPr>
                      <w:rFonts w:ascii="仿宋_GB2312" w:hAnsi="仿宋_GB2312" w:cs="仿宋_GB2312" w:eastAsia="仿宋_GB2312"/>
                      <w:sz w:val="22"/>
                      <w:b/>
                    </w:rPr>
                    <w:t>量</w:t>
                  </w:r>
                </w:p>
              </w:tc>
              <w:tc>
                <w:tcPr>
                  <w:tcW w:type="dxa" w:w="2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b/>
                    </w:rPr>
                    <w:t>单</w:t>
                  </w:r>
                  <w:r>
                    <w:rPr>
                      <w:rFonts w:ascii="仿宋_GB2312" w:hAnsi="仿宋_GB2312" w:cs="仿宋_GB2312" w:eastAsia="仿宋_GB2312"/>
                      <w:sz w:val="19"/>
                    </w:rPr>
                    <w:t xml:space="preserve"> </w:t>
                  </w:r>
                  <w:r>
                    <w:rPr>
                      <w:rFonts w:ascii="仿宋_GB2312" w:hAnsi="仿宋_GB2312" w:cs="仿宋_GB2312" w:eastAsia="仿宋_GB2312"/>
                      <w:sz w:val="22"/>
                      <w:b/>
                    </w:rPr>
                    <w:t>位</w:t>
                  </w:r>
                </w:p>
              </w:tc>
            </w:tr>
            <w:tr>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动态离子分子组学非损伤微测系统</w:t>
                  </w:r>
                </w:p>
              </w:tc>
              <w:tc>
                <w:tcPr>
                  <w:tcW w:type="dxa" w:w="1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105"/>
                  </w:pPr>
                  <w:r>
                    <w:rPr>
                      <w:rFonts w:ascii="仿宋_GB2312" w:hAnsi="仿宋_GB2312" w:cs="仿宋_GB2312" w:eastAsia="仿宋_GB2312"/>
                      <w:sz w:val="19"/>
                    </w:rPr>
                    <w:t>1.</w:t>
                  </w:r>
                  <w:r>
                    <w:rPr>
                      <w:rFonts w:ascii="仿宋_GB2312" w:hAnsi="仿宋_GB2312" w:cs="仿宋_GB2312" w:eastAsia="仿宋_GB2312"/>
                      <w:sz w:val="19"/>
                    </w:rPr>
                    <w:t>运动控制器（</w:t>
                  </w:r>
                  <w:r>
                    <w:rPr>
                      <w:rFonts w:ascii="仿宋_GB2312" w:hAnsi="仿宋_GB2312" w:cs="仿宋_GB2312" w:eastAsia="仿宋_GB2312"/>
                      <w:sz w:val="19"/>
                    </w:rPr>
                    <w:t>除证明材料外还须提供实物照片</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1.1</w:t>
                  </w:r>
                  <w:r>
                    <w:rPr>
                      <w:rFonts w:ascii="仿宋_GB2312" w:hAnsi="仿宋_GB2312" w:cs="仿宋_GB2312" w:eastAsia="仿宋_GB2312"/>
                      <w:sz w:val="19"/>
                    </w:rPr>
                    <w:t>运动方向：配备高精度步进电机驱动器，可操控传感器在</w:t>
                  </w:r>
                  <w:r>
                    <w:rPr>
                      <w:rFonts w:ascii="仿宋_GB2312" w:hAnsi="仿宋_GB2312" w:cs="仿宋_GB2312" w:eastAsia="仿宋_GB2312"/>
                      <w:sz w:val="19"/>
                    </w:rPr>
                    <w:t>XYZ</w:t>
                  </w:r>
                  <w:r>
                    <w:rPr>
                      <w:rFonts w:ascii="仿宋_GB2312" w:hAnsi="仿宋_GB2312" w:cs="仿宋_GB2312" w:eastAsia="仿宋_GB2312"/>
                      <w:sz w:val="19"/>
                    </w:rPr>
                    <w:t>三维方向运动</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1.2</w:t>
                  </w:r>
                  <w:r>
                    <w:rPr>
                      <w:rFonts w:ascii="仿宋_GB2312" w:hAnsi="仿宋_GB2312" w:cs="仿宋_GB2312" w:eastAsia="仿宋_GB2312"/>
                      <w:sz w:val="19"/>
                    </w:rPr>
                    <w:t>配备</w:t>
                  </w:r>
                  <w:r>
                    <w:rPr>
                      <w:rFonts w:ascii="仿宋_GB2312" w:hAnsi="仿宋_GB2312" w:cs="仿宋_GB2312" w:eastAsia="仿宋_GB2312"/>
                      <w:sz w:val="19"/>
                    </w:rPr>
                    <w:t>YZ</w:t>
                  </w:r>
                  <w:r>
                    <w:rPr>
                      <w:rFonts w:ascii="仿宋_GB2312" w:hAnsi="仿宋_GB2312" w:cs="仿宋_GB2312" w:eastAsia="仿宋_GB2312"/>
                      <w:sz w:val="19"/>
                    </w:rPr>
                    <w:t>方向可调滑轨组合，传感器最大移动行程：≥</w:t>
                  </w:r>
                  <w:r>
                    <w:rPr>
                      <w:rFonts w:ascii="仿宋_GB2312" w:hAnsi="仿宋_GB2312" w:cs="仿宋_GB2312" w:eastAsia="仿宋_GB2312"/>
                      <w:sz w:val="19"/>
                    </w:rPr>
                    <w:t>45 mm</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1.3</w:t>
                  </w:r>
                  <w:r>
                    <w:rPr>
                      <w:rFonts w:ascii="仿宋_GB2312" w:hAnsi="仿宋_GB2312" w:cs="仿宋_GB2312" w:eastAsia="仿宋_GB2312"/>
                      <w:sz w:val="19"/>
                    </w:rPr>
                    <w:t>配备</w:t>
                  </w:r>
                  <w:r>
                    <w:rPr>
                      <w:rFonts w:ascii="仿宋_GB2312" w:hAnsi="仿宋_GB2312" w:cs="仿宋_GB2312" w:eastAsia="仿宋_GB2312"/>
                      <w:sz w:val="19"/>
                    </w:rPr>
                    <w:t>XY</w:t>
                  </w:r>
                  <w:r>
                    <w:rPr>
                      <w:rFonts w:ascii="仿宋_GB2312" w:hAnsi="仿宋_GB2312" w:cs="仿宋_GB2312" w:eastAsia="仿宋_GB2312"/>
                      <w:sz w:val="19"/>
                    </w:rPr>
                    <w:t>方向微调位移传递架，传感器最大移动行程：≥</w:t>
                  </w:r>
                  <w:r>
                    <w:rPr>
                      <w:rFonts w:ascii="仿宋_GB2312" w:hAnsi="仿宋_GB2312" w:cs="仿宋_GB2312" w:eastAsia="仿宋_GB2312"/>
                      <w:sz w:val="19"/>
                    </w:rPr>
                    <w:t>15 mm</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1.4</w:t>
                  </w:r>
                  <w:r>
                    <w:rPr>
                      <w:rFonts w:ascii="仿宋_GB2312" w:hAnsi="仿宋_GB2312" w:cs="仿宋_GB2312" w:eastAsia="仿宋_GB2312"/>
                      <w:sz w:val="19"/>
                    </w:rPr>
                    <w:t>配备</w:t>
                  </w:r>
                  <w:r>
                    <w:rPr>
                      <w:rFonts w:ascii="仿宋_GB2312" w:hAnsi="仿宋_GB2312" w:cs="仿宋_GB2312" w:eastAsia="仿宋_GB2312"/>
                      <w:sz w:val="19"/>
                    </w:rPr>
                    <w:t>Z</w:t>
                  </w:r>
                  <w:r>
                    <w:rPr>
                      <w:rFonts w:ascii="仿宋_GB2312" w:hAnsi="仿宋_GB2312" w:cs="仿宋_GB2312" w:eastAsia="仿宋_GB2312"/>
                      <w:sz w:val="19"/>
                    </w:rPr>
                    <w:t>方向微调位移传递架，传感器最大移动行程：≥</w:t>
                  </w:r>
                  <w:r>
                    <w:rPr>
                      <w:rFonts w:ascii="仿宋_GB2312" w:hAnsi="仿宋_GB2312" w:cs="仿宋_GB2312" w:eastAsia="仿宋_GB2312"/>
                      <w:sz w:val="19"/>
                    </w:rPr>
                    <w:t>15 mm</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1.5</w:t>
                  </w:r>
                  <w:r>
                    <w:rPr>
                      <w:rFonts w:ascii="仿宋_GB2312" w:hAnsi="仿宋_GB2312" w:cs="仿宋_GB2312" w:eastAsia="仿宋_GB2312"/>
                      <w:sz w:val="19"/>
                    </w:rPr>
                    <w:t>固定平台尺寸：≥</w:t>
                  </w:r>
                  <w:r>
                    <w:rPr>
                      <w:rFonts w:ascii="仿宋_GB2312" w:hAnsi="仿宋_GB2312" w:cs="仿宋_GB2312" w:eastAsia="仿宋_GB2312"/>
                      <w:sz w:val="19"/>
                    </w:rPr>
                    <w:t>L200mm</w:t>
                  </w:r>
                  <w:r>
                    <w:rPr>
                      <w:rFonts w:ascii="仿宋_GB2312" w:hAnsi="仿宋_GB2312" w:cs="仿宋_GB2312" w:eastAsia="仿宋_GB2312"/>
                      <w:sz w:val="19"/>
                    </w:rPr>
                    <w:t>×</w:t>
                  </w:r>
                  <w:r>
                    <w:rPr>
                      <w:rFonts w:ascii="仿宋_GB2312" w:hAnsi="仿宋_GB2312" w:cs="仿宋_GB2312" w:eastAsia="仿宋_GB2312"/>
                      <w:sz w:val="19"/>
                    </w:rPr>
                    <w:t>W200 mm</w:t>
                  </w:r>
                  <w:r>
                    <w:rPr>
                      <w:rFonts w:ascii="仿宋_GB2312" w:hAnsi="仿宋_GB2312" w:cs="仿宋_GB2312" w:eastAsia="仿宋_GB2312"/>
                      <w:sz w:val="19"/>
                    </w:rPr>
                    <w:t>×</w:t>
                  </w:r>
                  <w:r>
                    <w:rPr>
                      <w:rFonts w:ascii="仿宋_GB2312" w:hAnsi="仿宋_GB2312" w:cs="仿宋_GB2312" w:eastAsia="仿宋_GB2312"/>
                      <w:sz w:val="19"/>
                    </w:rPr>
                    <w:t>H5mm</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1.6</w:t>
                  </w:r>
                  <w:r>
                    <w:rPr>
                      <w:rFonts w:ascii="仿宋_GB2312" w:hAnsi="仿宋_GB2312" w:cs="仿宋_GB2312" w:eastAsia="仿宋_GB2312"/>
                      <w:sz w:val="19"/>
                    </w:rPr>
                    <w:t>可调节高度：</w:t>
                  </w:r>
                  <w:r>
                    <w:rPr>
                      <w:rFonts w:ascii="仿宋_GB2312" w:hAnsi="仿宋_GB2312" w:cs="仿宋_GB2312" w:eastAsia="仿宋_GB2312"/>
                      <w:sz w:val="19"/>
                    </w:rPr>
                    <w:t>200-250mm</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2.</w:t>
                  </w:r>
                  <w:r>
                    <w:rPr>
                      <w:rFonts w:ascii="仿宋_GB2312" w:hAnsi="仿宋_GB2312" w:cs="仿宋_GB2312" w:eastAsia="仿宋_GB2312"/>
                      <w:sz w:val="19"/>
                    </w:rPr>
                    <w:t>显微镜视频采集系统</w:t>
                  </w:r>
                </w:p>
                <w:p>
                  <w:pPr>
                    <w:pStyle w:val="null3"/>
                    <w:ind w:left="105" w:right="105"/>
                  </w:pPr>
                  <w:r>
                    <w:rPr>
                      <w:rFonts w:ascii="仿宋_GB2312" w:hAnsi="仿宋_GB2312" w:cs="仿宋_GB2312" w:eastAsia="仿宋_GB2312"/>
                      <w:sz w:val="19"/>
                    </w:rPr>
                    <w:t>2.1</w:t>
                  </w:r>
                  <w:r>
                    <w:rPr>
                      <w:rFonts w:ascii="仿宋_GB2312" w:hAnsi="仿宋_GB2312" w:cs="仿宋_GB2312" w:eastAsia="仿宋_GB2312"/>
                      <w:sz w:val="19"/>
                    </w:rPr>
                    <w:t>放大倍数：范围</w:t>
                  </w:r>
                  <w:r>
                    <w:rPr>
                      <w:rFonts w:ascii="仿宋_GB2312" w:hAnsi="仿宋_GB2312" w:cs="仿宋_GB2312" w:eastAsia="仿宋_GB2312"/>
                      <w:sz w:val="19"/>
                    </w:rPr>
                    <w:t>40</w:t>
                  </w:r>
                  <w:r>
                    <w:rPr>
                      <w:rFonts w:ascii="仿宋_GB2312" w:hAnsi="仿宋_GB2312" w:cs="仿宋_GB2312" w:eastAsia="仿宋_GB2312"/>
                      <w:sz w:val="19"/>
                    </w:rPr>
                    <w:t>倍—</w:t>
                  </w:r>
                  <w:r>
                    <w:rPr>
                      <w:rFonts w:ascii="仿宋_GB2312" w:hAnsi="仿宋_GB2312" w:cs="仿宋_GB2312" w:eastAsia="仿宋_GB2312"/>
                      <w:sz w:val="19"/>
                    </w:rPr>
                    <w:t>400</w:t>
                  </w:r>
                  <w:r>
                    <w:rPr>
                      <w:rFonts w:ascii="仿宋_GB2312" w:hAnsi="仿宋_GB2312" w:cs="仿宋_GB2312" w:eastAsia="仿宋_GB2312"/>
                      <w:sz w:val="19"/>
                    </w:rPr>
                    <w:t>倍</w:t>
                  </w:r>
                </w:p>
                <w:p>
                  <w:pPr>
                    <w:pStyle w:val="null3"/>
                    <w:ind w:left="105" w:right="105"/>
                  </w:pPr>
                  <w:r>
                    <w:rPr>
                      <w:rFonts w:ascii="仿宋_GB2312" w:hAnsi="仿宋_GB2312" w:cs="仿宋_GB2312" w:eastAsia="仿宋_GB2312"/>
                      <w:sz w:val="19"/>
                    </w:rPr>
                    <w:t>2.2 CCD</w:t>
                  </w:r>
                  <w:r>
                    <w:rPr>
                      <w:rFonts w:ascii="仿宋_GB2312" w:hAnsi="仿宋_GB2312" w:cs="仿宋_GB2312" w:eastAsia="仿宋_GB2312"/>
                      <w:sz w:val="19"/>
                    </w:rPr>
                    <w:t>像素：≥</w:t>
                  </w:r>
                  <w:r>
                    <w:rPr>
                      <w:rFonts w:ascii="仿宋_GB2312" w:hAnsi="仿宋_GB2312" w:cs="仿宋_GB2312" w:eastAsia="仿宋_GB2312"/>
                      <w:sz w:val="19"/>
                    </w:rPr>
                    <w:t>1000</w:t>
                  </w:r>
                  <w:r>
                    <w:rPr>
                      <w:rFonts w:ascii="仿宋_GB2312" w:hAnsi="仿宋_GB2312" w:cs="仿宋_GB2312" w:eastAsia="仿宋_GB2312"/>
                      <w:sz w:val="19"/>
                    </w:rPr>
                    <w:t>万</w:t>
                  </w:r>
                </w:p>
                <w:p>
                  <w:pPr>
                    <w:pStyle w:val="null3"/>
                    <w:ind w:left="105" w:right="105"/>
                  </w:pPr>
                  <w:r>
                    <w:rPr>
                      <w:rFonts w:ascii="仿宋_GB2312" w:hAnsi="仿宋_GB2312" w:cs="仿宋_GB2312" w:eastAsia="仿宋_GB2312"/>
                      <w:sz w:val="19"/>
                    </w:rPr>
                    <w:t>2.3</w:t>
                  </w:r>
                  <w:r>
                    <w:rPr>
                      <w:rFonts w:ascii="仿宋_GB2312" w:hAnsi="仿宋_GB2312" w:cs="仿宋_GB2312" w:eastAsia="仿宋_GB2312"/>
                      <w:sz w:val="19"/>
                    </w:rPr>
                    <w:t>配备载物台、物镜（</w:t>
                  </w:r>
                  <w:r>
                    <w:rPr>
                      <w:rFonts w:ascii="仿宋_GB2312" w:hAnsi="仿宋_GB2312" w:cs="仿宋_GB2312" w:eastAsia="仿宋_GB2312"/>
                      <w:sz w:val="19"/>
                    </w:rPr>
                    <w:t>W</w:t>
                  </w:r>
                  <w:r>
                    <w:rPr>
                      <w:rFonts w:ascii="仿宋_GB2312" w:hAnsi="仿宋_GB2312" w:cs="仿宋_GB2312" w:eastAsia="仿宋_GB2312"/>
                      <w:sz w:val="19"/>
                    </w:rPr>
                    <w:t>轴）机械控制模块及样品与传感器识别、定位、对焦模块（</w:t>
                  </w:r>
                  <w:r>
                    <w:rPr>
                      <w:rFonts w:ascii="仿宋_GB2312" w:hAnsi="仿宋_GB2312" w:cs="仿宋_GB2312" w:eastAsia="仿宋_GB2312"/>
                      <w:sz w:val="19"/>
                    </w:rPr>
                    <w:t>除证明材料外还须提供实物照片</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3.</w:t>
                  </w:r>
                  <w:r>
                    <w:rPr>
                      <w:rFonts w:ascii="仿宋_GB2312" w:hAnsi="仿宋_GB2312" w:cs="仿宋_GB2312" w:eastAsia="仿宋_GB2312"/>
                      <w:sz w:val="19"/>
                    </w:rPr>
                    <w:t>信号处理器</w:t>
                  </w:r>
                </w:p>
                <w:p>
                  <w:pPr>
                    <w:pStyle w:val="null3"/>
                    <w:ind w:left="105" w:right="105"/>
                  </w:pPr>
                  <w:r>
                    <w:rPr>
                      <w:rFonts w:ascii="仿宋_GB2312" w:hAnsi="仿宋_GB2312" w:cs="仿宋_GB2312" w:eastAsia="仿宋_GB2312"/>
                      <w:sz w:val="19"/>
                    </w:rPr>
                    <w:t>3.1</w:t>
                  </w:r>
                  <w:r>
                    <w:rPr>
                      <w:rFonts w:ascii="仿宋_GB2312" w:hAnsi="仿宋_GB2312" w:cs="仿宋_GB2312" w:eastAsia="仿宋_GB2312"/>
                      <w:sz w:val="19"/>
                    </w:rPr>
                    <w:t>离子、分子流速最高检测灵敏度：≤</w:t>
                  </w:r>
                  <w:r>
                    <w:rPr>
                      <w:rFonts w:ascii="仿宋_GB2312" w:hAnsi="仿宋_GB2312" w:cs="仿宋_GB2312" w:eastAsia="仿宋_GB2312"/>
                      <w:sz w:val="19"/>
                    </w:rPr>
                    <w:t>10</w:t>
                  </w:r>
                  <w:r>
                    <w:rPr>
                      <w:rFonts w:ascii="仿宋_GB2312" w:hAnsi="仿宋_GB2312" w:cs="仿宋_GB2312" w:eastAsia="仿宋_GB2312"/>
                      <w:sz w:val="19"/>
                      <w:vertAlign w:val="superscript"/>
                    </w:rPr>
                    <w:t>-12</w:t>
                  </w:r>
                  <w:r>
                    <w:rPr>
                      <w:rFonts w:ascii="仿宋_GB2312" w:hAnsi="仿宋_GB2312" w:cs="仿宋_GB2312" w:eastAsia="仿宋_GB2312"/>
                      <w:sz w:val="19"/>
                    </w:rPr>
                    <w:t>mol</w:t>
                  </w:r>
                  <w:r>
                    <w:rPr>
                      <w:rFonts w:ascii="仿宋_GB2312" w:hAnsi="仿宋_GB2312" w:cs="仿宋_GB2312" w:eastAsia="仿宋_GB2312"/>
                      <w:sz w:val="19"/>
                    </w:rPr>
                    <w:t>·</w:t>
                  </w:r>
                  <w:r>
                    <w:rPr>
                      <w:rFonts w:ascii="仿宋_GB2312" w:hAnsi="仿宋_GB2312" w:cs="仿宋_GB2312" w:eastAsia="仿宋_GB2312"/>
                      <w:sz w:val="19"/>
                    </w:rPr>
                    <w:t>cm</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s</w:t>
                  </w:r>
                  <w:r>
                    <w:rPr>
                      <w:rFonts w:ascii="仿宋_GB2312" w:hAnsi="仿宋_GB2312" w:cs="仿宋_GB2312" w:eastAsia="仿宋_GB2312"/>
                      <w:sz w:val="19"/>
                      <w:vertAlign w:val="superscript"/>
                    </w:rPr>
                    <w:t>-1</w:t>
                  </w:r>
                  <w:r>
                    <w:rPr>
                      <w:rFonts w:ascii="仿宋_GB2312" w:hAnsi="仿宋_GB2312" w:cs="仿宋_GB2312" w:eastAsia="仿宋_GB2312"/>
                      <w:sz w:val="19"/>
                    </w:rPr>
                    <w:t>，浓度最高检测灵敏度：</w:t>
                  </w:r>
                  <w:r>
                    <w:rPr>
                      <w:rFonts w:ascii="仿宋_GB2312" w:hAnsi="仿宋_GB2312" w:cs="仿宋_GB2312" w:eastAsia="仿宋_GB2312"/>
                      <w:sz w:val="19"/>
                    </w:rPr>
                    <w:t>≤</w:t>
                  </w:r>
                  <w:r>
                    <w:rPr>
                      <w:rFonts w:ascii="仿宋_GB2312" w:hAnsi="仿宋_GB2312" w:cs="仿宋_GB2312" w:eastAsia="仿宋_GB2312"/>
                      <w:sz w:val="19"/>
                    </w:rPr>
                    <w:t>10</w:t>
                  </w:r>
                  <w:r>
                    <w:rPr>
                      <w:rFonts w:ascii="仿宋_GB2312" w:hAnsi="仿宋_GB2312" w:cs="仿宋_GB2312" w:eastAsia="仿宋_GB2312"/>
                      <w:sz w:val="19"/>
                      <w:vertAlign w:val="superscript"/>
                    </w:rPr>
                    <w:t>-6</w:t>
                  </w:r>
                  <w:r>
                    <w:rPr>
                      <w:rFonts w:ascii="仿宋_GB2312" w:hAnsi="仿宋_GB2312" w:cs="仿宋_GB2312" w:eastAsia="仿宋_GB2312"/>
                      <w:sz w:val="19"/>
                    </w:rPr>
                    <w:t>M</w:t>
                  </w:r>
                </w:p>
                <w:p>
                  <w:pPr>
                    <w:pStyle w:val="null3"/>
                    <w:ind w:left="105" w:right="105"/>
                  </w:pPr>
                  <w:r>
                    <w:rPr>
                      <w:rFonts w:ascii="仿宋_GB2312" w:hAnsi="仿宋_GB2312" w:cs="仿宋_GB2312" w:eastAsia="仿宋_GB2312"/>
                      <w:sz w:val="19"/>
                    </w:rPr>
                    <w:t>3.2</w:t>
                  </w:r>
                  <w:r>
                    <w:rPr>
                      <w:rFonts w:ascii="仿宋_GB2312" w:hAnsi="仿宋_GB2312" w:cs="仿宋_GB2312" w:eastAsia="仿宋_GB2312"/>
                      <w:sz w:val="19"/>
                    </w:rPr>
                    <w:t>离子、分子检测模块，可检测离子、分子指标：</w:t>
                  </w:r>
                  <w:r>
                    <w:rPr>
                      <w:rFonts w:ascii="仿宋_GB2312" w:hAnsi="仿宋_GB2312" w:cs="仿宋_GB2312" w:eastAsia="仿宋_GB2312"/>
                      <w:sz w:val="19"/>
                    </w:rPr>
                    <w:t>H</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Ca</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K</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Na</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Cl</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Mg</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Cd</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Cu</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NH</w:t>
                  </w:r>
                  <w:r>
                    <w:rPr>
                      <w:rFonts w:ascii="仿宋_GB2312" w:hAnsi="仿宋_GB2312" w:cs="仿宋_GB2312" w:eastAsia="仿宋_GB2312"/>
                      <w:sz w:val="19"/>
                      <w:vertAlign w:val="subscript"/>
                    </w:rPr>
                    <w:t>4</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NO</w:t>
                  </w:r>
                  <w:r>
                    <w:rPr>
                      <w:rFonts w:ascii="仿宋_GB2312" w:hAnsi="仿宋_GB2312" w:cs="仿宋_GB2312" w:eastAsia="仿宋_GB2312"/>
                      <w:sz w:val="19"/>
                      <w:vertAlign w:val="subscript"/>
                    </w:rPr>
                    <w:t>3</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Zn</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O</w:t>
                  </w:r>
                  <w:r>
                    <w:rPr>
                      <w:rFonts w:ascii="仿宋_GB2312" w:hAnsi="仿宋_GB2312" w:cs="仿宋_GB2312" w:eastAsia="仿宋_GB2312"/>
                      <w:sz w:val="19"/>
                      <w:vertAlign w:val="subscript"/>
                    </w:rPr>
                    <w:t>2</w:t>
                  </w:r>
                  <w:r>
                    <w:rPr>
                      <w:rFonts w:ascii="仿宋_GB2312" w:hAnsi="仿宋_GB2312" w:cs="仿宋_GB2312" w:eastAsia="仿宋_GB2312"/>
                      <w:sz w:val="19"/>
                    </w:rPr>
                    <w:t>、</w:t>
                  </w:r>
                  <w:r>
                    <w:rPr>
                      <w:rFonts w:ascii="仿宋_GB2312" w:hAnsi="仿宋_GB2312" w:cs="仿宋_GB2312" w:eastAsia="仿宋_GB2312"/>
                      <w:sz w:val="19"/>
                    </w:rPr>
                    <w:t>H</w:t>
                  </w:r>
                  <w:r>
                    <w:rPr>
                      <w:rFonts w:ascii="仿宋_GB2312" w:hAnsi="仿宋_GB2312" w:cs="仿宋_GB2312" w:eastAsia="仿宋_GB2312"/>
                      <w:sz w:val="19"/>
                      <w:vertAlign w:val="subscript"/>
                    </w:rPr>
                    <w:t>2</w:t>
                  </w:r>
                  <w:r>
                    <w:rPr>
                      <w:rFonts w:ascii="仿宋_GB2312" w:hAnsi="仿宋_GB2312" w:cs="仿宋_GB2312" w:eastAsia="仿宋_GB2312"/>
                      <w:sz w:val="19"/>
                    </w:rPr>
                    <w:t>O</w:t>
                  </w:r>
                  <w:r>
                    <w:rPr>
                      <w:rFonts w:ascii="仿宋_GB2312" w:hAnsi="仿宋_GB2312" w:cs="仿宋_GB2312" w:eastAsia="仿宋_GB2312"/>
                      <w:sz w:val="19"/>
                      <w:vertAlign w:val="subscript"/>
                    </w:rPr>
                    <w:t>2</w:t>
                  </w:r>
                  <w:r>
                    <w:rPr>
                      <w:rFonts w:ascii="仿宋_GB2312" w:hAnsi="仿宋_GB2312" w:cs="仿宋_GB2312" w:eastAsia="仿宋_GB2312"/>
                      <w:sz w:val="19"/>
                    </w:rPr>
                    <w:t>、</w:t>
                  </w:r>
                  <w:r>
                    <w:rPr>
                      <w:rFonts w:ascii="仿宋_GB2312" w:hAnsi="仿宋_GB2312" w:cs="仿宋_GB2312" w:eastAsia="仿宋_GB2312"/>
                      <w:sz w:val="19"/>
                    </w:rPr>
                    <w:t>IAA</w:t>
                  </w:r>
                  <w:r>
                    <w:rPr>
                      <w:rFonts w:ascii="仿宋_GB2312" w:hAnsi="仿宋_GB2312" w:cs="仿宋_GB2312" w:eastAsia="仿宋_GB2312"/>
                      <w:sz w:val="19"/>
                    </w:rPr>
                    <w:t>、膜电势</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4.</w:t>
                  </w:r>
                  <w:r>
                    <w:rPr>
                      <w:rFonts w:ascii="仿宋_GB2312" w:hAnsi="仿宋_GB2312" w:cs="仿宋_GB2312" w:eastAsia="仿宋_GB2312"/>
                      <w:sz w:val="19"/>
                    </w:rPr>
                    <w:t>非损伤微测系统专用软件</w:t>
                  </w:r>
                </w:p>
                <w:p>
                  <w:pPr>
                    <w:pStyle w:val="null3"/>
                    <w:ind w:left="105" w:right="105"/>
                  </w:pPr>
                  <w:r>
                    <w:rPr>
                      <w:rFonts w:ascii="仿宋_GB2312" w:hAnsi="仿宋_GB2312" w:cs="仿宋_GB2312" w:eastAsia="仿宋_GB2312"/>
                      <w:sz w:val="19"/>
                    </w:rPr>
                    <w:t>4.1</w:t>
                  </w:r>
                  <w:r>
                    <w:rPr>
                      <w:rFonts w:ascii="仿宋_GB2312" w:hAnsi="仿宋_GB2312" w:cs="仿宋_GB2312" w:eastAsia="仿宋_GB2312"/>
                      <w:sz w:val="19"/>
                    </w:rPr>
                    <w:t>离子分子检测模块：</w:t>
                  </w:r>
                  <w:r>
                    <w:rPr>
                      <w:rFonts w:ascii="仿宋_GB2312" w:hAnsi="仿宋_GB2312" w:cs="仿宋_GB2312" w:eastAsia="仿宋_GB2312"/>
                      <w:sz w:val="19"/>
                    </w:rPr>
                    <w:t>H</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Ca</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K</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Na</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Cl</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Mg</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Cd</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Cu</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NH</w:t>
                  </w:r>
                  <w:r>
                    <w:rPr>
                      <w:rFonts w:ascii="仿宋_GB2312" w:hAnsi="仿宋_GB2312" w:cs="仿宋_GB2312" w:eastAsia="仿宋_GB2312"/>
                      <w:sz w:val="19"/>
                      <w:vertAlign w:val="subscript"/>
                    </w:rPr>
                    <w:t>4</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NO</w:t>
                  </w:r>
                  <w:r>
                    <w:rPr>
                      <w:rFonts w:ascii="仿宋_GB2312" w:hAnsi="仿宋_GB2312" w:cs="仿宋_GB2312" w:eastAsia="仿宋_GB2312"/>
                      <w:sz w:val="19"/>
                      <w:vertAlign w:val="subscript"/>
                    </w:rPr>
                    <w:t>3</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Zn</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O</w:t>
                  </w:r>
                  <w:r>
                    <w:rPr>
                      <w:rFonts w:ascii="仿宋_GB2312" w:hAnsi="仿宋_GB2312" w:cs="仿宋_GB2312" w:eastAsia="仿宋_GB2312"/>
                      <w:sz w:val="19"/>
                      <w:vertAlign w:val="subscript"/>
                    </w:rPr>
                    <w:t>2</w:t>
                  </w:r>
                  <w:r>
                    <w:rPr>
                      <w:rFonts w:ascii="仿宋_GB2312" w:hAnsi="仿宋_GB2312" w:cs="仿宋_GB2312" w:eastAsia="仿宋_GB2312"/>
                      <w:sz w:val="19"/>
                    </w:rPr>
                    <w:t>、</w:t>
                  </w:r>
                  <w:r>
                    <w:rPr>
                      <w:rFonts w:ascii="仿宋_GB2312" w:hAnsi="仿宋_GB2312" w:cs="仿宋_GB2312" w:eastAsia="仿宋_GB2312"/>
                      <w:sz w:val="19"/>
                    </w:rPr>
                    <w:t>H</w:t>
                  </w:r>
                  <w:r>
                    <w:rPr>
                      <w:rFonts w:ascii="仿宋_GB2312" w:hAnsi="仿宋_GB2312" w:cs="仿宋_GB2312" w:eastAsia="仿宋_GB2312"/>
                      <w:sz w:val="19"/>
                      <w:vertAlign w:val="subscript"/>
                    </w:rPr>
                    <w:t>2</w:t>
                  </w:r>
                  <w:r>
                    <w:rPr>
                      <w:rFonts w:ascii="仿宋_GB2312" w:hAnsi="仿宋_GB2312" w:cs="仿宋_GB2312" w:eastAsia="仿宋_GB2312"/>
                      <w:sz w:val="19"/>
                    </w:rPr>
                    <w:t>O</w:t>
                  </w:r>
                  <w:r>
                    <w:rPr>
                      <w:rFonts w:ascii="仿宋_GB2312" w:hAnsi="仿宋_GB2312" w:cs="仿宋_GB2312" w:eastAsia="仿宋_GB2312"/>
                      <w:sz w:val="19"/>
                      <w:vertAlign w:val="subscript"/>
                    </w:rPr>
                    <w:t>2</w:t>
                  </w:r>
                  <w:r>
                    <w:rPr>
                      <w:rFonts w:ascii="仿宋_GB2312" w:hAnsi="仿宋_GB2312" w:cs="仿宋_GB2312" w:eastAsia="仿宋_GB2312"/>
                      <w:sz w:val="19"/>
                    </w:rPr>
                    <w:t>、</w:t>
                  </w:r>
                  <w:r>
                    <w:rPr>
                      <w:rFonts w:ascii="仿宋_GB2312" w:hAnsi="仿宋_GB2312" w:cs="仿宋_GB2312" w:eastAsia="仿宋_GB2312"/>
                      <w:sz w:val="19"/>
                    </w:rPr>
                    <w:t>IAA</w:t>
                  </w:r>
                  <w:r>
                    <w:rPr>
                      <w:rFonts w:ascii="仿宋_GB2312" w:hAnsi="仿宋_GB2312" w:cs="仿宋_GB2312" w:eastAsia="仿宋_GB2312"/>
                      <w:sz w:val="19"/>
                    </w:rPr>
                    <w:t>、膜电势</w:t>
                  </w:r>
                  <w:r>
                    <w:rPr>
                      <w:rFonts w:ascii="仿宋_GB2312" w:hAnsi="仿宋_GB2312" w:cs="仿宋_GB2312" w:eastAsia="仿宋_GB2312"/>
                      <w:sz w:val="19"/>
                    </w:rPr>
                    <w:t>。（除证明材料外还须提供界面截图）</w:t>
                  </w:r>
                </w:p>
                <w:p>
                  <w:pPr>
                    <w:pStyle w:val="null3"/>
                    <w:ind w:left="105" w:right="105"/>
                  </w:pPr>
                  <w:r>
                    <w:rPr>
                      <w:rFonts w:ascii="仿宋_GB2312" w:hAnsi="仿宋_GB2312" w:cs="仿宋_GB2312" w:eastAsia="仿宋_GB2312"/>
                      <w:sz w:val="19"/>
                    </w:rPr>
                    <w:t>4.2</w:t>
                  </w:r>
                  <w:r>
                    <w:rPr>
                      <w:rFonts w:ascii="仿宋_GB2312" w:hAnsi="仿宋_GB2312" w:cs="仿宋_GB2312" w:eastAsia="仿宋_GB2312"/>
                      <w:sz w:val="19"/>
                    </w:rPr>
                    <w:t>可直接显示、记录、输出流速与浓度的数据及折线图，信号异常及三维微智能报警功能</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5.</w:t>
                  </w:r>
                  <w:r>
                    <w:rPr>
                      <w:rFonts w:ascii="仿宋_GB2312" w:hAnsi="仿宋_GB2312" w:cs="仿宋_GB2312" w:eastAsia="仿宋_GB2312"/>
                      <w:sz w:val="19"/>
                    </w:rPr>
                    <w:t>流速转换器（</w:t>
                  </w:r>
                  <w:r>
                    <w:rPr>
                      <w:rFonts w:ascii="仿宋_GB2312" w:hAnsi="仿宋_GB2312" w:cs="仿宋_GB2312" w:eastAsia="仿宋_GB2312"/>
                      <w:sz w:val="19"/>
                    </w:rPr>
                    <w:t>除证明材料外还须提供实物照片</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5.1</w:t>
                  </w:r>
                  <w:r>
                    <w:rPr>
                      <w:rFonts w:ascii="仿宋_GB2312" w:hAnsi="仿宋_GB2312" w:cs="仿宋_GB2312" w:eastAsia="仿宋_GB2312"/>
                      <w:sz w:val="19"/>
                    </w:rPr>
                    <w:t>配备离子</w:t>
                  </w:r>
                  <w:r>
                    <w:rPr>
                      <w:rFonts w:ascii="仿宋_GB2312" w:hAnsi="仿宋_GB2312" w:cs="仿宋_GB2312" w:eastAsia="仿宋_GB2312"/>
                      <w:sz w:val="19"/>
                    </w:rPr>
                    <w:t>/</w:t>
                  </w:r>
                  <w:r>
                    <w:rPr>
                      <w:rFonts w:ascii="仿宋_GB2312" w:hAnsi="仿宋_GB2312" w:cs="仿宋_GB2312" w:eastAsia="仿宋_GB2312"/>
                      <w:sz w:val="19"/>
                    </w:rPr>
                    <w:t>分子流速检测转换专用模块</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 xml:space="preserve">5.2 </w:t>
                  </w:r>
                  <w:r>
                    <w:rPr>
                      <w:rFonts w:ascii="仿宋_GB2312" w:hAnsi="仿宋_GB2312" w:cs="仿宋_GB2312" w:eastAsia="仿宋_GB2312"/>
                      <w:sz w:val="19"/>
                    </w:rPr>
                    <w:t>配备离子</w:t>
                  </w:r>
                  <w:r>
                    <w:rPr>
                      <w:rFonts w:ascii="仿宋_GB2312" w:hAnsi="仿宋_GB2312" w:cs="仿宋_GB2312" w:eastAsia="仿宋_GB2312"/>
                      <w:sz w:val="19"/>
                    </w:rPr>
                    <w:t>/</w:t>
                  </w:r>
                  <w:r>
                    <w:rPr>
                      <w:rFonts w:ascii="仿宋_GB2312" w:hAnsi="仿宋_GB2312" w:cs="仿宋_GB2312" w:eastAsia="仿宋_GB2312"/>
                      <w:sz w:val="19"/>
                    </w:rPr>
                    <w:t>分子浓度检测转换专用模块</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6.</w:t>
                  </w:r>
                  <w:r>
                    <w:rPr>
                      <w:rFonts w:ascii="仿宋_GB2312" w:hAnsi="仿宋_GB2312" w:cs="仿宋_GB2312" w:eastAsia="仿宋_GB2312"/>
                      <w:sz w:val="19"/>
                    </w:rPr>
                    <w:t>控制系统</w:t>
                  </w:r>
                </w:p>
                <w:p>
                  <w:pPr>
                    <w:pStyle w:val="null3"/>
                    <w:ind w:left="105" w:right="105"/>
                  </w:pPr>
                  <w:r>
                    <w:rPr>
                      <w:rFonts w:ascii="仿宋_GB2312" w:hAnsi="仿宋_GB2312" w:cs="仿宋_GB2312" w:eastAsia="仿宋_GB2312"/>
                      <w:sz w:val="19"/>
                    </w:rPr>
                    <w:t>6.1</w:t>
                  </w:r>
                  <w:r>
                    <w:rPr>
                      <w:rFonts w:ascii="仿宋_GB2312" w:hAnsi="仿宋_GB2312" w:cs="仿宋_GB2312" w:eastAsia="仿宋_GB2312"/>
                      <w:sz w:val="19"/>
                    </w:rPr>
                    <w:t>配备信号采集和运动控制模块</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6.2</w:t>
                  </w:r>
                  <w:r>
                    <w:rPr>
                      <w:rFonts w:ascii="仿宋_GB2312" w:hAnsi="仿宋_GB2312" w:cs="仿宋_GB2312" w:eastAsia="仿宋_GB2312"/>
                      <w:sz w:val="19"/>
                    </w:rPr>
                    <w:t>显示器接口类型：</w:t>
                  </w:r>
                  <w:r>
                    <w:rPr>
                      <w:rFonts w:ascii="仿宋_GB2312" w:hAnsi="仿宋_GB2312" w:cs="仿宋_GB2312" w:eastAsia="仿宋_GB2312"/>
                      <w:sz w:val="19"/>
                    </w:rPr>
                    <w:t>HDMI</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6.3</w:t>
                  </w:r>
                  <w:r>
                    <w:rPr>
                      <w:rFonts w:ascii="仿宋_GB2312" w:hAnsi="仿宋_GB2312" w:cs="仿宋_GB2312" w:eastAsia="仿宋_GB2312"/>
                      <w:sz w:val="19"/>
                    </w:rPr>
                    <w:t>图像分辨率：≥</w:t>
                  </w:r>
                  <w:r>
                    <w:rPr>
                      <w:rFonts w:ascii="仿宋_GB2312" w:hAnsi="仿宋_GB2312" w:cs="仿宋_GB2312" w:eastAsia="仿宋_GB2312"/>
                      <w:sz w:val="19"/>
                    </w:rPr>
                    <w:t>1920</w:t>
                  </w:r>
                  <w:r>
                    <w:rPr>
                      <w:rFonts w:ascii="仿宋_GB2312" w:hAnsi="仿宋_GB2312" w:cs="仿宋_GB2312" w:eastAsia="仿宋_GB2312"/>
                      <w:sz w:val="19"/>
                    </w:rPr>
                    <w:t>×</w:t>
                  </w:r>
                  <w:r>
                    <w:rPr>
                      <w:rFonts w:ascii="仿宋_GB2312" w:hAnsi="仿宋_GB2312" w:cs="仿宋_GB2312" w:eastAsia="仿宋_GB2312"/>
                      <w:sz w:val="19"/>
                    </w:rPr>
                    <w:t>1080</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6.4</w:t>
                  </w:r>
                  <w:r>
                    <w:rPr>
                      <w:rFonts w:ascii="仿宋_GB2312" w:hAnsi="仿宋_GB2312" w:cs="仿宋_GB2312" w:eastAsia="仿宋_GB2312"/>
                      <w:sz w:val="19"/>
                    </w:rPr>
                    <w:t>显示器尺寸：≥</w:t>
                  </w:r>
                  <w:r>
                    <w:rPr>
                      <w:rFonts w:ascii="仿宋_GB2312" w:hAnsi="仿宋_GB2312" w:cs="仿宋_GB2312" w:eastAsia="仿宋_GB2312"/>
                      <w:sz w:val="19"/>
                    </w:rPr>
                    <w:t>31.5</w:t>
                  </w:r>
                  <w:r>
                    <w:rPr>
                      <w:rFonts w:ascii="仿宋_GB2312" w:hAnsi="仿宋_GB2312" w:cs="仿宋_GB2312" w:eastAsia="仿宋_GB2312"/>
                      <w:sz w:val="19"/>
                    </w:rPr>
                    <w:t>英寸</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7.</w:t>
                  </w:r>
                  <w:r>
                    <w:rPr>
                      <w:rFonts w:ascii="仿宋_GB2312" w:hAnsi="仿宋_GB2312" w:cs="仿宋_GB2312" w:eastAsia="仿宋_GB2312"/>
                      <w:sz w:val="19"/>
                    </w:rPr>
                    <w:t>单通道人工智能高精密传感器工作站（</w:t>
                  </w:r>
                  <w:r>
                    <w:rPr>
                      <w:rFonts w:ascii="仿宋_GB2312" w:hAnsi="仿宋_GB2312" w:cs="仿宋_GB2312" w:eastAsia="仿宋_GB2312"/>
                      <w:sz w:val="19"/>
                    </w:rPr>
                    <w:t>除证明材料外还须提供实物照片</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7.1</w:t>
                  </w:r>
                  <w:r>
                    <w:rPr>
                      <w:rFonts w:ascii="仿宋_GB2312" w:hAnsi="仿宋_GB2312" w:cs="仿宋_GB2312" w:eastAsia="仿宋_GB2312"/>
                      <w:sz w:val="19"/>
                    </w:rPr>
                    <w:t>单通道人工智能高精密电极工作站控制系统，三挡</w:t>
                  </w:r>
                  <w:r>
                    <w:rPr>
                      <w:rFonts w:ascii="仿宋_GB2312" w:hAnsi="仿宋_GB2312" w:cs="仿宋_GB2312" w:eastAsia="仿宋_GB2312"/>
                      <w:sz w:val="19"/>
                    </w:rPr>
                    <w:t>LIX</w:t>
                  </w:r>
                  <w:r>
                    <w:rPr>
                      <w:rFonts w:ascii="仿宋_GB2312" w:hAnsi="仿宋_GB2312" w:cs="仿宋_GB2312" w:eastAsia="仿宋_GB2312"/>
                      <w:sz w:val="19"/>
                    </w:rPr>
                    <w:t>长度调节，一键式启动，自动灌充</w:t>
                  </w:r>
                  <w:r>
                    <w:rPr>
                      <w:rFonts w:ascii="仿宋_GB2312" w:hAnsi="仿宋_GB2312" w:cs="仿宋_GB2312" w:eastAsia="仿宋_GB2312"/>
                      <w:sz w:val="19"/>
                    </w:rPr>
                    <w:t>LIX</w:t>
                  </w:r>
                  <w:r>
                    <w:rPr>
                      <w:rFonts w:ascii="仿宋_GB2312" w:hAnsi="仿宋_GB2312" w:cs="仿宋_GB2312" w:eastAsia="仿宋_GB2312"/>
                      <w:sz w:val="19"/>
                    </w:rPr>
                    <w:t>，可精确控制</w:t>
                  </w:r>
                  <w:r>
                    <w:rPr>
                      <w:rFonts w:ascii="仿宋_GB2312" w:hAnsi="仿宋_GB2312" w:cs="仿宋_GB2312" w:eastAsia="仿宋_GB2312"/>
                      <w:sz w:val="19"/>
                    </w:rPr>
                    <w:t>LIX</w:t>
                  </w:r>
                  <w:r>
                    <w:rPr>
                      <w:rFonts w:ascii="仿宋_GB2312" w:hAnsi="仿宋_GB2312" w:cs="仿宋_GB2312" w:eastAsia="仿宋_GB2312"/>
                      <w:sz w:val="19"/>
                    </w:rPr>
                    <w:t>灌充的长度</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7.2</w:t>
                  </w:r>
                  <w:r>
                    <w:rPr>
                      <w:rFonts w:ascii="仿宋_GB2312" w:hAnsi="仿宋_GB2312" w:cs="仿宋_GB2312" w:eastAsia="仿宋_GB2312"/>
                      <w:sz w:val="19"/>
                    </w:rPr>
                    <w:t>三维操控装置可控行程：≥</w:t>
                  </w:r>
                  <w:r>
                    <w:rPr>
                      <w:rFonts w:ascii="仿宋_GB2312" w:hAnsi="仿宋_GB2312" w:cs="仿宋_GB2312" w:eastAsia="仿宋_GB2312"/>
                      <w:sz w:val="19"/>
                    </w:rPr>
                    <w:t>10 mm</w:t>
                  </w:r>
                  <w:r>
                    <w:rPr>
                      <w:rFonts w:ascii="仿宋_GB2312" w:hAnsi="仿宋_GB2312" w:cs="仿宋_GB2312" w:eastAsia="仿宋_GB2312"/>
                      <w:sz w:val="19"/>
                    </w:rPr>
                    <w:t>，</w:t>
                  </w:r>
                  <w:r>
                    <w:rPr>
                      <w:rFonts w:ascii="仿宋_GB2312" w:hAnsi="仿宋_GB2312" w:cs="仿宋_GB2312" w:eastAsia="仿宋_GB2312"/>
                      <w:sz w:val="19"/>
                    </w:rPr>
                    <w:t>CCD</w:t>
                  </w:r>
                  <w:r>
                    <w:rPr>
                      <w:rFonts w:ascii="仿宋_GB2312" w:hAnsi="仿宋_GB2312" w:cs="仿宋_GB2312" w:eastAsia="仿宋_GB2312"/>
                      <w:sz w:val="19"/>
                    </w:rPr>
                    <w:t>像素：≥</w:t>
                  </w:r>
                  <w:r>
                    <w:rPr>
                      <w:rFonts w:ascii="仿宋_GB2312" w:hAnsi="仿宋_GB2312" w:cs="仿宋_GB2312" w:eastAsia="仿宋_GB2312"/>
                      <w:sz w:val="19"/>
                    </w:rPr>
                    <w:t>300</w:t>
                  </w:r>
                  <w:r>
                    <w:rPr>
                      <w:rFonts w:ascii="仿宋_GB2312" w:hAnsi="仿宋_GB2312" w:cs="仿宋_GB2312" w:eastAsia="仿宋_GB2312"/>
                      <w:sz w:val="19"/>
                    </w:rPr>
                    <w:t>万</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7.3</w:t>
                  </w:r>
                  <w:r>
                    <w:rPr>
                      <w:rFonts w:ascii="仿宋_GB2312" w:hAnsi="仿宋_GB2312" w:cs="仿宋_GB2312" w:eastAsia="仿宋_GB2312"/>
                      <w:sz w:val="19"/>
                    </w:rPr>
                    <w:t>配备自动升降载物台，可根据样本的高度和检测要求自动调整载物台的高度，实现快速、准确的样本定位和对焦，提高检测效率和准确性，减少人工操作的繁琐程度和时间成本，为实验操作提供了更加便捷、高效的工作流程</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8.</w:t>
                  </w:r>
                  <w:r>
                    <w:rPr>
                      <w:rFonts w:ascii="仿宋_GB2312" w:hAnsi="仿宋_GB2312" w:cs="仿宋_GB2312" w:eastAsia="仿宋_GB2312"/>
                      <w:sz w:val="19"/>
                    </w:rPr>
                    <w:t>精密防震屏蔽装置（</w:t>
                  </w:r>
                  <w:r>
                    <w:rPr>
                      <w:rFonts w:ascii="仿宋_GB2312" w:hAnsi="仿宋_GB2312" w:cs="仿宋_GB2312" w:eastAsia="仿宋_GB2312"/>
                      <w:sz w:val="19"/>
                    </w:rPr>
                    <w:t>除证明材料外还须提供实物照片</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8.1</w:t>
                  </w:r>
                  <w:r>
                    <w:rPr>
                      <w:rFonts w:ascii="仿宋_GB2312" w:hAnsi="仿宋_GB2312" w:cs="仿宋_GB2312" w:eastAsia="仿宋_GB2312"/>
                      <w:sz w:val="19"/>
                    </w:rPr>
                    <w:t>控制水平方式：自动，实时监测和调整装置的水平状态</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8.2</w:t>
                  </w:r>
                  <w:r>
                    <w:rPr>
                      <w:rFonts w:ascii="仿宋_GB2312" w:hAnsi="仿宋_GB2312" w:cs="仿宋_GB2312" w:eastAsia="仿宋_GB2312"/>
                      <w:sz w:val="19"/>
                    </w:rPr>
                    <w:t>自重：≥</w:t>
                  </w:r>
                  <w:r>
                    <w:rPr>
                      <w:rFonts w:ascii="仿宋_GB2312" w:hAnsi="仿宋_GB2312" w:cs="仿宋_GB2312" w:eastAsia="仿宋_GB2312"/>
                      <w:sz w:val="19"/>
                    </w:rPr>
                    <w:t>160KG</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8.3</w:t>
                  </w:r>
                  <w:r>
                    <w:rPr>
                      <w:rFonts w:ascii="仿宋_GB2312" w:hAnsi="仿宋_GB2312" w:cs="仿宋_GB2312" w:eastAsia="仿宋_GB2312"/>
                      <w:sz w:val="19"/>
                    </w:rPr>
                    <w:t>负载：≥</w:t>
                  </w:r>
                  <w:r>
                    <w:rPr>
                      <w:rFonts w:ascii="仿宋_GB2312" w:hAnsi="仿宋_GB2312" w:cs="仿宋_GB2312" w:eastAsia="仿宋_GB2312"/>
                      <w:sz w:val="19"/>
                    </w:rPr>
                    <w:t>200KG</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8.4</w:t>
                  </w:r>
                  <w:r>
                    <w:rPr>
                      <w:rFonts w:ascii="仿宋_GB2312" w:hAnsi="仿宋_GB2312" w:cs="仿宋_GB2312" w:eastAsia="仿宋_GB2312"/>
                      <w:sz w:val="19"/>
                    </w:rPr>
                    <w:t>尺寸：≥</w:t>
                  </w:r>
                  <w:r>
                    <w:rPr>
                      <w:rFonts w:ascii="仿宋_GB2312" w:hAnsi="仿宋_GB2312" w:cs="仿宋_GB2312" w:eastAsia="仿宋_GB2312"/>
                      <w:sz w:val="19"/>
                    </w:rPr>
                    <w:t>L1150mm</w:t>
                  </w:r>
                  <w:r>
                    <w:rPr>
                      <w:rFonts w:ascii="仿宋_GB2312" w:hAnsi="仿宋_GB2312" w:cs="仿宋_GB2312" w:eastAsia="仿宋_GB2312"/>
                      <w:sz w:val="19"/>
                    </w:rPr>
                    <w:t>×</w:t>
                  </w:r>
                  <w:r>
                    <w:rPr>
                      <w:rFonts w:ascii="仿宋_GB2312" w:hAnsi="仿宋_GB2312" w:cs="仿宋_GB2312" w:eastAsia="仿宋_GB2312"/>
                      <w:sz w:val="19"/>
                    </w:rPr>
                    <w:t>W950mm</w:t>
                  </w:r>
                  <w:r>
                    <w:rPr>
                      <w:rFonts w:ascii="仿宋_GB2312" w:hAnsi="仿宋_GB2312" w:cs="仿宋_GB2312" w:eastAsia="仿宋_GB2312"/>
                      <w:sz w:val="19"/>
                    </w:rPr>
                    <w:t>×</w:t>
                  </w:r>
                  <w:r>
                    <w:rPr>
                      <w:rFonts w:ascii="仿宋_GB2312" w:hAnsi="仿宋_GB2312" w:cs="仿宋_GB2312" w:eastAsia="仿宋_GB2312"/>
                      <w:sz w:val="19"/>
                    </w:rPr>
                    <w:t>H1000mm</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9.</w:t>
                  </w:r>
                  <w:r>
                    <w:rPr>
                      <w:rFonts w:ascii="仿宋_GB2312" w:hAnsi="仿宋_GB2312" w:cs="仿宋_GB2312" w:eastAsia="仿宋_GB2312"/>
                      <w:sz w:val="19"/>
                    </w:rPr>
                    <w:t>动态离子分子组学模块组</w:t>
                  </w:r>
                </w:p>
                <w:p>
                  <w:pPr>
                    <w:pStyle w:val="null3"/>
                    <w:ind w:left="105" w:right="105"/>
                  </w:pPr>
                  <w:r>
                    <w:rPr>
                      <w:rFonts w:ascii="仿宋_GB2312" w:hAnsi="仿宋_GB2312" w:cs="仿宋_GB2312" w:eastAsia="仿宋_GB2312"/>
                      <w:sz w:val="19"/>
                    </w:rPr>
                    <w:t>9.1</w:t>
                  </w:r>
                  <w:r>
                    <w:rPr>
                      <w:rFonts w:ascii="仿宋_GB2312" w:hAnsi="仿宋_GB2312" w:cs="仿宋_GB2312" w:eastAsia="仿宋_GB2312"/>
                      <w:sz w:val="19"/>
                    </w:rPr>
                    <w:t>环境数据模块：</w:t>
                  </w:r>
                </w:p>
                <w:p>
                  <w:pPr>
                    <w:pStyle w:val="null3"/>
                    <w:ind w:left="105" w:right="105"/>
                  </w:pPr>
                  <w:r>
                    <w:rPr>
                      <w:rFonts w:ascii="仿宋_GB2312" w:hAnsi="仿宋_GB2312" w:cs="仿宋_GB2312" w:eastAsia="仿宋_GB2312"/>
                      <w:sz w:val="19"/>
                    </w:rPr>
                    <w:t>9.1.1</w:t>
                  </w:r>
                  <w:r>
                    <w:rPr>
                      <w:rFonts w:ascii="仿宋_GB2312" w:hAnsi="仿宋_GB2312" w:cs="仿宋_GB2312" w:eastAsia="仿宋_GB2312"/>
                      <w:sz w:val="19"/>
                    </w:rPr>
                    <w:t>实验环境监测模块（温度，湿度，压强）</w:t>
                  </w:r>
                </w:p>
                <w:p>
                  <w:pPr>
                    <w:pStyle w:val="null3"/>
                    <w:ind w:left="105" w:right="105"/>
                  </w:pPr>
                  <w:r>
                    <w:rPr>
                      <w:rFonts w:ascii="仿宋_GB2312" w:hAnsi="仿宋_GB2312" w:cs="仿宋_GB2312" w:eastAsia="仿宋_GB2312"/>
                      <w:sz w:val="19"/>
                    </w:rPr>
                    <w:t>温度测量范围：</w:t>
                  </w:r>
                  <w:r>
                    <w:rPr>
                      <w:rFonts w:ascii="仿宋_GB2312" w:hAnsi="仿宋_GB2312" w:cs="仿宋_GB2312" w:eastAsia="仿宋_GB2312"/>
                      <w:sz w:val="19"/>
                    </w:rPr>
                    <w:t>-20</w:t>
                  </w:r>
                  <w:r>
                    <w:rPr>
                      <w:rFonts w:ascii="仿宋_GB2312" w:hAnsi="仿宋_GB2312" w:cs="仿宋_GB2312" w:eastAsia="仿宋_GB2312"/>
                      <w:sz w:val="19"/>
                    </w:rPr>
                    <w:t>℃</w:t>
                  </w:r>
                  <w:r>
                    <w:rPr>
                      <w:rFonts w:ascii="仿宋_GB2312" w:hAnsi="仿宋_GB2312" w:cs="仿宋_GB2312" w:eastAsia="仿宋_GB2312"/>
                      <w:sz w:val="19"/>
                    </w:rPr>
                    <w:t>~60</w:t>
                  </w:r>
                  <w:r>
                    <w:rPr>
                      <w:rFonts w:ascii="仿宋_GB2312" w:hAnsi="仿宋_GB2312" w:cs="仿宋_GB2312" w:eastAsia="仿宋_GB2312"/>
                      <w:sz w:val="19"/>
                    </w:rPr>
                    <w:t>℃；湿度测量范围：</w:t>
                  </w:r>
                  <w:r>
                    <w:rPr>
                      <w:rFonts w:ascii="仿宋_GB2312" w:hAnsi="仿宋_GB2312" w:cs="仿宋_GB2312" w:eastAsia="仿宋_GB2312"/>
                      <w:sz w:val="19"/>
                    </w:rPr>
                    <w:t>0%~100%RH</w:t>
                  </w:r>
                  <w:r>
                    <w:rPr>
                      <w:rFonts w:ascii="仿宋_GB2312" w:hAnsi="仿宋_GB2312" w:cs="仿宋_GB2312" w:eastAsia="仿宋_GB2312"/>
                      <w:sz w:val="19"/>
                    </w:rPr>
                    <w:t>；气压测量范围：</w:t>
                  </w:r>
                  <w:r>
                    <w:rPr>
                      <w:rFonts w:ascii="仿宋_GB2312" w:hAnsi="仿宋_GB2312" w:cs="仿宋_GB2312" w:eastAsia="仿宋_GB2312"/>
                      <w:sz w:val="19"/>
                    </w:rPr>
                    <w:t>30kPa~110KPa</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9.1.2</w:t>
                  </w:r>
                  <w:r>
                    <w:rPr>
                      <w:rFonts w:ascii="仿宋_GB2312" w:hAnsi="仿宋_GB2312" w:cs="仿宋_GB2312" w:eastAsia="仿宋_GB2312"/>
                      <w:sz w:val="19"/>
                    </w:rPr>
                    <w:t>智能光强监测模块</w:t>
                  </w:r>
                </w:p>
                <w:p>
                  <w:pPr>
                    <w:pStyle w:val="null3"/>
                    <w:ind w:left="105" w:right="105"/>
                  </w:pPr>
                  <w:r>
                    <w:rPr>
                      <w:rFonts w:ascii="仿宋_GB2312" w:hAnsi="仿宋_GB2312" w:cs="仿宋_GB2312" w:eastAsia="仿宋_GB2312"/>
                      <w:sz w:val="19"/>
                    </w:rPr>
                    <w:t>测量范围：</w:t>
                  </w:r>
                  <w:r>
                    <w:rPr>
                      <w:rFonts w:ascii="仿宋_GB2312" w:hAnsi="仿宋_GB2312" w:cs="仿宋_GB2312" w:eastAsia="仿宋_GB2312"/>
                      <w:sz w:val="19"/>
                    </w:rPr>
                    <w:t>0-200 klx</w:t>
                  </w:r>
                  <w:r>
                    <w:rPr>
                      <w:rFonts w:ascii="仿宋_GB2312" w:hAnsi="仿宋_GB2312" w:cs="仿宋_GB2312" w:eastAsia="仿宋_GB2312"/>
                      <w:sz w:val="19"/>
                    </w:rPr>
                    <w:t>；精测量度：</w:t>
                  </w:r>
                  <w:r>
                    <w:rPr>
                      <w:rFonts w:ascii="仿宋_GB2312" w:hAnsi="仿宋_GB2312" w:cs="仿宋_GB2312" w:eastAsia="仿宋_GB2312"/>
                      <w:sz w:val="19"/>
                    </w:rPr>
                    <w:t>0.01 lx</w:t>
                  </w:r>
                </w:p>
                <w:p>
                  <w:pPr>
                    <w:pStyle w:val="null3"/>
                    <w:ind w:left="105" w:right="105"/>
                  </w:pPr>
                  <w:r>
                    <w:rPr>
                      <w:rFonts w:ascii="仿宋_GB2312" w:hAnsi="仿宋_GB2312" w:cs="仿宋_GB2312" w:eastAsia="仿宋_GB2312"/>
                      <w:sz w:val="19"/>
                    </w:rPr>
                    <w:t>9.2</w:t>
                  </w:r>
                  <w:r>
                    <w:rPr>
                      <w:rFonts w:ascii="仿宋_GB2312" w:hAnsi="仿宋_GB2312" w:cs="仿宋_GB2312" w:eastAsia="仿宋_GB2312"/>
                      <w:sz w:val="19"/>
                    </w:rPr>
                    <w:t>样品处理模块</w:t>
                  </w:r>
                </w:p>
                <w:p>
                  <w:pPr>
                    <w:pStyle w:val="null3"/>
                    <w:ind w:left="105" w:right="105"/>
                  </w:pPr>
                  <w:r>
                    <w:rPr>
                      <w:rFonts w:ascii="仿宋_GB2312" w:hAnsi="仿宋_GB2312" w:cs="仿宋_GB2312" w:eastAsia="仿宋_GB2312"/>
                      <w:sz w:val="19"/>
                    </w:rPr>
                    <w:t>9.2.1</w:t>
                  </w:r>
                  <w:r>
                    <w:rPr>
                      <w:rFonts w:ascii="仿宋_GB2312" w:hAnsi="仿宋_GB2312" w:cs="仿宋_GB2312" w:eastAsia="仿宋_GB2312"/>
                      <w:sz w:val="19"/>
                    </w:rPr>
                    <w:t>光照处理模块（</w:t>
                  </w:r>
                  <w:r>
                    <w:rPr>
                      <w:rFonts w:ascii="仿宋_GB2312" w:hAnsi="仿宋_GB2312" w:cs="仿宋_GB2312" w:eastAsia="仿宋_GB2312"/>
                      <w:sz w:val="19"/>
                    </w:rPr>
                    <w:t>LID</w:t>
                  </w:r>
                  <w:r>
                    <w:rPr>
                      <w:rFonts w:ascii="仿宋_GB2312" w:hAnsi="仿宋_GB2312" w:cs="仿宋_GB2312" w:eastAsia="仿宋_GB2312"/>
                      <w:sz w:val="19"/>
                    </w:rPr>
                    <w:t>）：光照种类：≥</w:t>
                  </w:r>
                  <w:r>
                    <w:rPr>
                      <w:rFonts w:ascii="仿宋_GB2312" w:hAnsi="仿宋_GB2312" w:cs="仿宋_GB2312" w:eastAsia="仿宋_GB2312"/>
                      <w:sz w:val="19"/>
                    </w:rPr>
                    <w:t>10</w:t>
                  </w:r>
                  <w:r>
                    <w:rPr>
                      <w:rFonts w:ascii="仿宋_GB2312" w:hAnsi="仿宋_GB2312" w:cs="仿宋_GB2312" w:eastAsia="仿宋_GB2312"/>
                      <w:sz w:val="19"/>
                    </w:rPr>
                    <w:t>色；自动变光功能；渐变模式≥</w:t>
                  </w:r>
                  <w:r>
                    <w:rPr>
                      <w:rFonts w:ascii="仿宋_GB2312" w:hAnsi="仿宋_GB2312" w:cs="仿宋_GB2312" w:eastAsia="仿宋_GB2312"/>
                      <w:sz w:val="19"/>
                    </w:rPr>
                    <w:t>5</w:t>
                  </w:r>
                  <w:r>
                    <w:rPr>
                      <w:rFonts w:ascii="仿宋_GB2312" w:hAnsi="仿宋_GB2312" w:cs="仿宋_GB2312" w:eastAsia="仿宋_GB2312"/>
                      <w:sz w:val="19"/>
                    </w:rPr>
                    <w:t>色</w:t>
                  </w:r>
                </w:p>
                <w:p>
                  <w:pPr>
                    <w:pStyle w:val="null3"/>
                    <w:ind w:left="105" w:right="105"/>
                  </w:pPr>
                  <w:r>
                    <w:rPr>
                      <w:rFonts w:ascii="仿宋_GB2312" w:hAnsi="仿宋_GB2312" w:cs="仿宋_GB2312" w:eastAsia="仿宋_GB2312"/>
                      <w:sz w:val="19"/>
                    </w:rPr>
                    <w:t>9.2.2</w:t>
                  </w:r>
                  <w:r>
                    <w:rPr>
                      <w:rFonts w:ascii="仿宋_GB2312" w:hAnsi="仿宋_GB2312" w:cs="仿宋_GB2312" w:eastAsia="仿宋_GB2312"/>
                      <w:sz w:val="19"/>
                    </w:rPr>
                    <w:t>瞬时加药处理模块（</w:t>
                  </w:r>
                  <w:r>
                    <w:rPr>
                      <w:rFonts w:ascii="仿宋_GB2312" w:hAnsi="仿宋_GB2312" w:cs="仿宋_GB2312" w:eastAsia="仿宋_GB2312"/>
                      <w:sz w:val="19"/>
                    </w:rPr>
                    <w:t>IPD</w:t>
                  </w:r>
                  <w:r>
                    <w:rPr>
                      <w:rFonts w:ascii="仿宋_GB2312" w:hAnsi="仿宋_GB2312" w:cs="仿宋_GB2312" w:eastAsia="仿宋_GB2312"/>
                      <w:sz w:val="19"/>
                    </w:rPr>
                    <w:t>）：独立控制通道≥</w:t>
                  </w:r>
                  <w:r>
                    <w:rPr>
                      <w:rFonts w:ascii="仿宋_GB2312" w:hAnsi="仿宋_GB2312" w:cs="仿宋_GB2312" w:eastAsia="仿宋_GB2312"/>
                      <w:sz w:val="19"/>
                    </w:rPr>
                    <w:t>1</w:t>
                  </w:r>
                  <w:r>
                    <w:rPr>
                      <w:rFonts w:ascii="仿宋_GB2312" w:hAnsi="仿宋_GB2312" w:cs="仿宋_GB2312" w:eastAsia="仿宋_GB2312"/>
                      <w:sz w:val="19"/>
                    </w:rPr>
                    <w:t>；注射器规格：</w:t>
                  </w:r>
                  <w:r>
                    <w:rPr>
                      <w:rFonts w:ascii="仿宋_GB2312" w:hAnsi="仿宋_GB2312" w:cs="仿宋_GB2312" w:eastAsia="仿宋_GB2312"/>
                      <w:sz w:val="19"/>
                    </w:rPr>
                    <w:t>10ul-60ml</w:t>
                  </w:r>
                  <w:r>
                    <w:rPr>
                      <w:rFonts w:ascii="仿宋_GB2312" w:hAnsi="仿宋_GB2312" w:cs="仿宋_GB2312" w:eastAsia="仿宋_GB2312"/>
                      <w:sz w:val="19"/>
                    </w:rPr>
                    <w:t>；流量范围可调</w:t>
                  </w:r>
                </w:p>
                <w:p>
                  <w:pPr>
                    <w:pStyle w:val="null3"/>
                    <w:ind w:left="105" w:right="105"/>
                  </w:pPr>
                  <w:r>
                    <w:rPr>
                      <w:rFonts w:ascii="仿宋_GB2312" w:hAnsi="仿宋_GB2312" w:cs="仿宋_GB2312" w:eastAsia="仿宋_GB2312"/>
                      <w:sz w:val="19"/>
                    </w:rPr>
                    <w:t>9.2.3</w:t>
                  </w:r>
                  <w:r>
                    <w:rPr>
                      <w:rFonts w:ascii="仿宋_GB2312" w:hAnsi="仿宋_GB2312" w:cs="仿宋_GB2312" w:eastAsia="仿宋_GB2312"/>
                      <w:sz w:val="19"/>
                    </w:rPr>
                    <w:t>机械刺激模块（</w:t>
                  </w:r>
                  <w:r>
                    <w:rPr>
                      <w:rFonts w:ascii="仿宋_GB2312" w:hAnsi="仿宋_GB2312" w:cs="仿宋_GB2312" w:eastAsia="仿宋_GB2312"/>
                      <w:sz w:val="19"/>
                    </w:rPr>
                    <w:t>MSD</w:t>
                  </w:r>
                  <w:r>
                    <w:rPr>
                      <w:rFonts w:ascii="仿宋_GB2312" w:hAnsi="仿宋_GB2312" w:cs="仿宋_GB2312" w:eastAsia="仿宋_GB2312"/>
                      <w:sz w:val="19"/>
                    </w:rPr>
                    <w:t>）：自动控制电极刺激样品；刺激力度可控；精确定位刺激位置；机械刺激空间分辨率：≤</w:t>
                  </w:r>
                  <w:r>
                    <w:rPr>
                      <w:rFonts w:ascii="仿宋_GB2312" w:hAnsi="仿宋_GB2312" w:cs="仿宋_GB2312" w:eastAsia="仿宋_GB2312"/>
                      <w:sz w:val="19"/>
                    </w:rPr>
                    <w:t>15</w:t>
                  </w:r>
                  <w:r>
                    <w:rPr>
                      <w:rFonts w:ascii="仿宋_GB2312" w:hAnsi="仿宋_GB2312" w:cs="仿宋_GB2312" w:eastAsia="仿宋_GB2312"/>
                      <w:sz w:val="19"/>
                    </w:rPr>
                    <w:t>μ</w:t>
                  </w:r>
                  <w:r>
                    <w:rPr>
                      <w:rFonts w:ascii="仿宋_GB2312" w:hAnsi="仿宋_GB2312" w:cs="仿宋_GB2312" w:eastAsia="仿宋_GB2312"/>
                      <w:sz w:val="19"/>
                    </w:rPr>
                    <w:t>m</w:t>
                  </w:r>
                </w:p>
                <w:p>
                  <w:pPr>
                    <w:pStyle w:val="null3"/>
                    <w:ind w:left="105" w:right="105"/>
                  </w:pPr>
                  <w:r>
                    <w:rPr>
                      <w:rFonts w:ascii="仿宋_GB2312" w:hAnsi="仿宋_GB2312" w:cs="仿宋_GB2312" w:eastAsia="仿宋_GB2312"/>
                      <w:sz w:val="19"/>
                    </w:rPr>
                    <w:t>10.</w:t>
                  </w:r>
                  <w:r>
                    <w:rPr>
                      <w:rFonts w:ascii="仿宋_GB2312" w:hAnsi="仿宋_GB2312" w:cs="仿宋_GB2312" w:eastAsia="仿宋_GB2312"/>
                      <w:sz w:val="19"/>
                    </w:rPr>
                    <w:t>在线云平台</w:t>
                  </w:r>
                </w:p>
                <w:p>
                  <w:pPr>
                    <w:pStyle w:val="null3"/>
                    <w:ind w:left="105" w:right="105"/>
                  </w:pPr>
                  <w:r>
                    <w:rPr>
                      <w:rFonts w:ascii="仿宋_GB2312" w:hAnsi="仿宋_GB2312" w:cs="仿宋_GB2312" w:eastAsia="仿宋_GB2312"/>
                      <w:sz w:val="19"/>
                    </w:rPr>
                    <w:t>10.1</w:t>
                  </w:r>
                  <w:r>
                    <w:rPr>
                      <w:rFonts w:ascii="仿宋_GB2312" w:hAnsi="仿宋_GB2312" w:cs="仿宋_GB2312" w:eastAsia="仿宋_GB2312"/>
                      <w:sz w:val="19"/>
                    </w:rPr>
                    <w:t xml:space="preserve">非损伤微测技术实验一站式服务平台，同时具备 </w:t>
                  </w:r>
                  <w:r>
                    <w:rPr>
                      <w:rFonts w:ascii="仿宋_GB2312" w:hAnsi="仿宋_GB2312" w:cs="仿宋_GB2312" w:eastAsia="仿宋_GB2312"/>
                      <w:sz w:val="19"/>
                    </w:rPr>
                    <w:t>NMT</w:t>
                  </w:r>
                  <w:r>
                    <w:rPr>
                      <w:rFonts w:ascii="仿宋_GB2312" w:hAnsi="仿宋_GB2312" w:cs="仿宋_GB2312" w:eastAsia="仿宋_GB2312"/>
                      <w:sz w:val="19"/>
                    </w:rPr>
                    <w:t>相关耗材订购、实验设计及前期准备、设备操作方法和经验、数据整理、分析、绘图、文章撰写等版块。（</w:t>
                  </w:r>
                  <w:r>
                    <w:rPr>
                      <w:rFonts w:ascii="仿宋_GB2312" w:hAnsi="仿宋_GB2312" w:cs="仿宋_GB2312" w:eastAsia="仿宋_GB2312"/>
                      <w:sz w:val="19"/>
                    </w:rPr>
                    <w:t>须</w:t>
                  </w:r>
                  <w:r>
                    <w:rPr>
                      <w:rFonts w:ascii="仿宋_GB2312" w:hAnsi="仿宋_GB2312" w:cs="仿宋_GB2312" w:eastAsia="仿宋_GB2312"/>
                      <w:sz w:val="19"/>
                    </w:rPr>
                    <w:t>提供投标产品基于此功能的远程演示</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还</w:t>
                  </w:r>
                  <w:r>
                    <w:rPr>
                      <w:rFonts w:ascii="仿宋_GB2312" w:hAnsi="仿宋_GB2312" w:cs="仿宋_GB2312" w:eastAsia="仿宋_GB2312"/>
                      <w:sz w:val="19"/>
                    </w:rPr>
                    <w:t>须提供平台及功能板块界面截图，同时提供临时用户账号和登录途径，评审现场可根据需要进行现场查证（含</w:t>
                  </w:r>
                  <w:r>
                    <w:rPr>
                      <w:rFonts w:ascii="仿宋_GB2312" w:hAnsi="仿宋_GB2312" w:cs="仿宋_GB2312" w:eastAsia="仿宋_GB2312"/>
                      <w:sz w:val="19"/>
                    </w:rPr>
                    <w:t>10.2</w:t>
                  </w:r>
                  <w:r>
                    <w:rPr>
                      <w:rFonts w:ascii="仿宋_GB2312" w:hAnsi="仿宋_GB2312" w:cs="仿宋_GB2312" w:eastAsia="仿宋_GB2312"/>
                      <w:sz w:val="19"/>
                    </w:rPr>
                    <w:t>主要功能），无法登录或不能查证的是视为负偏离）。</w:t>
                  </w:r>
                </w:p>
                <w:p>
                  <w:pPr>
                    <w:pStyle w:val="null3"/>
                    <w:ind w:left="105" w:right="105"/>
                  </w:pPr>
                  <w:r>
                    <w:rPr>
                      <w:rFonts w:ascii="仿宋_GB2312" w:hAnsi="仿宋_GB2312" w:cs="仿宋_GB2312" w:eastAsia="仿宋_GB2312"/>
                      <w:sz w:val="19"/>
                    </w:rPr>
                    <w:t xml:space="preserve">10.2 </w:t>
                  </w:r>
                  <w:r>
                    <w:rPr>
                      <w:rFonts w:ascii="仿宋_GB2312" w:hAnsi="仿宋_GB2312" w:cs="仿宋_GB2312" w:eastAsia="仿宋_GB2312"/>
                      <w:sz w:val="19"/>
                    </w:rPr>
                    <w:t>主要功能：（</w:t>
                  </w:r>
                  <w:r>
                    <w:rPr>
                      <w:rFonts w:ascii="仿宋_GB2312" w:hAnsi="仿宋_GB2312" w:cs="仿宋_GB2312" w:eastAsia="仿宋_GB2312"/>
                      <w:sz w:val="19"/>
                    </w:rPr>
                    <w:t>还</w:t>
                  </w:r>
                  <w:r>
                    <w:rPr>
                      <w:rFonts w:ascii="仿宋_GB2312" w:hAnsi="仿宋_GB2312" w:cs="仿宋_GB2312" w:eastAsia="仿宋_GB2312"/>
                      <w:sz w:val="19"/>
                    </w:rPr>
                    <w:t>须提供主要功能链条完整的界面截图，现场查证同</w:t>
                  </w:r>
                  <w:r>
                    <w:rPr>
                      <w:rFonts w:ascii="仿宋_GB2312" w:hAnsi="仿宋_GB2312" w:cs="仿宋_GB2312" w:eastAsia="仿宋_GB2312"/>
                      <w:sz w:val="19"/>
                    </w:rPr>
                    <w:t>10.1</w:t>
                  </w:r>
                  <w:r>
                    <w:rPr>
                      <w:rFonts w:ascii="仿宋_GB2312" w:hAnsi="仿宋_GB2312" w:cs="仿宋_GB2312" w:eastAsia="仿宋_GB2312"/>
                      <w:sz w:val="19"/>
                    </w:rPr>
                    <w:t>）</w:t>
                  </w:r>
                </w:p>
                <w:p>
                  <w:pPr>
                    <w:pStyle w:val="null3"/>
                    <w:ind w:left="105" w:right="105"/>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）上传、储存、分析、下载一维和三维流速数据；任意进行组间样品选择与对比分析，并通过智能分析与基本绘图，智能生成柱状图、折线图。</w:t>
                  </w:r>
                </w:p>
                <w:p>
                  <w:pPr>
                    <w:pStyle w:val="null3"/>
                    <w:ind w:left="105" w:right="105"/>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离子分子组学所包含的实验环境检测、样品培养环境监测等指标参数的数据管理、分析及绘图，智能生成折线图，通过专用检测设备得到实验环境数据及培养培养环境数据（例如温湿度、大气压强、光照度等等），上传流速云平台后，进行数据的整理并生成不同参数的折线图，再和流速的数据进行相关性分析，找出其内在联系。</w:t>
                  </w:r>
                </w:p>
                <w:p>
                  <w:pPr>
                    <w:pStyle w:val="null3"/>
                    <w:ind w:left="105" w:right="105"/>
                  </w:pPr>
                  <w:r>
                    <w:rPr>
                      <w:rFonts w:ascii="仿宋_GB2312" w:hAnsi="仿宋_GB2312" w:cs="仿宋_GB2312" w:eastAsia="仿宋_GB2312"/>
                      <w:sz w:val="19"/>
                    </w:rPr>
                    <w:t>11.</w:t>
                  </w:r>
                  <w:r>
                    <w:rPr>
                      <w:rFonts w:ascii="仿宋_GB2312" w:hAnsi="仿宋_GB2312" w:cs="仿宋_GB2312" w:eastAsia="仿宋_GB2312"/>
                      <w:sz w:val="19"/>
                    </w:rPr>
                    <w:t>动态离子分子组学元数据分析系统（</w:t>
                  </w:r>
                  <w:r>
                    <w:rPr>
                      <w:rFonts w:ascii="仿宋_GB2312" w:hAnsi="仿宋_GB2312" w:cs="仿宋_GB2312" w:eastAsia="仿宋_GB2312"/>
                      <w:sz w:val="19"/>
                    </w:rPr>
                    <w:t>除证明材料外还须提供</w:t>
                  </w:r>
                  <w:r>
                    <w:rPr>
                      <w:rFonts w:ascii="仿宋_GB2312" w:hAnsi="仿宋_GB2312" w:cs="仿宋_GB2312" w:eastAsia="仿宋_GB2312"/>
                      <w:sz w:val="19"/>
                    </w:rPr>
                    <w:t>界面截图）</w:t>
                  </w:r>
                </w:p>
                <w:p>
                  <w:pPr>
                    <w:pStyle w:val="null3"/>
                    <w:ind w:left="105" w:right="105"/>
                  </w:pPr>
                  <w:r>
                    <w:rPr>
                      <w:rFonts w:ascii="仿宋_GB2312" w:hAnsi="仿宋_GB2312" w:cs="仿宋_GB2312" w:eastAsia="仿宋_GB2312"/>
                      <w:sz w:val="19"/>
                    </w:rPr>
                    <w:t>11.1</w:t>
                  </w:r>
                  <w:r>
                    <w:rPr>
                      <w:rFonts w:ascii="仿宋_GB2312" w:hAnsi="仿宋_GB2312" w:cs="仿宋_GB2312" w:eastAsia="仿宋_GB2312"/>
                      <w:sz w:val="19"/>
                    </w:rPr>
                    <w:t>记录并可视化动态离子分子组学数据功能</w:t>
                  </w:r>
                </w:p>
                <w:p>
                  <w:pPr>
                    <w:pStyle w:val="null3"/>
                    <w:ind w:left="105" w:right="105"/>
                  </w:pPr>
                  <w:r>
                    <w:rPr>
                      <w:rFonts w:ascii="仿宋_GB2312" w:hAnsi="仿宋_GB2312" w:cs="仿宋_GB2312" w:eastAsia="仿宋_GB2312"/>
                      <w:sz w:val="19"/>
                    </w:rPr>
                    <w:t>样品培养数据（如培养方式、苗龄、温度、空气湿度、土壤湿度、光照强度、日照长度、培养溶液成分及浓度、培养周期、培养处理参数等）；检测环境数据（环境温度、样品表面温度、环境湿度、压强、检测环境光照强度、二氧化碳浓度等）；样品数据（生物样品名称、品种、基因型、编号、产地、来源）</w:t>
                  </w:r>
                </w:p>
                <w:p>
                  <w:pPr>
                    <w:pStyle w:val="null3"/>
                    <w:ind w:left="105" w:right="105"/>
                  </w:pPr>
                  <w:r>
                    <w:rPr>
                      <w:rFonts w:ascii="仿宋_GB2312" w:hAnsi="仿宋_GB2312" w:cs="仿宋_GB2312" w:eastAsia="仿宋_GB2312"/>
                      <w:sz w:val="19"/>
                    </w:rPr>
                    <w:t>11.2</w:t>
                  </w:r>
                  <w:r>
                    <w:rPr>
                      <w:rFonts w:ascii="仿宋_GB2312" w:hAnsi="仿宋_GB2312" w:cs="仿宋_GB2312" w:eastAsia="仿宋_GB2312"/>
                      <w:sz w:val="19"/>
                    </w:rPr>
                    <w:t>云平台在线大数据匹配近似实验，分析对比动态离子分子组学数据差异功能</w:t>
                  </w:r>
                </w:p>
                <w:p>
                  <w:pPr>
                    <w:pStyle w:val="null3"/>
                    <w:ind w:left="105" w:right="105"/>
                  </w:pPr>
                  <w:r>
                    <w:rPr>
                      <w:rFonts w:ascii="仿宋_GB2312" w:hAnsi="仿宋_GB2312" w:cs="仿宋_GB2312" w:eastAsia="仿宋_GB2312"/>
                      <w:sz w:val="19"/>
                    </w:rPr>
                    <w:t>11.3</w:t>
                  </w:r>
                  <w:r>
                    <w:rPr>
                      <w:rFonts w:ascii="仿宋_GB2312" w:hAnsi="仿宋_GB2312" w:cs="仿宋_GB2312" w:eastAsia="仿宋_GB2312"/>
                      <w:sz w:val="19"/>
                    </w:rPr>
                    <w:t>可自动比对与分析所有历史数据，显示每次实验中动态离子分子组学数据差异功能</w:t>
                  </w:r>
                </w:p>
                <w:p>
                  <w:pPr>
                    <w:pStyle w:val="null3"/>
                    <w:ind w:left="105" w:right="105"/>
                  </w:pPr>
                  <w:r>
                    <w:rPr>
                      <w:rFonts w:ascii="仿宋_GB2312" w:hAnsi="仿宋_GB2312" w:cs="仿宋_GB2312" w:eastAsia="仿宋_GB2312"/>
                      <w:sz w:val="19"/>
                    </w:rPr>
                    <w:t>12.</w:t>
                  </w:r>
                  <w:r>
                    <w:rPr>
                      <w:rFonts w:ascii="仿宋_GB2312" w:hAnsi="仿宋_GB2312" w:cs="仿宋_GB2312" w:eastAsia="仿宋_GB2312"/>
                      <w:sz w:val="19"/>
                    </w:rPr>
                    <w:t>活体功能组学非损伤微测系统专用耗材（需提供实物照片）</w:t>
                  </w:r>
                </w:p>
                <w:p>
                  <w:pPr>
                    <w:pStyle w:val="null3"/>
                    <w:ind w:left="105" w:right="105"/>
                  </w:pPr>
                  <w:r>
                    <w:rPr>
                      <w:rFonts w:ascii="仿宋_GB2312" w:hAnsi="仿宋_GB2312" w:cs="仿宋_GB2312" w:eastAsia="仿宋_GB2312"/>
                      <w:sz w:val="19"/>
                    </w:rPr>
                    <w:t>H</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Ca</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K</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Na</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Cl</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Mg</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Cd</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Cu</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NH</w:t>
                  </w:r>
                  <w:r>
                    <w:rPr>
                      <w:rFonts w:ascii="仿宋_GB2312" w:hAnsi="仿宋_GB2312" w:cs="仿宋_GB2312" w:eastAsia="仿宋_GB2312"/>
                      <w:sz w:val="19"/>
                      <w:vertAlign w:val="subscript"/>
                    </w:rPr>
                    <w:t>4</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NO</w:t>
                  </w:r>
                  <w:r>
                    <w:rPr>
                      <w:rFonts w:ascii="仿宋_GB2312" w:hAnsi="仿宋_GB2312" w:cs="仿宋_GB2312" w:eastAsia="仿宋_GB2312"/>
                      <w:sz w:val="19"/>
                      <w:vertAlign w:val="subscript"/>
                    </w:rPr>
                    <w:t>3</w:t>
                  </w:r>
                  <w:r>
                    <w:rPr>
                      <w:rFonts w:ascii="仿宋_GB2312" w:hAnsi="仿宋_GB2312" w:cs="仿宋_GB2312" w:eastAsia="仿宋_GB2312"/>
                      <w:sz w:val="19"/>
                      <w:vertAlign w:val="superscript"/>
                    </w:rPr>
                    <w:t>-</w:t>
                  </w:r>
                  <w:r>
                    <w:rPr>
                      <w:rFonts w:ascii="仿宋_GB2312" w:hAnsi="仿宋_GB2312" w:cs="仿宋_GB2312" w:eastAsia="仿宋_GB2312"/>
                      <w:sz w:val="19"/>
                    </w:rPr>
                    <w:t>、</w:t>
                  </w:r>
                  <w:r>
                    <w:rPr>
                      <w:rFonts w:ascii="仿宋_GB2312" w:hAnsi="仿宋_GB2312" w:cs="仿宋_GB2312" w:eastAsia="仿宋_GB2312"/>
                      <w:sz w:val="19"/>
                    </w:rPr>
                    <w:t>Zn</w:t>
                  </w:r>
                  <w:r>
                    <w:rPr>
                      <w:rFonts w:ascii="仿宋_GB2312" w:hAnsi="仿宋_GB2312" w:cs="仿宋_GB2312" w:eastAsia="仿宋_GB2312"/>
                      <w:sz w:val="19"/>
                      <w:vertAlign w:val="superscript"/>
                    </w:rPr>
                    <w:t>2+</w:t>
                  </w:r>
                  <w:r>
                    <w:rPr>
                      <w:rFonts w:ascii="仿宋_GB2312" w:hAnsi="仿宋_GB2312" w:cs="仿宋_GB2312" w:eastAsia="仿宋_GB2312"/>
                      <w:sz w:val="19"/>
                    </w:rPr>
                    <w:t>、</w:t>
                  </w:r>
                  <w:r>
                    <w:rPr>
                      <w:rFonts w:ascii="仿宋_GB2312" w:hAnsi="仿宋_GB2312" w:cs="仿宋_GB2312" w:eastAsia="仿宋_GB2312"/>
                      <w:sz w:val="19"/>
                    </w:rPr>
                    <w:t>O</w:t>
                  </w:r>
                  <w:r>
                    <w:rPr>
                      <w:rFonts w:ascii="仿宋_GB2312" w:hAnsi="仿宋_GB2312" w:cs="仿宋_GB2312" w:eastAsia="仿宋_GB2312"/>
                      <w:sz w:val="19"/>
                      <w:vertAlign w:val="subscript"/>
                    </w:rPr>
                    <w:t>2</w:t>
                  </w:r>
                  <w:r>
                    <w:rPr>
                      <w:rFonts w:ascii="仿宋_GB2312" w:hAnsi="仿宋_GB2312" w:cs="仿宋_GB2312" w:eastAsia="仿宋_GB2312"/>
                      <w:sz w:val="19"/>
                    </w:rPr>
                    <w:t>、</w:t>
                  </w:r>
                  <w:r>
                    <w:rPr>
                      <w:rFonts w:ascii="仿宋_GB2312" w:hAnsi="仿宋_GB2312" w:cs="仿宋_GB2312" w:eastAsia="仿宋_GB2312"/>
                      <w:sz w:val="19"/>
                    </w:rPr>
                    <w:t>H</w:t>
                  </w:r>
                  <w:r>
                    <w:rPr>
                      <w:rFonts w:ascii="仿宋_GB2312" w:hAnsi="仿宋_GB2312" w:cs="仿宋_GB2312" w:eastAsia="仿宋_GB2312"/>
                      <w:sz w:val="19"/>
                      <w:vertAlign w:val="subscript"/>
                    </w:rPr>
                    <w:t>2</w:t>
                  </w:r>
                  <w:r>
                    <w:rPr>
                      <w:rFonts w:ascii="仿宋_GB2312" w:hAnsi="仿宋_GB2312" w:cs="仿宋_GB2312" w:eastAsia="仿宋_GB2312"/>
                      <w:sz w:val="19"/>
                    </w:rPr>
                    <w:t>O</w:t>
                  </w:r>
                  <w:r>
                    <w:rPr>
                      <w:rFonts w:ascii="仿宋_GB2312" w:hAnsi="仿宋_GB2312" w:cs="仿宋_GB2312" w:eastAsia="仿宋_GB2312"/>
                      <w:sz w:val="19"/>
                      <w:vertAlign w:val="subscript"/>
                    </w:rPr>
                    <w:t>2</w:t>
                  </w:r>
                  <w:r>
                    <w:rPr>
                      <w:rFonts w:ascii="仿宋_GB2312" w:hAnsi="仿宋_GB2312" w:cs="仿宋_GB2312" w:eastAsia="仿宋_GB2312"/>
                      <w:sz w:val="19"/>
                    </w:rPr>
                    <w:t>、</w:t>
                  </w:r>
                  <w:r>
                    <w:rPr>
                      <w:rFonts w:ascii="仿宋_GB2312" w:hAnsi="仿宋_GB2312" w:cs="仿宋_GB2312" w:eastAsia="仿宋_GB2312"/>
                      <w:sz w:val="19"/>
                    </w:rPr>
                    <w:t>IAA</w:t>
                  </w:r>
                  <w:r>
                    <w:rPr>
                      <w:rFonts w:ascii="仿宋_GB2312" w:hAnsi="仿宋_GB2312" w:cs="仿宋_GB2312" w:eastAsia="仿宋_GB2312"/>
                      <w:sz w:val="19"/>
                    </w:rPr>
                    <w:t>、膜电势实验套装各一套</w:t>
                  </w:r>
                </w:p>
                <w:p>
                  <w:pPr>
                    <w:pStyle w:val="null3"/>
                  </w:pP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2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合同签订后90日内交货，7日内安装调试交付使用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西北大学太白校区生命科学学院指定地点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合同生效后，货物到达指定地点、安装调试验收合格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质保期：自学校验收合格之日起3年。 售后服务要求：24小时内响应，一般问题在48小时内解决，特殊问题协商后提供解决方案；提供2人连续2个工作日的免费培训。培训：提供2人连续2个工作日的免费培训。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贰份（胶装，封袋标注供应商名称和项目名称）。代理机构对递交的文件签收，由监标人查验密封情况并记录，开标后交谈判小组，作为评审的辅助资料。递交方式：现场递交，或快递邮寄。 2.供应商请仔细阅读采购文件《第一章 协商邀请》第五条“电子化采购相关事项”，提前做好线上开标准备。 3.本项目谈判通过腾讯会议进行，供应商需自行了解谈判的要求和操作流程。未按流程操作或无法联系以及供应商自身原因错过谈判的视为自动放弃谈判，其投标无效。 4.中小企业： 是否属于中小企业，供应商按《统计上大中小微型企业划分办法（2017）》（国统字﹝2017﹞213号）工业划型标准判定，并承担责任。如判定原则与第四章及附件格式不一致的，以此为准。 5.远程演示：本项目远程演示通过腾讯会议共享屏幕功能进行，代理公司将在开标前15分钟在交易系统开标大厅公布腾讯会议室号，供应商可加入会议室等待并完成后续演示环节。供应商应提前熟悉演示操作步骤并准备好相应的软件及硬件设备（电脑、摄像头、麦克风等）。评审当天因供应商自身原因（包括但不限于设备原因、网络原因等）错过演示或无法演示，或演示内容无法佐证采购需求中的参数/功能要求，则采购需求中需要演示的内容视为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第三方会计事务所审计过的财务报告，或谈判截止时间前90天内基本账户银行出具的资信证明。注：①提供财务报告的，内容应完整（按执行的会计准则）。②提供资信证明的，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合同签订后90日内交货，7日内安装调试交付使用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西北大学太白校区生命科学学院指定地点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1.质保期：自学校验收合格之日起3年。 2.支付方式：合同生效后，货物到达指定地点、安装调试验收合格后30日内，支付合同总金额的100.00%。</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1.投标产品品目、数量、技术参数符合谈判文件要求，无负偏离。（ 注：1.所有技术参数（除12.活体功能组学非损伤微测系统专用耗材外）须提供佐证材料（佐证材料为制造商公开发行的产品样本、白皮书、宣传册/页、产品手册，制造商官网截图，带有CMA标志的检测报告中的任意一种或多种）。 2.采购需求中要求提供实物照片的，除前款要求外还须提供实物照片。 3.采购需求中要求提供功能界面截图的，以截图为准。 4.采购需求中要求远程演示的必须演示，未演示或演示内容无法佐证其参数功能要求的不予认定。 5.采购需求中要求提供临时用户账号和登录途径的，须按要求提供，否则不予认定。）</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详见附件：投标产品技术指标偏离表.docx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