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版本号：HCXM-GK-2503-0220250324001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2024年精密测量与测绘技术能力提升装备项目（二）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HCXM-GK-2503-02</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2024年精密测量与测绘技术能力提升装备项目（二）</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HCXM-GK-2503-02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2024年精密测量与测绘技术能力提升装备项目（二）</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采购2024年精密测量与测绘技术能力提升装备项目（二）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采购包1（2024年精密测量与测绘技术能力提升装备项目（二））：属于专门面向中小企业采购。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财务状况报告：提供2023年度的财务审计报告（至少包括资产负债表和利润表，成立时间至提交响应文件截止时间不足一年的可提供成立后任意时段的资产负债表），或其基本存款账户开户银行出具的资信证明及基本存款账户开户许可证; （3）、税收缴纳证明：提供2024年1月1日至今任意时间段的纳税证明或完税证明，依法免税的单位应提供相关证明材料; （4）、社会保障资金缴纳证明：提供2024年1月1日至今任意时间段的社会保障资金缴存单据或社保机构开具的社会保险参保缴费情况证明，依法不需要缴纳社会保障资金的单位应提供相关证明材料;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（6）、法定代表人授权书及被授权人身份证。（法定代表人直接投标只须提交其身份证原件）; （7）、供应商应出具参加政府采购活动前3年内在经营活动中没有重大违法记录的书面声明; （8）提供具有履行本合同所必需的设备和专业技术能力的书面声明；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采购包1：2,209,600.00元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代理服务费收费标准：中标人在领取中标通知书时，向汇成项目管理有限公司交纳招标代理服务费。服务费收费标准参照原《国家计委关于印发&lt;招标代理服务收费管理暂行办法&gt;的通知》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(计价格〔2002〕1980号)、《国家发展改革委关于降低部分建设项目收费标准规范收费行为等有关问题的通知》(发改价格〔2015〕299号)规定执行。 服务费账户信息： 户名：汇成项目管理有限公司 账号：6105 0192 5700 0000 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采购2024年精密测量与测绘技术能力提升装备项目（二）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2,209,600.00</w:t>
      </w:r>
    </w:p>
    <w:p>
      <w:pPr>
        <w:pStyle w:val="null3"/>
      </w:pPr>
      <w:r>
        <w:rPr>
          <w:rFonts w:ascii="仿宋_GB2312" w:hAnsi="仿宋_GB2312" w:cs="仿宋_GB2312" w:eastAsia="仿宋_GB2312"/>
        </w:rPr>
        <w:t>采购包最高限价（元）: 2,209,600.00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2,209,600.00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年精密测量与测绘技术能力提升装备项目（二）</w:t>
            </w:r>
          </w:p>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177"/>
              <w:gridCol w:w="496"/>
              <w:gridCol w:w="154"/>
              <w:gridCol w:w="651"/>
              <w:gridCol w:w="217"/>
              <w:gridCol w:w="164"/>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比较法中频振动标准装置技术改造</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高温温度响应校准装置</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高低温响应校准装置</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新建三等正多面体标准装置</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高精度电子自准直仪</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正多面棱体</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大理石平板（含平板支架）</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直角尺检定装置技术改造</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气浮式垂直度测量仪</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柯氏干涉仪标准装置技术改造</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稳频激光器</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定量包装商品净含量软件技术改造</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定量包装商品净含量计量检验信息管理平台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经纬仪检定装置标准器技术改造</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自准直仪</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新建坐标测量机校准装置</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焊接检验尺检定装置技术改造</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花岗岩平板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w:t>
            </w:r>
            <w:r>
              <w:rPr>
                <w:rFonts w:ascii="仿宋_GB2312" w:hAnsi="仿宋_GB2312" w:cs="仿宋_GB2312" w:eastAsia="仿宋_GB2312"/>
                <w:sz w:val="24"/>
                <w:b/>
              </w:rPr>
              <w:t>一</w:t>
            </w:r>
            <w:r>
              <w:rPr>
                <w:rFonts w:ascii="仿宋_GB2312" w:hAnsi="仿宋_GB2312" w:cs="仿宋_GB2312" w:eastAsia="仿宋_GB2312"/>
                <w:sz w:val="21"/>
                <w:b/>
              </w:rPr>
              <w:t xml:space="preserve">  </w:t>
            </w:r>
            <w:r>
              <w:rPr>
                <w:rFonts w:ascii="仿宋_GB2312" w:hAnsi="仿宋_GB2312" w:cs="仿宋_GB2312" w:eastAsia="仿宋_GB2312"/>
                <w:sz w:val="24"/>
                <w:b/>
              </w:rPr>
              <w:t>比较法中频振动标准装置技术改造</w:t>
            </w:r>
          </w:p>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rPr>
              <w:t>高温温度响应校准装置：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温度范围：温度范围：常温～</w:t>
            </w:r>
            <w:r>
              <w:rPr>
                <w:rFonts w:ascii="仿宋_GB2312" w:hAnsi="仿宋_GB2312" w:cs="仿宋_GB2312" w:eastAsia="仿宋_GB2312"/>
                <w:sz w:val="21"/>
                <w:color w:val="000000"/>
              </w:rPr>
              <w:t>500℃；</w:t>
            </w:r>
          </w:p>
          <w:p>
            <w:pPr>
              <w:pStyle w:val="null3"/>
              <w:jc w:val="left"/>
            </w:pPr>
            <w:r>
              <w:rPr>
                <w:rFonts w:ascii="仿宋_GB2312" w:hAnsi="仿宋_GB2312" w:cs="仿宋_GB2312" w:eastAsia="仿宋_GB2312"/>
                <w:sz w:val="21"/>
                <w:color w:val="000000"/>
              </w:rPr>
              <w:t>温度不均匀度：</w:t>
            </w:r>
            <w:r>
              <w:rPr>
                <w:rFonts w:ascii="仿宋_GB2312" w:hAnsi="仿宋_GB2312" w:cs="仿宋_GB2312" w:eastAsia="仿宋_GB2312"/>
                <w:sz w:val="21"/>
                <w:color w:val="000000"/>
              </w:rPr>
              <w:t>≤2℃（常温～200℃），≤3℃（200℃以上）；</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温度控制误差：优于</w:t>
            </w:r>
            <w:r>
              <w:rPr>
                <w:rFonts w:ascii="仿宋_GB2312" w:hAnsi="仿宋_GB2312" w:cs="仿宋_GB2312" w:eastAsia="仿宋_GB2312"/>
                <w:sz w:val="21"/>
                <w:color w:val="000000"/>
              </w:rPr>
              <w:t>±1℃（常温～200℃）、优于±3℃（200℃以上）；</w:t>
            </w:r>
          </w:p>
          <w:p>
            <w:pPr>
              <w:pStyle w:val="null3"/>
              <w:jc w:val="left"/>
            </w:pPr>
            <w:r>
              <w:rPr>
                <w:rFonts w:ascii="仿宋_GB2312" w:hAnsi="仿宋_GB2312" w:cs="仿宋_GB2312" w:eastAsia="仿宋_GB2312"/>
                <w:sz w:val="21"/>
                <w:color w:val="000000"/>
              </w:rPr>
              <w:t>频率最大允差：优于</w:t>
            </w:r>
            <w:r>
              <w:rPr>
                <w:rFonts w:ascii="仿宋_GB2312" w:hAnsi="仿宋_GB2312" w:cs="仿宋_GB2312" w:eastAsia="仿宋_GB2312"/>
                <w:sz w:val="21"/>
                <w:color w:val="000000"/>
              </w:rPr>
              <w:t>±0.1%；</w:t>
            </w:r>
          </w:p>
          <w:p>
            <w:pPr>
              <w:pStyle w:val="null3"/>
              <w:jc w:val="left"/>
            </w:pP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:10Hz～5000Hz；</w:t>
            </w:r>
          </w:p>
          <w:p>
            <w:pPr>
              <w:pStyle w:val="null3"/>
              <w:jc w:val="left"/>
            </w:pPr>
            <w:r>
              <w:rPr>
                <w:rFonts w:ascii="仿宋_GB2312" w:hAnsi="仿宋_GB2312" w:cs="仿宋_GB2312" w:eastAsia="仿宋_GB2312"/>
                <w:sz w:val="21"/>
                <w:color w:val="000000"/>
              </w:rPr>
              <w:t>加速度范围</w:t>
            </w:r>
            <w:r>
              <w:rPr>
                <w:rFonts w:ascii="仿宋_GB2312" w:hAnsi="仿宋_GB2312" w:cs="仿宋_GB2312" w:eastAsia="仿宋_GB2312"/>
                <w:sz w:val="21"/>
                <w:color w:val="000000"/>
              </w:rPr>
              <w:t>:5m/s</w:t>
            </w:r>
            <w:r>
              <w:rPr>
                <w:rFonts w:ascii="仿宋_GB2312" w:hAnsi="仿宋_GB2312" w:cs="仿宋_GB2312" w:eastAsia="仿宋_GB2312"/>
                <w:sz w:val="14"/>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200m/s</w:t>
            </w:r>
            <w:r>
              <w:rPr>
                <w:rFonts w:ascii="仿宋_GB2312" w:hAnsi="仿宋_GB2312" w:cs="仿宋_GB2312" w:eastAsia="仿宋_GB2312"/>
                <w:sz w:val="14"/>
                <w:color w:val="000000"/>
              </w:rPr>
              <w:t>2</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频率稳定性：</w:t>
            </w:r>
            <w:r>
              <w:rPr>
                <w:rFonts w:ascii="仿宋_GB2312" w:hAnsi="仿宋_GB2312" w:cs="仿宋_GB2312" w:eastAsia="仿宋_GB2312"/>
                <w:sz w:val="21"/>
                <w:color w:val="000000"/>
              </w:rPr>
              <w:t>≤0.1%；</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幅值稳定性：</w:t>
            </w:r>
            <w:r>
              <w:rPr>
                <w:rFonts w:ascii="仿宋_GB2312" w:hAnsi="仿宋_GB2312" w:cs="仿宋_GB2312" w:eastAsia="仿宋_GB2312"/>
                <w:sz w:val="21"/>
                <w:color w:val="000000"/>
              </w:rPr>
              <w:t>≤0.1%；</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总谐波失真度：</w:t>
            </w:r>
            <w:r>
              <w:rPr>
                <w:rFonts w:ascii="仿宋_GB2312" w:hAnsi="仿宋_GB2312" w:cs="仿宋_GB2312" w:eastAsia="仿宋_GB2312"/>
                <w:sz w:val="21"/>
                <w:color w:val="000000"/>
              </w:rPr>
              <w:t>≤5%（f＞20Hz),≤10%（f≤20Hz）；</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横向振动比：</w:t>
            </w:r>
            <w:r>
              <w:rPr>
                <w:rFonts w:ascii="仿宋_GB2312" w:hAnsi="仿宋_GB2312" w:cs="仿宋_GB2312" w:eastAsia="仿宋_GB2312"/>
                <w:sz w:val="21"/>
                <w:color w:val="000000"/>
              </w:rPr>
              <w:t>≤10%（f≤1kHz），≤30%（f＞1000Hz）；</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≥50dB（f≥10Hz），≥20dB（f＜10Hz）。</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rPr>
              <w:t>高低温响应校准装置：</w:t>
            </w:r>
          </w:p>
          <w:p>
            <w:pPr>
              <w:pStyle w:val="null3"/>
              <w:jc w:val="left"/>
            </w:pPr>
            <w:r>
              <w:rPr>
                <w:rFonts w:ascii="仿宋_GB2312" w:hAnsi="仿宋_GB2312" w:cs="仿宋_GB2312" w:eastAsia="仿宋_GB2312"/>
                <w:sz w:val="21"/>
                <w:color w:val="000000"/>
              </w:rPr>
              <w:t>温度范围：（</w:t>
            </w:r>
            <w:r>
              <w:rPr>
                <w:rFonts w:ascii="仿宋_GB2312" w:hAnsi="仿宋_GB2312" w:cs="仿宋_GB2312" w:eastAsia="仿宋_GB2312"/>
                <w:sz w:val="21"/>
                <w:color w:val="000000"/>
              </w:rPr>
              <w:t>-65℃～200℃）；</w:t>
            </w:r>
          </w:p>
          <w:p>
            <w:pPr>
              <w:pStyle w:val="null3"/>
              <w:jc w:val="left"/>
            </w:pPr>
            <w:r>
              <w:rPr>
                <w:rFonts w:ascii="仿宋_GB2312" w:hAnsi="仿宋_GB2312" w:cs="仿宋_GB2312" w:eastAsia="仿宋_GB2312"/>
                <w:sz w:val="21"/>
                <w:color w:val="000000"/>
              </w:rPr>
              <w:t>温度不均匀度：</w:t>
            </w:r>
            <w:r>
              <w:rPr>
                <w:rFonts w:ascii="仿宋_GB2312" w:hAnsi="仿宋_GB2312" w:cs="仿宋_GB2312" w:eastAsia="仿宋_GB2312"/>
                <w:sz w:val="21"/>
                <w:color w:val="000000"/>
              </w:rPr>
              <w:t xml:space="preserve">≤2℃（-65℃～200℃）；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温度控制误差：优于</w:t>
            </w:r>
            <w:r>
              <w:rPr>
                <w:rFonts w:ascii="仿宋_GB2312" w:hAnsi="仿宋_GB2312" w:cs="仿宋_GB2312" w:eastAsia="仿宋_GB2312"/>
                <w:sz w:val="21"/>
                <w:color w:val="000000"/>
              </w:rPr>
              <w:t>±1℃（-65℃～200℃）；</w:t>
            </w:r>
          </w:p>
          <w:p>
            <w:pPr>
              <w:pStyle w:val="null3"/>
              <w:jc w:val="left"/>
            </w:pPr>
            <w:r>
              <w:rPr>
                <w:rFonts w:ascii="仿宋_GB2312" w:hAnsi="仿宋_GB2312" w:cs="仿宋_GB2312" w:eastAsia="仿宋_GB2312"/>
                <w:sz w:val="21"/>
                <w:color w:val="000000"/>
              </w:rPr>
              <w:t>频率最大允差：优于</w:t>
            </w:r>
            <w:r>
              <w:rPr>
                <w:rFonts w:ascii="仿宋_GB2312" w:hAnsi="仿宋_GB2312" w:cs="仿宋_GB2312" w:eastAsia="仿宋_GB2312"/>
                <w:sz w:val="21"/>
                <w:color w:val="000000"/>
              </w:rPr>
              <w:t>±0.1%；</w:t>
            </w:r>
          </w:p>
          <w:p>
            <w:pPr>
              <w:pStyle w:val="null3"/>
              <w:jc w:val="left"/>
            </w:pP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:10Hz～5000Hz；</w:t>
            </w:r>
          </w:p>
          <w:p>
            <w:pPr>
              <w:pStyle w:val="null3"/>
              <w:jc w:val="left"/>
            </w:pPr>
            <w:r>
              <w:rPr>
                <w:rFonts w:ascii="仿宋_GB2312" w:hAnsi="仿宋_GB2312" w:cs="仿宋_GB2312" w:eastAsia="仿宋_GB2312"/>
                <w:sz w:val="21"/>
                <w:color w:val="000000"/>
              </w:rPr>
              <w:t>加速度范围</w:t>
            </w:r>
            <w:r>
              <w:rPr>
                <w:rFonts w:ascii="仿宋_GB2312" w:hAnsi="仿宋_GB2312" w:cs="仿宋_GB2312" w:eastAsia="仿宋_GB2312"/>
                <w:sz w:val="21"/>
                <w:color w:val="000000"/>
              </w:rPr>
              <w:t>:5m/s</w:t>
            </w:r>
            <w:r>
              <w:rPr>
                <w:rFonts w:ascii="仿宋_GB2312" w:hAnsi="仿宋_GB2312" w:cs="仿宋_GB2312" w:eastAsia="仿宋_GB2312"/>
                <w:sz w:val="14"/>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200m/s</w:t>
            </w:r>
            <w:r>
              <w:rPr>
                <w:rFonts w:ascii="仿宋_GB2312" w:hAnsi="仿宋_GB2312" w:cs="仿宋_GB2312" w:eastAsia="仿宋_GB2312"/>
                <w:sz w:val="14"/>
                <w:color w:val="000000"/>
              </w:rPr>
              <w:t>2</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频率稳定性：</w:t>
            </w:r>
            <w:r>
              <w:rPr>
                <w:rFonts w:ascii="仿宋_GB2312" w:hAnsi="仿宋_GB2312" w:cs="仿宋_GB2312" w:eastAsia="仿宋_GB2312"/>
                <w:sz w:val="21"/>
                <w:color w:val="000000"/>
              </w:rPr>
              <w:t>≤0.1%；</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幅值稳定性：</w:t>
            </w:r>
            <w:r>
              <w:rPr>
                <w:rFonts w:ascii="仿宋_GB2312" w:hAnsi="仿宋_GB2312" w:cs="仿宋_GB2312" w:eastAsia="仿宋_GB2312"/>
                <w:sz w:val="21"/>
                <w:color w:val="000000"/>
              </w:rPr>
              <w:t>≤0.1%；</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总谐波失真度：</w:t>
            </w:r>
            <w:r>
              <w:rPr>
                <w:rFonts w:ascii="仿宋_GB2312" w:hAnsi="仿宋_GB2312" w:cs="仿宋_GB2312" w:eastAsia="仿宋_GB2312"/>
                <w:sz w:val="21"/>
                <w:color w:val="000000"/>
              </w:rPr>
              <w:t>≤5%（f＞20Hz),≤10%（f≤20Hz）；</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横向振动比：</w:t>
            </w:r>
            <w:r>
              <w:rPr>
                <w:rFonts w:ascii="仿宋_GB2312" w:hAnsi="仿宋_GB2312" w:cs="仿宋_GB2312" w:eastAsia="仿宋_GB2312"/>
                <w:sz w:val="21"/>
                <w:color w:val="000000"/>
              </w:rPr>
              <w:t>≤10%（f≤1kHz），≤30%（f＞1000Hz）；</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≥50dB（f≥10Hz），≥20dB（f＜10Hz）。</w:t>
            </w:r>
          </w:p>
          <w:p>
            <w:pPr>
              <w:pStyle w:val="null3"/>
              <w:jc w:val="left"/>
            </w:pPr>
            <w:r>
              <w:rPr>
                <w:rFonts w:ascii="仿宋_GB2312" w:hAnsi="仿宋_GB2312" w:cs="仿宋_GB2312" w:eastAsia="仿宋_GB2312"/>
                <w:sz w:val="21"/>
                <w:color w:val="000000"/>
              </w:rPr>
              <w:t>三、配备温度自动控制调节软件。</w:t>
            </w:r>
          </w:p>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配备瞬态温度灵敏度校准夹具、横向灵敏度测试夹具、温度响应校准夹具以及安装夹具所需的所有安装工具。</w:t>
            </w:r>
          </w:p>
          <w:p>
            <w:pPr>
              <w:pStyle w:val="null3"/>
              <w:jc w:val="left"/>
            </w:pPr>
            <w:r>
              <w:rPr>
                <w:rFonts w:ascii="仿宋_GB2312" w:hAnsi="仿宋_GB2312" w:cs="仿宋_GB2312" w:eastAsia="仿宋_GB2312"/>
                <w:sz w:val="21"/>
                <w:color w:val="000000"/>
              </w:rPr>
              <w:t>五、</w:t>
            </w:r>
            <w:r>
              <w:rPr>
                <w:rFonts w:ascii="仿宋_GB2312" w:hAnsi="仿宋_GB2312" w:cs="仿宋_GB2312" w:eastAsia="仿宋_GB2312"/>
                <w:sz w:val="21"/>
              </w:rPr>
              <w:t>提供省级或省级以上法定机构溯源证书；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六、</w:t>
            </w:r>
            <w:r>
              <w:rPr>
                <w:rFonts w:ascii="仿宋_GB2312" w:hAnsi="仿宋_GB2312" w:cs="仿宋_GB2312" w:eastAsia="仿宋_GB2312"/>
                <w:sz w:val="21"/>
                <w:color w:val="000000"/>
              </w:rPr>
              <w:t>质保期</w:t>
            </w:r>
            <w:r>
              <w:rPr>
                <w:rFonts w:ascii="仿宋_GB2312" w:hAnsi="仿宋_GB2312" w:cs="仿宋_GB2312" w:eastAsia="仿宋_GB2312"/>
                <w:sz w:val="21"/>
                <w:color w:val="000000"/>
              </w:rPr>
              <w:t>1 年。</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序号二</w:t>
            </w:r>
            <w:r>
              <w:rPr>
                <w:rFonts w:ascii="仿宋_GB2312" w:hAnsi="仿宋_GB2312" w:cs="仿宋_GB2312" w:eastAsia="仿宋_GB2312"/>
                <w:sz w:val="24"/>
                <w:b/>
              </w:rPr>
              <w:t xml:space="preserve">  </w:t>
            </w:r>
            <w:r>
              <w:rPr>
                <w:rFonts w:ascii="仿宋_GB2312" w:hAnsi="仿宋_GB2312" w:cs="仿宋_GB2312" w:eastAsia="仿宋_GB2312"/>
                <w:sz w:val="24"/>
                <w:b/>
              </w:rPr>
              <w:t>新建三等正多面体标准装置</w:t>
            </w:r>
          </w:p>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高精度电子自准直仪</w:t>
            </w:r>
          </w:p>
          <w:p>
            <w:pPr>
              <w:pStyle w:val="null3"/>
              <w:ind w:firstLine="420"/>
              <w:jc w:val="left"/>
            </w:pPr>
            <w:r>
              <w:rPr>
                <w:rFonts w:ascii="仿宋_GB2312" w:hAnsi="仿宋_GB2312" w:cs="仿宋_GB2312" w:eastAsia="仿宋_GB2312"/>
                <w:sz w:val="21"/>
                <w:color w:val="000000"/>
              </w:rPr>
              <w:t>1.★测量精度：±0.05″（在中心视场 10″内）</w:t>
            </w:r>
          </w:p>
          <w:p>
            <w:pPr>
              <w:pStyle w:val="null3"/>
              <w:ind w:firstLine="1890"/>
              <w:jc w:val="left"/>
            </w:pPr>
            <w:r>
              <w:rPr>
                <w:rFonts w:ascii="仿宋_GB2312" w:hAnsi="仿宋_GB2312" w:cs="仿宋_GB2312" w:eastAsia="仿宋_GB2312"/>
                <w:sz w:val="21"/>
                <w:color w:val="000000"/>
              </w:rPr>
              <w:t>±0.10″（在中心视场 20″内）</w:t>
            </w:r>
          </w:p>
          <w:p>
            <w:pPr>
              <w:pStyle w:val="null3"/>
              <w:ind w:firstLine="1890"/>
              <w:jc w:val="left"/>
            </w:pPr>
            <w:r>
              <w:rPr>
                <w:rFonts w:ascii="仿宋_GB2312" w:hAnsi="仿宋_GB2312" w:cs="仿宋_GB2312" w:eastAsia="仿宋_GB2312"/>
                <w:sz w:val="21"/>
                <w:color w:val="000000"/>
              </w:rPr>
              <w:t>±0.25″（在全视场范围内）</w:t>
            </w:r>
          </w:p>
          <w:p>
            <w:pPr>
              <w:pStyle w:val="null3"/>
              <w:ind w:firstLine="420"/>
              <w:jc w:val="left"/>
            </w:pPr>
            <w:r>
              <w:rPr>
                <w:rFonts w:ascii="仿宋_GB2312" w:hAnsi="仿宋_GB2312" w:cs="仿宋_GB2312" w:eastAsia="仿宋_GB2312"/>
                <w:sz w:val="21"/>
                <w:color w:val="000000"/>
              </w:rPr>
              <w:t>2.★分辨率：0.003″</w:t>
            </w:r>
          </w:p>
          <w:p>
            <w:pPr>
              <w:pStyle w:val="null3"/>
              <w:ind w:firstLine="420"/>
              <w:jc w:val="left"/>
            </w:pPr>
            <w:r>
              <w:rPr>
                <w:rFonts w:ascii="仿宋_GB2312" w:hAnsi="仿宋_GB2312" w:cs="仿宋_GB2312" w:eastAsia="仿宋_GB2312"/>
                <w:sz w:val="21"/>
                <w:color w:val="000000"/>
              </w:rPr>
              <w:t>3.★重复性：±0.02″</w:t>
            </w:r>
          </w:p>
          <w:p>
            <w:pPr>
              <w:pStyle w:val="null3"/>
              <w:ind w:firstLine="420"/>
              <w:jc w:val="left"/>
            </w:pPr>
            <w:r>
              <w:rPr>
                <w:rFonts w:ascii="仿宋_GB2312" w:hAnsi="仿宋_GB2312" w:cs="仿宋_GB2312" w:eastAsia="仿宋_GB2312"/>
                <w:sz w:val="21"/>
                <w:color w:val="000000"/>
              </w:rPr>
              <w:t>4.视场角：1800″ x 1150″</w:t>
            </w:r>
          </w:p>
          <w:p>
            <w:pPr>
              <w:pStyle w:val="null3"/>
              <w:ind w:firstLine="420"/>
              <w:jc w:val="left"/>
            </w:pPr>
            <w:r>
              <w:rPr>
                <w:rFonts w:ascii="仿宋_GB2312" w:hAnsi="仿宋_GB2312" w:cs="仿宋_GB2312" w:eastAsia="仿宋_GB2312"/>
                <w:sz w:val="21"/>
                <w:color w:val="000000"/>
              </w:rPr>
              <w:t>5.光源：LED 照明，中心波长 525nm</w:t>
            </w:r>
          </w:p>
          <w:p>
            <w:pPr>
              <w:pStyle w:val="null3"/>
              <w:ind w:firstLine="420"/>
              <w:jc w:val="left"/>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提供中国计量科学研究院溯源证书；</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7. 质保期 1 年。</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正多面棱体</w:t>
            </w:r>
          </w:p>
          <w:p>
            <w:pPr>
              <w:pStyle w:val="null3"/>
              <w:ind w:firstLine="420"/>
              <w:jc w:val="left"/>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23 面</w:t>
            </w:r>
            <w:r>
              <w:rPr>
                <w:rFonts w:ascii="仿宋_GB2312" w:hAnsi="仿宋_GB2312" w:cs="仿宋_GB2312" w:eastAsia="仿宋_GB2312"/>
                <w:sz w:val="21"/>
                <w:color w:val="000000"/>
              </w:rPr>
              <w:t>、</w:t>
            </w:r>
            <w:r>
              <w:rPr>
                <w:rFonts w:ascii="仿宋_GB2312" w:hAnsi="仿宋_GB2312" w:cs="仿宋_GB2312" w:eastAsia="仿宋_GB2312"/>
                <w:sz w:val="21"/>
                <w:color w:val="000000"/>
              </w:rPr>
              <w:t>24 面</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 准确度等级：3 等</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提供省级或省级以上法定机构溯源证书</w:t>
            </w:r>
          </w:p>
          <w:p>
            <w:pPr>
              <w:pStyle w:val="null3"/>
              <w:ind w:firstLine="420"/>
              <w:jc w:val="left"/>
            </w:pPr>
            <w:r>
              <w:rPr>
                <w:rFonts w:ascii="仿宋_GB2312" w:hAnsi="仿宋_GB2312" w:cs="仿宋_GB2312" w:eastAsia="仿宋_GB2312"/>
                <w:sz w:val="21"/>
                <w:color w:val="000000"/>
              </w:rPr>
              <w:t>4. 质保期 1 年。</w:t>
            </w:r>
          </w:p>
          <w:p>
            <w:pPr>
              <w:pStyle w:val="null3"/>
              <w:jc w:val="left"/>
            </w:pPr>
            <w:r>
              <w:rPr>
                <w:rFonts w:ascii="仿宋_GB2312" w:hAnsi="仿宋_GB2312" w:cs="仿宋_GB2312" w:eastAsia="仿宋_GB2312"/>
                <w:sz w:val="21"/>
              </w:rPr>
              <w:t>三、</w:t>
            </w:r>
            <w:r>
              <w:rPr>
                <w:rFonts w:ascii="仿宋_GB2312" w:hAnsi="仿宋_GB2312" w:cs="仿宋_GB2312" w:eastAsia="仿宋_GB2312"/>
                <w:sz w:val="21"/>
              </w:rPr>
              <w:t>大理石平板（含平板支架）</w:t>
            </w:r>
          </w:p>
          <w:p>
            <w:pPr>
              <w:pStyle w:val="null3"/>
              <w:ind w:firstLine="420"/>
              <w:jc w:val="left"/>
            </w:pPr>
            <w:r>
              <w:rPr>
                <w:rFonts w:ascii="仿宋_GB2312" w:hAnsi="仿宋_GB2312" w:cs="仿宋_GB2312" w:eastAsia="仿宋_GB2312"/>
                <w:sz w:val="21"/>
                <w:color w:val="000000"/>
              </w:rPr>
              <w:t>1.准确度等级：0 级</w:t>
            </w:r>
          </w:p>
          <w:p>
            <w:pPr>
              <w:pStyle w:val="null3"/>
              <w:ind w:firstLine="420"/>
              <w:jc w:val="left"/>
            </w:pPr>
            <w:r>
              <w:rPr>
                <w:rFonts w:ascii="仿宋_GB2312" w:hAnsi="仿宋_GB2312" w:cs="仿宋_GB2312" w:eastAsia="仿宋_GB2312"/>
                <w:sz w:val="21"/>
                <w:color w:val="000000"/>
              </w:rPr>
              <w:t>2. 提供省级或省级以上法定机构溯源证书</w:t>
            </w:r>
          </w:p>
          <w:p>
            <w:pPr>
              <w:pStyle w:val="null3"/>
              <w:ind w:firstLine="420"/>
              <w:jc w:val="left"/>
            </w:pPr>
            <w:r>
              <w:rPr>
                <w:rFonts w:ascii="仿宋_GB2312" w:hAnsi="仿宋_GB2312" w:cs="仿宋_GB2312" w:eastAsia="仿宋_GB2312"/>
                <w:sz w:val="21"/>
                <w:color w:val="000000"/>
              </w:rPr>
              <w:t>3. 质保期 1 年。</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序号三</w:t>
            </w:r>
            <w:r>
              <w:rPr>
                <w:rFonts w:ascii="仿宋_GB2312" w:hAnsi="仿宋_GB2312" w:cs="仿宋_GB2312" w:eastAsia="仿宋_GB2312"/>
                <w:sz w:val="24"/>
                <w:b/>
              </w:rPr>
              <w:t xml:space="preserve">  </w:t>
            </w:r>
            <w:r>
              <w:rPr>
                <w:rFonts w:ascii="仿宋_GB2312" w:hAnsi="仿宋_GB2312" w:cs="仿宋_GB2312" w:eastAsia="仿宋_GB2312"/>
                <w:sz w:val="24"/>
                <w:b/>
              </w:rPr>
              <w:t>直角尺检定装置技术改造</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color w:val="000000"/>
              </w:rPr>
              <w:t>气浮式垂直度测量仪</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指示计的分度值：</w:t>
            </w:r>
            <w:r>
              <w:rPr>
                <w:rFonts w:ascii="仿宋_GB2312" w:hAnsi="仿宋_GB2312" w:cs="仿宋_GB2312" w:eastAsia="仿宋_GB2312"/>
                <w:sz w:val="21"/>
                <w:color w:val="000000"/>
              </w:rPr>
              <w:t>0.1μm</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.指示计的示值误差：±</w:t>
            </w:r>
            <w:r>
              <w:rPr>
                <w:rFonts w:ascii="仿宋_GB2312" w:hAnsi="仿宋_GB2312" w:cs="仿宋_GB2312" w:eastAsia="仿宋_GB2312"/>
                <w:sz w:val="21"/>
                <w:color w:val="000000"/>
              </w:rPr>
              <w:t>0.3</w:t>
            </w:r>
            <w:r>
              <w:rPr>
                <w:rFonts w:ascii="仿宋_GB2312" w:hAnsi="仿宋_GB2312" w:cs="仿宋_GB2312" w:eastAsia="仿宋_GB2312"/>
                <w:sz w:val="21"/>
                <w:color w:val="000000"/>
              </w:rPr>
              <w:t>％（︳</w:t>
            </w:r>
            <w:r>
              <w:rPr>
                <w:rFonts w:ascii="仿宋_GB2312" w:hAnsi="仿宋_GB2312" w:cs="仿宋_GB2312" w:eastAsia="仿宋_GB2312"/>
                <w:sz w:val="21"/>
                <w:color w:val="000000"/>
              </w:rPr>
              <w:t>Si</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l）</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0~1000</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.重复性：</w:t>
            </w:r>
            <w:r>
              <w:rPr>
                <w:rFonts w:ascii="仿宋_GB2312" w:hAnsi="仿宋_GB2312" w:cs="仿宋_GB2312" w:eastAsia="仿宋_GB2312"/>
                <w:sz w:val="21"/>
                <w:color w:val="000000"/>
              </w:rPr>
              <w:t>0.4μm</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.正向综合示值误差：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0.5+L/1000</w:t>
            </w:r>
            <w:r>
              <w:rPr>
                <w:rFonts w:ascii="仿宋_GB2312" w:hAnsi="仿宋_GB2312" w:cs="仿宋_GB2312" w:eastAsia="仿宋_GB2312"/>
                <w:sz w:val="21"/>
                <w:color w:val="000000"/>
              </w:rPr>
              <w:t>）</w:t>
            </w:r>
            <w:r>
              <w:rPr>
                <w:rFonts w:ascii="仿宋_GB2312" w:hAnsi="仿宋_GB2312" w:cs="仿宋_GB2312" w:eastAsia="仿宋_GB2312"/>
                <w:sz w:val="21"/>
                <w:color w:val="000000"/>
              </w:rPr>
              <w:t>μm</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L </w:t>
            </w:r>
            <w:r>
              <w:rPr>
                <w:rFonts w:ascii="仿宋_GB2312" w:hAnsi="仿宋_GB2312" w:cs="仿宋_GB2312" w:eastAsia="仿宋_GB2312"/>
                <w:sz w:val="21"/>
                <w:color w:val="000000"/>
              </w:rPr>
              <w:t>为被测长度，以</w:t>
            </w:r>
            <w:r>
              <w:rPr>
                <w:rFonts w:ascii="仿宋_GB2312" w:hAnsi="仿宋_GB2312" w:cs="仿宋_GB2312" w:eastAsia="仿宋_GB2312"/>
                <w:sz w:val="21"/>
                <w:color w:val="000000"/>
              </w:rPr>
              <w:t xml:space="preserve">mm </w:t>
            </w:r>
            <w:r>
              <w:rPr>
                <w:rFonts w:ascii="仿宋_GB2312" w:hAnsi="仿宋_GB2312" w:cs="仿宋_GB2312" w:eastAsia="仿宋_GB2312"/>
                <w:sz w:val="21"/>
                <w:color w:val="000000"/>
              </w:rPr>
              <w:t>为单位</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 正向垂直度偏差：</w:t>
            </w:r>
            <w:r>
              <w:rPr>
                <w:rFonts w:ascii="仿宋_GB2312" w:hAnsi="仿宋_GB2312" w:cs="仿宋_GB2312" w:eastAsia="仿宋_GB2312"/>
                <w:sz w:val="21"/>
                <w:color w:val="000000"/>
              </w:rPr>
              <w:t>2.0μm</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.正向直线度偏差：</w:t>
            </w:r>
            <w:r>
              <w:rPr>
                <w:rFonts w:ascii="仿宋_GB2312" w:hAnsi="仿宋_GB2312" w:cs="仿宋_GB2312" w:eastAsia="仿宋_GB2312"/>
                <w:sz w:val="21"/>
                <w:color w:val="000000"/>
              </w:rPr>
              <w:t>1.5μm</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.侧向垂直度：</w:t>
            </w:r>
            <w:r>
              <w:rPr>
                <w:rFonts w:ascii="仿宋_GB2312" w:hAnsi="仿宋_GB2312" w:cs="仿宋_GB2312" w:eastAsia="仿宋_GB2312"/>
                <w:sz w:val="21"/>
                <w:color w:val="000000"/>
              </w:rPr>
              <w:t>10μm</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1600mm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1000mm </w:t>
            </w:r>
            <w:r>
              <w:rPr>
                <w:rFonts w:ascii="仿宋_GB2312" w:hAnsi="仿宋_GB2312" w:cs="仿宋_GB2312" w:eastAsia="仿宋_GB2312"/>
                <w:sz w:val="21"/>
                <w:color w:val="000000"/>
              </w:rPr>
              <w:t>平板工作面平面度：（</w:t>
            </w:r>
            <w:r>
              <w:rPr>
                <w:rFonts w:ascii="仿宋_GB2312" w:hAnsi="仿宋_GB2312" w:cs="仿宋_GB2312" w:eastAsia="仿宋_GB2312"/>
                <w:sz w:val="21"/>
                <w:color w:val="000000"/>
              </w:rPr>
              <w:t>2.0+2.0L</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μm(L </w:t>
            </w:r>
            <w:r>
              <w:rPr>
                <w:rFonts w:ascii="仿宋_GB2312" w:hAnsi="仿宋_GB2312" w:cs="仿宋_GB2312" w:eastAsia="仿宋_GB2312"/>
                <w:sz w:val="21"/>
                <w:color w:val="000000"/>
              </w:rPr>
              <w:t>单位：</w:t>
            </w:r>
            <w:r>
              <w:rPr>
                <w:rFonts w:ascii="仿宋_GB2312" w:hAnsi="仿宋_GB2312" w:cs="仿宋_GB2312" w:eastAsia="仿宋_GB2312"/>
                <w:sz w:val="21"/>
                <w:color w:val="000000"/>
              </w:rPr>
              <w:t>m)</w:t>
            </w:r>
          </w:p>
          <w:p>
            <w:pPr>
              <w:pStyle w:val="null3"/>
              <w:ind w:firstLine="42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 质保：验收合格后 </w:t>
            </w: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个月内</w:t>
            </w:r>
          </w:p>
          <w:p>
            <w:pPr>
              <w:pStyle w:val="null3"/>
              <w:ind w:firstLine="42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 提供中国计量科学研究院溯源证书</w:t>
            </w:r>
          </w:p>
          <w:p>
            <w:pPr>
              <w:pStyle w:val="null3"/>
              <w:jc w:val="left"/>
            </w:pPr>
            <w:r>
              <w:rPr>
                <w:rFonts w:ascii="仿宋_GB2312" w:hAnsi="仿宋_GB2312" w:cs="仿宋_GB2312" w:eastAsia="仿宋_GB2312"/>
                <w:sz w:val="21"/>
              </w:rPr>
              <w:t>产品配置清单：</w:t>
            </w:r>
          </w:p>
          <w:tbl>
            <w:tblPr>
              <w:tblBorders>
                <w:top w:val="none" w:color="000000" w:sz="4"/>
                <w:left w:val="none" w:color="000000" w:sz="4"/>
                <w:bottom w:val="none" w:color="000000" w:sz="4"/>
                <w:right w:val="none" w:color="000000" w:sz="4"/>
                <w:insideH w:val="none"/>
                <w:insideV w:val="none"/>
              </w:tblBorders>
            </w:tblPr>
            <w:tblGrid>
              <w:gridCol w:w="678"/>
              <w:gridCol w:w="164"/>
              <w:gridCol w:w="150"/>
              <w:gridCol w:w="860"/>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SJ2310</w:t>
                  </w:r>
                  <w:r>
                    <w:rPr>
                      <w:rFonts w:ascii="仿宋_GB2312" w:hAnsi="仿宋_GB2312" w:cs="仿宋_GB2312" w:eastAsia="仿宋_GB2312"/>
                      <w:sz w:val="21"/>
                    </w:rPr>
                    <w:t>气浮式垂直度测量仪</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由</w:t>
                  </w:r>
                  <w:r>
                    <w:rPr>
                      <w:rFonts w:ascii="仿宋_GB2312" w:hAnsi="仿宋_GB2312" w:cs="仿宋_GB2312" w:eastAsia="仿宋_GB2312"/>
                      <w:sz w:val="21"/>
                    </w:rPr>
                    <w:t>中国计量科学研究院</w:t>
                  </w:r>
                  <w:r>
                    <w:rPr>
                      <w:rFonts w:ascii="仿宋_GB2312" w:hAnsi="仿宋_GB2312" w:cs="仿宋_GB2312" w:eastAsia="仿宋_GB2312"/>
                      <w:sz w:val="21"/>
                    </w:rPr>
                    <w:t>出具校准证书。</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杠杆测头</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±0.3mm</w:t>
                  </w:r>
                  <w:r>
                    <w:rPr>
                      <w:rFonts w:ascii="仿宋_GB2312" w:hAnsi="仿宋_GB2312" w:cs="仿宋_GB2312" w:eastAsia="仿宋_GB2312"/>
                      <w:sz w:val="21"/>
                      <w:color w:val="000000"/>
                    </w:rPr>
                    <w:t>，测力</w:t>
                  </w:r>
                  <w:r>
                    <w:rPr>
                      <w:rFonts w:ascii="仿宋_GB2312" w:hAnsi="仿宋_GB2312" w:cs="仿宋_GB2312" w:eastAsia="仿宋_GB2312"/>
                      <w:sz w:val="21"/>
                      <w:color w:val="000000"/>
                    </w:rPr>
                    <w:t>0.1N</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0.2+50*L</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um</w:t>
                  </w:r>
                  <w:r>
                    <w:rPr>
                      <w:rFonts w:ascii="仿宋_GB2312" w:hAnsi="仿宋_GB2312" w:cs="仿宋_GB2312" w:eastAsia="仿宋_GB2312"/>
                      <w:sz w:val="21"/>
                      <w:color w:val="000000"/>
                    </w:rPr>
                    <w:t>，</w:t>
                  </w:r>
                  <w:r>
                    <w:rPr>
                      <w:rFonts w:ascii="仿宋_GB2312" w:hAnsi="仿宋_GB2312" w:cs="仿宋_GB2312" w:eastAsia="仿宋_GB2312"/>
                      <w:sz w:val="21"/>
                      <w:color w:val="000000"/>
                    </w:rPr>
                    <w:t>(L</w:t>
                  </w:r>
                  <w:r>
                    <w:rPr>
                      <w:rFonts w:ascii="仿宋_GB2312" w:hAnsi="仿宋_GB2312" w:cs="仿宋_GB2312" w:eastAsia="仿宋_GB2312"/>
                      <w:sz w:val="21"/>
                      <w:color w:val="000000"/>
                    </w:rPr>
                    <w:t>为</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测头装夹装置</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用于一般工件垂直度测量时测头的装夹。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加长测杆装置</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用于较大尺寸宽座直角尺、刀口形直角尺、平形直角尺测量时测头的装夹。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精密过滤装置</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台式电脑</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显示器</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24"LCD</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按键盒</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检定软件</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仪器电缆</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产品使用说明书</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份</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包装</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附件（无尘布、气源管、接头）</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校对角尺</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用于仪器自身精度的修正，带校准证书。</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大理石平板（</w:t>
                  </w:r>
                  <w:r>
                    <w:rPr>
                      <w:rFonts w:ascii="仿宋_GB2312" w:hAnsi="仿宋_GB2312" w:cs="仿宋_GB2312" w:eastAsia="仿宋_GB2312"/>
                      <w:sz w:val="21"/>
                    </w:rPr>
                    <w:t>1600</w:t>
                  </w:r>
                  <w:r>
                    <w:rPr>
                      <w:rFonts w:ascii="仿宋_GB2312" w:hAnsi="仿宋_GB2312" w:cs="仿宋_GB2312" w:eastAsia="仿宋_GB2312"/>
                      <w:sz w:val="21"/>
                    </w:rPr>
                    <w:t>×</w:t>
                  </w:r>
                  <w:r>
                    <w:rPr>
                      <w:rFonts w:ascii="仿宋_GB2312" w:hAnsi="仿宋_GB2312" w:cs="仿宋_GB2312" w:eastAsia="仿宋_GB2312"/>
                      <w:sz w:val="21"/>
                    </w:rPr>
                    <w:t>1000</w:t>
                  </w:r>
                  <w:r>
                    <w:rPr>
                      <w:rFonts w:ascii="仿宋_GB2312" w:hAnsi="仿宋_GB2312" w:cs="仿宋_GB2312" w:eastAsia="仿宋_GB2312"/>
                      <w:sz w:val="21"/>
                    </w:rPr>
                    <w:t>×</w:t>
                  </w:r>
                  <w:r>
                    <w:rPr>
                      <w:rFonts w:ascii="仿宋_GB2312" w:hAnsi="仿宋_GB2312" w:cs="仿宋_GB2312" w:eastAsia="仿宋_GB2312"/>
                      <w:sz w:val="21"/>
                    </w:rPr>
                    <w:t>350</w:t>
                  </w:r>
                  <w:r>
                    <w:rPr>
                      <w:rFonts w:ascii="仿宋_GB2312" w:hAnsi="仿宋_GB2312" w:cs="仿宋_GB2312" w:eastAsia="仿宋_GB2312"/>
                      <w:sz w:val="21"/>
                    </w:rPr>
                    <w:t>）</w:t>
                  </w:r>
                  <w:r>
                    <w:rPr>
                      <w:rFonts w:ascii="仿宋_GB2312" w:hAnsi="仿宋_GB2312" w:cs="仿宋_GB2312" w:eastAsia="仿宋_GB2312"/>
                      <w:sz w:val="21"/>
                    </w:rPr>
                    <w:t>mm</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0-1000</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配置。平板工作区域平面度：（</w:t>
                  </w:r>
                  <w:r>
                    <w:rPr>
                      <w:rFonts w:ascii="仿宋_GB2312" w:hAnsi="仿宋_GB2312" w:cs="仿宋_GB2312" w:eastAsia="仿宋_GB2312"/>
                      <w:sz w:val="21"/>
                    </w:rPr>
                    <w:t>2.0+2.0</w:t>
                  </w:r>
                  <w:r>
                    <w:rPr>
                      <w:rFonts w:ascii="仿宋_GB2312" w:hAnsi="仿宋_GB2312" w:cs="仿宋_GB2312" w:eastAsia="仿宋_GB2312"/>
                      <w:sz w:val="21"/>
                      <w:i/>
                    </w:rPr>
                    <w:t>L</w:t>
                  </w:r>
                  <w:r>
                    <w:rPr>
                      <w:rFonts w:ascii="仿宋_GB2312" w:hAnsi="仿宋_GB2312" w:cs="仿宋_GB2312" w:eastAsia="仿宋_GB2312"/>
                      <w:sz w:val="21"/>
                    </w:rPr>
                    <w:t>）</w:t>
                  </w:r>
                  <w:r>
                    <w:rPr>
                      <w:rFonts w:ascii="仿宋_GB2312" w:hAnsi="仿宋_GB2312" w:cs="仿宋_GB2312" w:eastAsia="仿宋_GB2312"/>
                      <w:sz w:val="21"/>
                    </w:rPr>
                    <w:t>um</w:t>
                  </w:r>
                  <w:r>
                    <w:rPr>
                      <w:rFonts w:ascii="仿宋_GB2312" w:hAnsi="仿宋_GB2312" w:cs="仿宋_GB2312" w:eastAsia="仿宋_GB2312"/>
                      <w:sz w:val="21"/>
                    </w:rPr>
                    <w:t>，（</w:t>
                  </w:r>
                  <w:r>
                    <w:rPr>
                      <w:rFonts w:ascii="仿宋_GB2312" w:hAnsi="仿宋_GB2312" w:cs="仿宋_GB2312" w:eastAsia="仿宋_GB2312"/>
                      <w:sz w:val="21"/>
                      <w:i/>
                    </w:rPr>
                    <w:t>L</w:t>
                  </w:r>
                  <w:r>
                    <w:rPr>
                      <w:rFonts w:ascii="仿宋_GB2312" w:hAnsi="仿宋_GB2312" w:cs="仿宋_GB2312" w:eastAsia="仿宋_GB2312"/>
                      <w:sz w:val="21"/>
                    </w:rPr>
                    <w:t>为测量行程，单位为</w:t>
                  </w:r>
                  <w:r>
                    <w:rPr>
                      <w:rFonts w:ascii="仿宋_GB2312" w:hAnsi="仿宋_GB2312" w:cs="仿宋_GB2312" w:eastAsia="仿宋_GB2312"/>
                      <w:sz w:val="21"/>
                    </w:rPr>
                    <w:t>m</w:t>
                  </w:r>
                  <w:r>
                    <w:rPr>
                      <w:rFonts w:ascii="仿宋_GB2312" w:hAnsi="仿宋_GB2312" w:cs="仿宋_GB2312" w:eastAsia="仿宋_GB2312"/>
                      <w:sz w:val="21"/>
                    </w:rPr>
                    <w:t>），带有资质计量机构检定证书。</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打印机</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激光喷墨。</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辅助夹具</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用于辅助固定刀口形直角尺、平形直角尺或者尺寸较小的直角尺等。</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轴向测头（球形测量头）</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±2mm</w:t>
                  </w:r>
                  <w:r>
                    <w:rPr>
                      <w:rFonts w:ascii="仿宋_GB2312" w:hAnsi="仿宋_GB2312" w:cs="仿宋_GB2312" w:eastAsia="仿宋_GB2312"/>
                      <w:sz w:val="21"/>
                      <w:color w:val="000000"/>
                    </w:rPr>
                    <w:t>，测力</w:t>
                  </w:r>
                  <w:r>
                    <w:rPr>
                      <w:rFonts w:ascii="仿宋_GB2312" w:hAnsi="仿宋_GB2312" w:cs="仿宋_GB2312" w:eastAsia="仿宋_GB2312"/>
                      <w:sz w:val="21"/>
                      <w:color w:val="000000"/>
                    </w:rPr>
                    <w:t>0.63N</w:t>
                  </w:r>
                  <w:r>
                    <w:rPr>
                      <w:rFonts w:ascii="仿宋_GB2312" w:hAnsi="仿宋_GB2312" w:cs="仿宋_GB2312" w:eastAsia="仿宋_GB2312"/>
                      <w:sz w:val="21"/>
                      <w:color w:val="000000"/>
                    </w:rPr>
                    <w:t>，精度</w:t>
                  </w:r>
                  <w:r>
                    <w:rPr>
                      <w:rFonts w:ascii="仿宋_GB2312" w:hAnsi="仿宋_GB2312" w:cs="仿宋_GB2312" w:eastAsia="仿宋_GB2312"/>
                      <w:sz w:val="21"/>
                    </w:rPr>
                    <w:t>（</w:t>
                  </w:r>
                  <w:r>
                    <w:rPr>
                      <w:rFonts w:ascii="仿宋_GB2312" w:hAnsi="仿宋_GB2312" w:cs="仿宋_GB2312" w:eastAsia="仿宋_GB2312"/>
                      <w:sz w:val="21"/>
                    </w:rPr>
                    <w:t xml:space="preserve">0.2+2.4* </w:t>
                  </w:r>
                  <w:r>
                    <w:rPr>
                      <w:rFonts w:ascii="仿宋_GB2312" w:hAnsi="仿宋_GB2312" w:cs="仿宋_GB2312" w:eastAsia="仿宋_GB2312"/>
                      <w:sz w:val="21"/>
                      <w:i/>
                    </w:rPr>
                    <w:t>L</w:t>
                  </w:r>
                  <w:r>
                    <w:rPr>
                      <w:rFonts w:ascii="仿宋_GB2312" w:hAnsi="仿宋_GB2312" w:cs="仿宋_GB2312" w:eastAsia="仿宋_GB2312"/>
                      <w:sz w:val="21"/>
                      <w:vertAlign w:val="superscript"/>
                    </w:rPr>
                    <w:t>2</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u</w:t>
                  </w:r>
                  <w:r>
                    <w:rPr>
                      <w:rFonts w:ascii="仿宋_GB2312" w:hAnsi="仿宋_GB2312" w:cs="仿宋_GB2312" w:eastAsia="仿宋_GB2312"/>
                      <w:sz w:val="21"/>
                      <w:color w:val="000000"/>
                    </w:rPr>
                    <w:t>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i/>
                      <w:color w:val="000000"/>
                    </w:rPr>
                    <w:t>L</w:t>
                  </w:r>
                  <w:r>
                    <w:rPr>
                      <w:rFonts w:ascii="仿宋_GB2312" w:hAnsi="仿宋_GB2312" w:cs="仿宋_GB2312" w:eastAsia="仿宋_GB2312"/>
                      <w:sz w:val="21"/>
                      <w:color w:val="000000"/>
                    </w:rPr>
                    <w:t>为</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圆柱面测量头</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用于被测对象是一条线的情况，如刀口形直角尺和圆柱直角尺。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空压机</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全无油无水静音空压机。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夏、冬实验室工作服</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序号四</w:t>
            </w:r>
            <w:r>
              <w:rPr>
                <w:rFonts w:ascii="仿宋_GB2312" w:hAnsi="仿宋_GB2312" w:cs="仿宋_GB2312" w:eastAsia="仿宋_GB2312"/>
                <w:sz w:val="24"/>
                <w:b/>
              </w:rPr>
              <w:t xml:space="preserve">  </w:t>
            </w:r>
            <w:r>
              <w:rPr>
                <w:rFonts w:ascii="仿宋_GB2312" w:hAnsi="仿宋_GB2312" w:cs="仿宋_GB2312" w:eastAsia="仿宋_GB2312"/>
                <w:sz w:val="24"/>
                <w:b/>
              </w:rPr>
              <w:t>柯氏干涉仪标准装置技术改造</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 xml:space="preserve"> </w:t>
            </w:r>
            <w:r>
              <w:rPr>
                <w:rFonts w:ascii="仿宋_GB2312" w:hAnsi="仿宋_GB2312" w:cs="仿宋_GB2312" w:eastAsia="仿宋_GB2312"/>
                <w:sz w:val="21"/>
              </w:rPr>
              <w:t>稳频激光器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工作电源：工作电压</w:t>
            </w:r>
            <w:r>
              <w:rPr>
                <w:rFonts w:ascii="仿宋_GB2312" w:hAnsi="仿宋_GB2312" w:cs="仿宋_GB2312" w:eastAsia="仿宋_GB2312"/>
                <w:sz w:val="21"/>
              </w:rPr>
              <w:t xml:space="preserve">220VAC±5% </w:t>
            </w:r>
            <w:r>
              <w:rPr>
                <w:rFonts w:ascii="仿宋_GB2312" w:hAnsi="仿宋_GB2312" w:cs="仿宋_GB2312" w:eastAsia="仿宋_GB2312"/>
                <w:sz w:val="21"/>
              </w:rPr>
              <w:t>，</w:t>
            </w:r>
            <w:r>
              <w:rPr>
                <w:rFonts w:ascii="仿宋_GB2312" w:hAnsi="仿宋_GB2312" w:cs="仿宋_GB2312" w:eastAsia="仿宋_GB2312"/>
                <w:sz w:val="21"/>
              </w:rPr>
              <w:t>50 Hz</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工作温度：</w:t>
            </w:r>
            <w:r>
              <w:rPr>
                <w:rFonts w:ascii="仿宋_GB2312" w:hAnsi="仿宋_GB2312" w:cs="仿宋_GB2312" w:eastAsia="仿宋_GB2312"/>
                <w:sz w:val="21"/>
              </w:rPr>
              <w:t xml:space="preserve"> 20°C±10°C</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 xml:space="preserve"> He-Ne</w:t>
            </w:r>
            <w:r>
              <w:rPr>
                <w:rFonts w:ascii="仿宋_GB2312" w:hAnsi="仿宋_GB2312" w:cs="仿宋_GB2312" w:eastAsia="仿宋_GB2312"/>
                <w:sz w:val="21"/>
              </w:rPr>
              <w:t>激光器波长：</w:t>
            </w:r>
            <w:r>
              <w:rPr>
                <w:rFonts w:ascii="仿宋_GB2312" w:hAnsi="仿宋_GB2312" w:cs="仿宋_GB2312" w:eastAsia="仿宋_GB2312"/>
                <w:sz w:val="21"/>
              </w:rPr>
              <w:t>6</w:t>
            </w:r>
            <w:r>
              <w:rPr>
                <w:rFonts w:ascii="仿宋_GB2312" w:hAnsi="仿宋_GB2312" w:cs="仿宋_GB2312" w:eastAsia="仿宋_GB2312"/>
                <w:sz w:val="21"/>
              </w:rPr>
              <w:t>33</w:t>
            </w:r>
            <w:r>
              <w:rPr>
                <w:rFonts w:ascii="仿宋_GB2312" w:hAnsi="仿宋_GB2312" w:cs="仿宋_GB2312" w:eastAsia="仿宋_GB2312"/>
                <w:sz w:val="21"/>
              </w:rPr>
              <w:t>nm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 xml:space="preserve"> He-Ne</w:t>
            </w:r>
            <w:r>
              <w:rPr>
                <w:rFonts w:ascii="仿宋_GB2312" w:hAnsi="仿宋_GB2312" w:cs="仿宋_GB2312" w:eastAsia="仿宋_GB2312"/>
                <w:sz w:val="21"/>
              </w:rPr>
              <w:t>激光器功率：</w:t>
            </w:r>
            <w:r>
              <w:rPr>
                <w:rFonts w:ascii="仿宋_GB2312" w:hAnsi="仿宋_GB2312" w:cs="仿宋_GB2312" w:eastAsia="仿宋_GB2312"/>
                <w:sz w:val="21"/>
              </w:rPr>
              <w:t>≥1.5mW</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光波真空波长的相对不确定度：</w:t>
            </w:r>
            <w:r>
              <w:rPr>
                <w:rFonts w:ascii="仿宋_GB2312" w:hAnsi="仿宋_GB2312" w:cs="仿宋_GB2312" w:eastAsia="仿宋_GB2312"/>
                <w:sz w:val="21"/>
              </w:rPr>
              <w:t>≤7×10</w:t>
            </w:r>
            <w:r>
              <w:rPr>
                <w:rFonts w:ascii="仿宋_GB2312" w:hAnsi="仿宋_GB2312" w:cs="仿宋_GB2312" w:eastAsia="仿宋_GB2312"/>
                <w:sz w:val="21"/>
                <w:vertAlign w:val="superscript"/>
              </w:rPr>
              <w:t>-8</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波长稳定性：</w:t>
            </w:r>
            <w:r>
              <w:rPr>
                <w:rFonts w:ascii="仿宋_GB2312" w:hAnsi="仿宋_GB2312" w:cs="仿宋_GB2312" w:eastAsia="仿宋_GB2312"/>
                <w:sz w:val="21"/>
              </w:rPr>
              <w:t>0.1s</w:t>
            </w:r>
            <w:r>
              <w:rPr>
                <w:rFonts w:ascii="仿宋_GB2312" w:hAnsi="仿宋_GB2312" w:cs="仿宋_GB2312" w:eastAsia="仿宋_GB2312"/>
                <w:sz w:val="21"/>
              </w:rPr>
              <w:t>：</w:t>
            </w:r>
            <w:r>
              <w:rPr>
                <w:rFonts w:ascii="仿宋_GB2312" w:hAnsi="仿宋_GB2312" w:cs="仿宋_GB2312" w:eastAsia="仿宋_GB2312"/>
                <w:sz w:val="21"/>
              </w:rPr>
              <w:t>≤5×10</w:t>
            </w:r>
            <w:r>
              <w:rPr>
                <w:rFonts w:ascii="仿宋_GB2312" w:hAnsi="仿宋_GB2312" w:cs="仿宋_GB2312" w:eastAsia="仿宋_GB2312"/>
                <w:sz w:val="21"/>
                <w:vertAlign w:val="superscript"/>
              </w:rPr>
              <w:t>-9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vertAlign w:val="superscript"/>
              </w:rPr>
              <w:t xml:space="preserve">                    </w:t>
            </w:r>
            <w:r>
              <w:rPr>
                <w:rFonts w:ascii="仿宋_GB2312" w:hAnsi="仿宋_GB2312" w:cs="仿宋_GB2312" w:eastAsia="仿宋_GB2312"/>
                <w:sz w:val="21"/>
              </w:rPr>
              <w:t xml:space="preserve"> 1s</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vertAlign w:val="superscript"/>
              </w:rPr>
              <w:t>-9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vertAlign w:val="superscript"/>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 xml:space="preserve"> 10s</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vertAlign w:val="superscript"/>
              </w:rPr>
              <w:t>-9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100s</w:t>
            </w:r>
            <w:r>
              <w:rPr>
                <w:rFonts w:ascii="仿宋_GB2312" w:hAnsi="仿宋_GB2312" w:cs="仿宋_GB2312" w:eastAsia="仿宋_GB2312"/>
                <w:sz w:val="21"/>
              </w:rPr>
              <w:t>：</w:t>
            </w:r>
            <w:r>
              <w:rPr>
                <w:rFonts w:ascii="仿宋_GB2312" w:hAnsi="仿宋_GB2312" w:cs="仿宋_GB2312" w:eastAsia="仿宋_GB2312"/>
                <w:sz w:val="21"/>
              </w:rPr>
              <w:t>≤5×10</w:t>
            </w:r>
            <w:r>
              <w:rPr>
                <w:rFonts w:ascii="仿宋_GB2312" w:hAnsi="仿宋_GB2312" w:cs="仿宋_GB2312" w:eastAsia="仿宋_GB2312"/>
                <w:sz w:val="21"/>
                <w:vertAlign w:val="superscript"/>
              </w:rPr>
              <w:t>-9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vertAlign w:val="superscript"/>
              </w:rPr>
              <w:t xml:space="preserve">                 </w:t>
            </w:r>
            <w:r>
              <w:rPr>
                <w:rFonts w:ascii="仿宋_GB2312" w:hAnsi="仿宋_GB2312" w:cs="仿宋_GB2312" w:eastAsia="仿宋_GB2312"/>
                <w:sz w:val="21"/>
                <w:vertAlign w:val="superscript"/>
              </w:rPr>
              <w:t xml:space="preserve">  </w:t>
            </w:r>
            <w:r>
              <w:rPr>
                <w:rFonts w:ascii="仿宋_GB2312" w:hAnsi="仿宋_GB2312" w:cs="仿宋_GB2312" w:eastAsia="仿宋_GB2312"/>
                <w:sz w:val="21"/>
                <w:vertAlign w:val="superscript"/>
              </w:rPr>
              <w:t xml:space="preserve"> </w:t>
            </w:r>
            <w:r>
              <w:rPr>
                <w:rFonts w:ascii="仿宋_GB2312" w:hAnsi="仿宋_GB2312" w:cs="仿宋_GB2312" w:eastAsia="仿宋_GB2312"/>
                <w:sz w:val="21"/>
              </w:rPr>
              <w:t>1000s</w:t>
            </w:r>
            <w:r>
              <w:rPr>
                <w:rFonts w:ascii="仿宋_GB2312" w:hAnsi="仿宋_GB2312" w:cs="仿宋_GB2312" w:eastAsia="仿宋_GB2312"/>
                <w:sz w:val="21"/>
              </w:rPr>
              <w:t>：</w:t>
            </w:r>
            <w:r>
              <w:rPr>
                <w:rFonts w:ascii="仿宋_GB2312" w:hAnsi="仿宋_GB2312" w:cs="仿宋_GB2312" w:eastAsia="仿宋_GB2312"/>
                <w:sz w:val="21"/>
              </w:rPr>
              <w:t>≤5×10</w:t>
            </w:r>
            <w:r>
              <w:rPr>
                <w:rFonts w:ascii="仿宋_GB2312" w:hAnsi="仿宋_GB2312" w:cs="仿宋_GB2312" w:eastAsia="仿宋_GB2312"/>
                <w:sz w:val="21"/>
                <w:vertAlign w:val="superscript"/>
              </w:rPr>
              <w:t>-9</w:t>
            </w:r>
            <w:r>
              <w:rPr>
                <w:rFonts w:ascii="仿宋_GB2312" w:hAnsi="仿宋_GB2312" w:cs="仿宋_GB2312" w:eastAsia="仿宋_GB2312"/>
                <w:sz w:val="21"/>
              </w:rPr>
              <w:t>★</w:t>
            </w:r>
          </w:p>
          <w:p>
            <w:pPr>
              <w:pStyle w:val="null3"/>
              <w:ind w:firstLine="1470"/>
              <w:jc w:val="both"/>
            </w:pPr>
            <w:r>
              <w:rPr>
                <w:rFonts w:ascii="仿宋_GB2312" w:hAnsi="仿宋_GB2312" w:cs="仿宋_GB2312" w:eastAsia="仿宋_GB2312"/>
                <w:sz w:val="21"/>
              </w:rPr>
              <w:t>8h</w:t>
            </w:r>
            <w:r>
              <w:rPr>
                <w:rFonts w:ascii="仿宋_GB2312" w:hAnsi="仿宋_GB2312" w:cs="仿宋_GB2312" w:eastAsia="仿宋_GB2312"/>
                <w:sz w:val="21"/>
              </w:rPr>
              <w:t>：</w:t>
            </w:r>
            <w:r>
              <w:rPr>
                <w:rFonts w:ascii="仿宋_GB2312" w:hAnsi="仿宋_GB2312" w:cs="仿宋_GB2312" w:eastAsia="仿宋_GB2312"/>
                <w:sz w:val="21"/>
              </w:rPr>
              <w:t>≤5×10</w:t>
            </w:r>
            <w:r>
              <w:rPr>
                <w:rFonts w:ascii="仿宋_GB2312" w:hAnsi="仿宋_GB2312" w:cs="仿宋_GB2312" w:eastAsia="仿宋_GB2312"/>
                <w:sz w:val="21"/>
                <w:vertAlign w:val="superscript"/>
              </w:rPr>
              <w:t>-7</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空间模式：</w:t>
            </w:r>
            <w:r>
              <w:rPr>
                <w:rFonts w:ascii="仿宋_GB2312" w:hAnsi="仿宋_GB2312" w:cs="仿宋_GB2312" w:eastAsia="仿宋_GB2312"/>
                <w:sz w:val="21"/>
              </w:rPr>
              <w:t xml:space="preserve"> &gt;90% TEM00</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8.</w:t>
            </w:r>
            <w:r>
              <w:rPr>
                <w:rFonts w:ascii="仿宋_GB2312" w:hAnsi="仿宋_GB2312" w:cs="仿宋_GB2312" w:eastAsia="仿宋_GB2312"/>
                <w:sz w:val="21"/>
              </w:rPr>
              <w:t>质保</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提供中国计量科学研究院</w:t>
            </w:r>
            <w:r>
              <w:rPr>
                <w:rFonts w:ascii="仿宋_GB2312" w:hAnsi="仿宋_GB2312" w:cs="仿宋_GB2312" w:eastAsia="仿宋_GB2312"/>
                <w:sz w:val="21"/>
              </w:rPr>
              <w:t>有效溯源证书。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rPr>
              <w:t>项目</w:t>
            </w:r>
            <w:r>
              <w:rPr>
                <w:rFonts w:ascii="仿宋_GB2312" w:hAnsi="仿宋_GB2312" w:cs="仿宋_GB2312" w:eastAsia="仿宋_GB2312"/>
                <w:sz w:val="24"/>
                <w:b/>
              </w:rPr>
              <w:t>序号五</w:t>
            </w:r>
            <w:r>
              <w:rPr>
                <w:rFonts w:ascii="仿宋_GB2312" w:hAnsi="仿宋_GB2312" w:cs="仿宋_GB2312" w:eastAsia="仿宋_GB2312"/>
                <w:sz w:val="24"/>
                <w:b/>
              </w:rPr>
              <w:t xml:space="preserve">  </w:t>
            </w:r>
            <w:r>
              <w:rPr>
                <w:rFonts w:ascii="仿宋_GB2312" w:hAnsi="仿宋_GB2312" w:cs="仿宋_GB2312" w:eastAsia="仿宋_GB2312"/>
                <w:sz w:val="24"/>
                <w:b/>
              </w:rPr>
              <w:t>定量包装商品净含量软件技术改造</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定量包装商品净含量计量检验信息管理平台</w:t>
            </w:r>
          </w:p>
          <w:p>
            <w:pPr>
              <w:pStyle w:val="null3"/>
              <w:ind w:firstLine="480"/>
              <w:jc w:val="left"/>
            </w:pPr>
            <w:r>
              <w:rPr>
                <w:rFonts w:ascii="仿宋_GB2312" w:hAnsi="仿宋_GB2312" w:cs="仿宋_GB2312" w:eastAsia="仿宋_GB2312"/>
                <w:sz w:val="24"/>
              </w:rPr>
              <w:t>定量包装商品净含量计量检验管理系统</w:t>
            </w:r>
            <w:r>
              <w:rPr>
                <w:rFonts w:ascii="仿宋_GB2312" w:hAnsi="仿宋_GB2312" w:cs="仿宋_GB2312" w:eastAsia="仿宋_GB2312"/>
                <w:sz w:val="24"/>
              </w:rPr>
              <w:t>V1.0</w:t>
            </w:r>
          </w:p>
          <w:p>
            <w:pPr>
              <w:pStyle w:val="null3"/>
              <w:jc w:val="left"/>
            </w:pPr>
            <w:r>
              <w:rPr>
                <w:rFonts w:ascii="仿宋_GB2312" w:hAnsi="仿宋_GB2312" w:cs="仿宋_GB2312" w:eastAsia="仿宋_GB2312"/>
                <w:sz w:val="24"/>
              </w:rPr>
              <w:t>（含</w:t>
            </w:r>
            <w:r>
              <w:rPr>
                <w:rFonts w:ascii="仿宋_GB2312" w:hAnsi="仿宋_GB2312" w:cs="仿宋_GB2312" w:eastAsia="仿宋_GB2312"/>
                <w:sz w:val="24"/>
              </w:rPr>
              <w:t>2用户、移动功能、含CA印章、抽样单、原始记录、检验报告）</w:t>
            </w:r>
          </w:p>
          <w:p>
            <w:pPr>
              <w:pStyle w:val="null3"/>
              <w:ind w:firstLine="480"/>
              <w:jc w:val="left"/>
            </w:pPr>
            <w:r>
              <w:rPr>
                <w:rFonts w:ascii="仿宋_GB2312" w:hAnsi="仿宋_GB2312" w:cs="仿宋_GB2312" w:eastAsia="仿宋_GB2312"/>
                <w:sz w:val="24"/>
              </w:rPr>
              <w:t>1.满足JJF1070-2023《定量包装商品净含量计量检验规则》的要求</w:t>
            </w:r>
          </w:p>
          <w:p>
            <w:pPr>
              <w:pStyle w:val="null3"/>
              <w:ind w:firstLine="480"/>
              <w:jc w:val="left"/>
            </w:pPr>
            <w:r>
              <w:rPr>
                <w:rFonts w:ascii="仿宋_GB2312" w:hAnsi="仿宋_GB2312" w:cs="仿宋_GB2312" w:eastAsia="仿宋_GB2312"/>
                <w:sz w:val="24"/>
              </w:rPr>
              <w:t>2.满足抽检人员和检验人员同时登陆系统，对一个抽样单位同时进行检验和抽样操作，自动加载抽样单位如下信息：社会统一代码，法人，地址。通过扫描商品条码自动加载：商品（产品）名称，商标（品牌），标准净含量信息。根据检测数据自动计算，生成原始记录和检验报告。</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实验数据计算模块</w:t>
            </w:r>
          </w:p>
          <w:p>
            <w:pPr>
              <w:pStyle w:val="null3"/>
              <w:ind w:firstLine="456"/>
              <w:jc w:val="left"/>
            </w:pPr>
            <w:r>
              <w:rPr>
                <w:rFonts w:ascii="仿宋_GB2312" w:hAnsi="仿宋_GB2312" w:cs="仿宋_GB2312" w:eastAsia="仿宋_GB2312"/>
                <w:sz w:val="24"/>
              </w:rPr>
              <w:t>能够满足质量、体积、长度、面积、计数的检验技术要求，自动根据</w:t>
            </w:r>
            <w:r>
              <w:rPr>
                <w:rFonts w:ascii="仿宋_GB2312" w:hAnsi="仿宋_GB2312" w:cs="仿宋_GB2312" w:eastAsia="仿宋_GB2312"/>
                <w:sz w:val="24"/>
              </w:rPr>
              <w:t>JJF1070-2023中表1、表2、表3、表4的要求进行计算并判定。</w:t>
            </w:r>
          </w:p>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序号六</w:t>
            </w:r>
            <w:r>
              <w:rPr>
                <w:rFonts w:ascii="仿宋_GB2312" w:hAnsi="仿宋_GB2312" w:cs="仿宋_GB2312" w:eastAsia="仿宋_GB2312"/>
                <w:sz w:val="24"/>
                <w:b/>
              </w:rPr>
              <w:t xml:space="preserve">  </w:t>
            </w:r>
            <w:r>
              <w:rPr>
                <w:rFonts w:ascii="仿宋_GB2312" w:hAnsi="仿宋_GB2312" w:cs="仿宋_GB2312" w:eastAsia="仿宋_GB2312"/>
                <w:sz w:val="24"/>
                <w:b/>
              </w:rPr>
              <w:t>经纬仪检定装置标准器技术改造</w:t>
            </w:r>
          </w:p>
          <w:p>
            <w:pPr>
              <w:pStyle w:val="null3"/>
              <w:jc w:val="left"/>
            </w:pPr>
            <w:r>
              <w:rPr>
                <w:rFonts w:ascii="仿宋_GB2312" w:hAnsi="仿宋_GB2312" w:cs="仿宋_GB2312" w:eastAsia="仿宋_GB2312"/>
                <w:sz w:val="24"/>
              </w:rPr>
              <w:t>一、自准直仪</w:t>
            </w:r>
          </w:p>
          <w:p>
            <w:pPr>
              <w:pStyle w:val="null3"/>
              <w:ind w:firstLine="480"/>
              <w:jc w:val="left"/>
            </w:pPr>
            <w:r>
              <w:rPr>
                <w:rFonts w:ascii="仿宋_GB2312" w:hAnsi="仿宋_GB2312" w:cs="仿宋_GB2312" w:eastAsia="仿宋_GB2312"/>
                <w:sz w:val="24"/>
              </w:rPr>
              <w:t>1.★精度等级为1级或以上</w:t>
            </w:r>
          </w:p>
          <w:p>
            <w:pPr>
              <w:pStyle w:val="null3"/>
              <w:ind w:firstLine="480"/>
              <w:jc w:val="left"/>
            </w:pPr>
            <w:r>
              <w:rPr>
                <w:rFonts w:ascii="仿宋_GB2312" w:hAnsi="仿宋_GB2312" w:cs="仿宋_GB2312" w:eastAsia="仿宋_GB2312"/>
                <w:sz w:val="24"/>
              </w:rPr>
              <w:t>(测量重复性:不大于0.04″允许误差:±10″内不超过0.1″，±20″内不超过0.2″</w:t>
            </w:r>
            <w:r>
              <w:rPr>
                <w:rFonts w:ascii="仿宋_GB2312" w:hAnsi="仿宋_GB2312" w:cs="仿宋_GB2312" w:eastAsia="仿宋_GB2312"/>
                <w:sz w:val="24"/>
              </w:rPr>
              <w:t>分辨率：</w:t>
            </w:r>
            <w:r>
              <w:rPr>
                <w:rFonts w:ascii="仿宋_GB2312" w:hAnsi="仿宋_GB2312" w:cs="仿宋_GB2312" w:eastAsia="仿宋_GB2312"/>
                <w:sz w:val="24"/>
              </w:rPr>
              <w:t>0.01″)</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★xy双向测量</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3.物镜口径：32mm</w:t>
            </w:r>
          </w:p>
          <w:p>
            <w:pPr>
              <w:pStyle w:val="null3"/>
              <w:ind w:firstLine="480"/>
              <w:jc w:val="left"/>
            </w:pPr>
            <w:r>
              <w:rPr>
                <w:rFonts w:ascii="仿宋_GB2312" w:hAnsi="仿宋_GB2312" w:cs="仿宋_GB2312" w:eastAsia="仿宋_GB2312"/>
                <w:sz w:val="24"/>
              </w:rPr>
              <w:t>4.物镜焦距：300mm</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.配备测量软件及工控机。</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.★包含中国计量院溯源证书</w:t>
            </w:r>
            <w:r>
              <w:rPr>
                <w:rFonts w:ascii="仿宋_GB2312" w:hAnsi="仿宋_GB2312" w:cs="仿宋_GB2312" w:eastAsia="仿宋_GB2312"/>
                <w:sz w:val="24"/>
              </w:rPr>
              <w:t>。</w:t>
            </w:r>
          </w:p>
          <w:p>
            <w:pPr>
              <w:pStyle w:val="null3"/>
              <w:ind w:firstLine="482"/>
              <w:jc w:val="center"/>
            </w:pPr>
            <w:r>
              <w:rPr>
                <w:rFonts w:ascii="仿宋_GB2312" w:hAnsi="仿宋_GB2312" w:cs="仿宋_GB2312" w:eastAsia="仿宋_GB2312"/>
                <w:sz w:val="24"/>
                <w:b/>
              </w:rPr>
              <w:t>项目</w:t>
            </w:r>
            <w:r>
              <w:rPr>
                <w:rFonts w:ascii="仿宋_GB2312" w:hAnsi="仿宋_GB2312" w:cs="仿宋_GB2312" w:eastAsia="仿宋_GB2312"/>
                <w:sz w:val="24"/>
                <w:b/>
              </w:rPr>
              <w:t>序号七</w:t>
            </w:r>
            <w:r>
              <w:rPr>
                <w:rFonts w:ascii="仿宋_GB2312" w:hAnsi="仿宋_GB2312" w:cs="仿宋_GB2312" w:eastAsia="仿宋_GB2312"/>
                <w:sz w:val="24"/>
                <w:b/>
              </w:rPr>
              <w:t xml:space="preserve">  </w:t>
            </w:r>
            <w:r>
              <w:rPr>
                <w:rFonts w:ascii="仿宋_GB2312" w:hAnsi="仿宋_GB2312" w:cs="仿宋_GB2312" w:eastAsia="仿宋_GB2312"/>
                <w:sz w:val="24"/>
                <w:b/>
              </w:rPr>
              <w:t>新建坐标测量机校准装置</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量块</w:t>
            </w:r>
          </w:p>
          <w:p>
            <w:pPr>
              <w:pStyle w:val="null3"/>
              <w:ind w:firstLine="480"/>
              <w:jc w:val="left"/>
            </w:pPr>
            <w:r>
              <w:rPr>
                <w:rFonts w:ascii="仿宋_GB2312" w:hAnsi="仿宋_GB2312" w:cs="仿宋_GB2312" w:eastAsia="仿宋_GB2312"/>
                <w:sz w:val="24"/>
              </w:rPr>
              <w:t>1.出厂0级★</w:t>
            </w:r>
          </w:p>
          <w:p>
            <w:pPr>
              <w:pStyle w:val="null3"/>
              <w:ind w:firstLine="480"/>
              <w:jc w:val="left"/>
            </w:pPr>
            <w:r>
              <w:rPr>
                <w:rFonts w:ascii="仿宋_GB2312" w:hAnsi="仿宋_GB2312" w:cs="仿宋_GB2312" w:eastAsia="仿宋_GB2312"/>
                <w:sz w:val="24"/>
              </w:rPr>
              <w:t>2. 型号：</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5~50</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mm 8块★</w:t>
            </w:r>
          </w:p>
          <w:p>
            <w:pPr>
              <w:pStyle w:val="null3"/>
              <w:ind w:firstLine="480"/>
              <w:jc w:val="left"/>
            </w:pPr>
            <w:r>
              <w:rPr>
                <w:rFonts w:ascii="仿宋_GB2312" w:hAnsi="仿宋_GB2312" w:cs="仿宋_GB2312" w:eastAsia="仿宋_GB2312"/>
                <w:sz w:val="24"/>
              </w:rPr>
              <w:t>3.提供中国测试技术研究院2等检定证书★</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4"/>
              </w:rPr>
              <w:t>、</w:t>
            </w:r>
            <w:r>
              <w:rPr>
                <w:rFonts w:ascii="仿宋_GB2312" w:hAnsi="仿宋_GB2312" w:cs="仿宋_GB2312" w:eastAsia="仿宋_GB2312"/>
                <w:sz w:val="24"/>
              </w:rPr>
              <w:t>量块</w:t>
            </w:r>
          </w:p>
          <w:p>
            <w:pPr>
              <w:pStyle w:val="null3"/>
              <w:ind w:firstLine="480"/>
              <w:jc w:val="left"/>
            </w:pPr>
            <w:r>
              <w:rPr>
                <w:rFonts w:ascii="仿宋_GB2312" w:hAnsi="仿宋_GB2312" w:cs="仿宋_GB2312" w:eastAsia="仿宋_GB2312"/>
                <w:sz w:val="24"/>
              </w:rPr>
              <w:t>1.出厂0级★</w:t>
            </w:r>
          </w:p>
          <w:p>
            <w:pPr>
              <w:pStyle w:val="null3"/>
              <w:ind w:firstLine="480"/>
              <w:jc w:val="left"/>
            </w:pPr>
            <w:r>
              <w:rPr>
                <w:rFonts w:ascii="仿宋_GB2312" w:hAnsi="仿宋_GB2312" w:cs="仿宋_GB2312" w:eastAsia="仿宋_GB2312"/>
                <w:sz w:val="24"/>
              </w:rPr>
              <w:t>2. 型号：</w:t>
            </w:r>
            <w:r>
              <w:rPr>
                <w:rFonts w:ascii="仿宋_GB2312" w:hAnsi="仿宋_GB2312" w:cs="仿宋_GB2312" w:eastAsia="仿宋_GB2312"/>
                <w:sz w:val="24"/>
              </w:rPr>
              <w:t>（</w:t>
            </w:r>
            <w:r>
              <w:rPr>
                <w:rFonts w:ascii="仿宋_GB2312" w:hAnsi="仿宋_GB2312" w:cs="仿宋_GB2312" w:eastAsia="仿宋_GB2312"/>
                <w:sz w:val="24"/>
              </w:rPr>
              <w:t>600~100</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mm 5块★</w:t>
            </w:r>
          </w:p>
          <w:p>
            <w:pPr>
              <w:pStyle w:val="null3"/>
              <w:ind w:firstLine="480"/>
              <w:jc w:val="left"/>
            </w:pPr>
            <w:r>
              <w:rPr>
                <w:rFonts w:ascii="仿宋_GB2312" w:hAnsi="仿宋_GB2312" w:cs="仿宋_GB2312" w:eastAsia="仿宋_GB2312"/>
                <w:sz w:val="24"/>
              </w:rPr>
              <w:t>3. 提供中国测试技术研究院2等检定证书★</w:t>
            </w:r>
          </w:p>
          <w:p>
            <w:pPr>
              <w:pStyle w:val="null3"/>
              <w:ind w:firstLine="501"/>
              <w:jc w:val="left"/>
            </w:pPr>
            <w:r>
              <w:rPr>
                <w:rFonts w:ascii="仿宋_GB2312" w:hAnsi="仿宋_GB2312" w:cs="仿宋_GB2312" w:eastAsia="仿宋_GB2312"/>
                <w:sz w:val="24"/>
                <w:b/>
              </w:rPr>
              <w:t>项目</w:t>
            </w:r>
            <w:r>
              <w:rPr>
                <w:rFonts w:ascii="仿宋_GB2312" w:hAnsi="仿宋_GB2312" w:cs="仿宋_GB2312" w:eastAsia="仿宋_GB2312"/>
                <w:sz w:val="24"/>
                <w:b/>
              </w:rPr>
              <w:t>序号八</w:t>
            </w:r>
            <w:r>
              <w:rPr>
                <w:rFonts w:ascii="仿宋_GB2312" w:hAnsi="仿宋_GB2312" w:cs="仿宋_GB2312" w:eastAsia="仿宋_GB2312"/>
                <w:sz w:val="24"/>
                <w:b/>
              </w:rPr>
              <w:t xml:space="preserve">  </w:t>
            </w:r>
            <w:r>
              <w:rPr>
                <w:rFonts w:ascii="仿宋_GB2312" w:hAnsi="仿宋_GB2312" w:cs="仿宋_GB2312" w:eastAsia="仿宋_GB2312"/>
                <w:sz w:val="24"/>
                <w:b/>
              </w:rPr>
              <w:t>焊接检验尺检定装置技术改造</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4"/>
              </w:rPr>
              <w:t>花岗岩平板</w:t>
            </w:r>
          </w:p>
          <w:p>
            <w:pPr>
              <w:pStyle w:val="null3"/>
              <w:ind w:firstLine="480"/>
              <w:jc w:val="left"/>
            </w:pPr>
            <w:r>
              <w:rPr>
                <w:rFonts w:ascii="仿宋_GB2312" w:hAnsi="仿宋_GB2312" w:cs="仿宋_GB2312" w:eastAsia="仿宋_GB2312"/>
                <w:sz w:val="24"/>
              </w:rPr>
              <w:t>1.等级：0级★</w:t>
            </w:r>
          </w:p>
          <w:p>
            <w:pPr>
              <w:pStyle w:val="null3"/>
              <w:ind w:firstLine="480"/>
              <w:jc w:val="left"/>
            </w:pPr>
            <w:r>
              <w:rPr>
                <w:rFonts w:ascii="仿宋_GB2312" w:hAnsi="仿宋_GB2312" w:cs="仿宋_GB2312" w:eastAsia="仿宋_GB2312"/>
                <w:sz w:val="24"/>
              </w:rPr>
              <w:t>2. 型号：1000mm×750mm★</w:t>
            </w:r>
          </w:p>
          <w:p>
            <w:pPr>
              <w:pStyle w:val="null3"/>
              <w:ind w:firstLine="480"/>
              <w:jc w:val="left"/>
            </w:pPr>
            <w:r>
              <w:rPr>
                <w:rFonts w:ascii="仿宋_GB2312" w:hAnsi="仿宋_GB2312" w:cs="仿宋_GB2312" w:eastAsia="仿宋_GB2312"/>
                <w:sz w:val="24"/>
              </w:rPr>
              <w:t>3.带配套花岗岩平板支架（方管支架）</w:t>
            </w:r>
          </w:p>
          <w:p>
            <w:pPr>
              <w:pStyle w:val="null3"/>
              <w:ind w:firstLine="480"/>
              <w:jc w:val="left"/>
            </w:pPr>
            <w:r>
              <w:rPr>
                <w:rFonts w:ascii="仿宋_GB2312" w:hAnsi="仿宋_GB2312" w:cs="仿宋_GB2312" w:eastAsia="仿宋_GB2312"/>
                <w:sz w:val="24"/>
              </w:rPr>
              <w:t>4.质保1年</w:t>
            </w:r>
          </w:p>
          <w:p>
            <w:pPr>
              <w:pStyle w:val="null3"/>
              <w:ind w:firstLine="480"/>
              <w:jc w:val="left"/>
            </w:pPr>
            <w:r>
              <w:rPr>
                <w:rFonts w:ascii="仿宋_GB2312" w:hAnsi="仿宋_GB2312" w:cs="仿宋_GB2312" w:eastAsia="仿宋_GB2312"/>
                <w:sz w:val="24"/>
              </w:rPr>
              <w:t>5.提供陕西省计量科学研究院出具检定证书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所有设备安装、调试、培训完成后，经甲方科学技术委员会验收合格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 中小企业声明函 残疾人福利性单位声明函 商务应答表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2023年度的财务审计报告（至少包括资产负债表和利润表，成立时间至提交响应文件截止时间不足一年的可提供成立后任意时段的资产负债表），或其基本存款账户开户银行出具的资信证明及基本存款账户开户许可证; （3）、税收缴纳证明：提供2024年1月1日至今任意时间段的纳税证明或完税证明，依法免税的单位应提供相关证明材料; （4）、社会保障资金缴纳证明：提供2024年1月1日至今任意时间段的社会保障资金缴存单据或社保机构开具的社会保险参保缴费情况证明，依法不需要缴纳社会保障资金的单位应提供相关证明材料;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（6）、法定代表人授权书及被授权人身份证。（法定代表人直接投标只须提交其身份证原件）; （7）、供应商应出具参加政府采购活动前3年内在经营活动中没有重大违法记录的书面声明; （8）提供具有履行本合同所必需的设备和专业技术能力的书面声明； 注：本项目不接受联合体投标。</w:t>
            </w:r>
          </w:p>
        </w:tc>
        <w:tc>
          <w:tcPr>
            <w:tcW w:type="dxa" w:w="1661"/>
          </w:tcPr>
          <w:p>
            <w:pPr>
              <w:pStyle w:val="null3"/>
            </w:pPr>
            <w:r>
              <w:rPr>
                <w:rFonts w:ascii="仿宋_GB2312" w:hAnsi="仿宋_GB2312" w:cs="仿宋_GB2312" w:eastAsia="仿宋_GB2312"/>
              </w:rPr>
              <w:t>投标人应提交的相关资格证明文件.docx 投标函 拒绝政府采购领域商业贿赂承诺书.docx 中小企业声明函 残疾人福利性单位声明函 商务应答表 投标文件封面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商务应答表 标的清单 供应商关联承诺书.docx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业绩：提供投标人2021年至今所投类似产品业绩（仅限投标人本身）（提供合同复印件加盖公章），每份计1分，满分5分。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同类项目业绩.docx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质量维保说明.docx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1.培训服务方案详细可行得6.1-8分； 2.基本合理得3.1-6分；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详见附件：售后服务承诺.docx</w:t>
      </w:r>
    </w:p>
    <w:p>
      <w:pPr>
        <w:pStyle w:val="null3"/>
        <w:ind w:firstLine="960"/>
      </w:pPr>
      <w:r>
        <w:rPr>
          <w:rFonts w:ascii="仿宋_GB2312" w:hAnsi="仿宋_GB2312" w:cs="仿宋_GB2312" w:eastAsia="仿宋_GB2312"/>
        </w:rPr>
        <w:t>详见附件：质量维保说明.docx</w:t>
      </w:r>
    </w:p>
    <w:p>
      <w:pPr>
        <w:pStyle w:val="null3"/>
        <w:ind w:firstLine="960"/>
      </w:pPr>
      <w:r>
        <w:rPr>
          <w:rFonts w:ascii="仿宋_GB2312" w:hAnsi="仿宋_GB2312" w:cs="仿宋_GB2312" w:eastAsia="仿宋_GB2312"/>
        </w:rPr>
        <w:t>详见附件：同类项目业绩.docx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详见附件：供应商关联承诺书.docx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