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b/>
          <w:sz w:val="24"/>
          <w:szCs w:val="15"/>
          <w:highlight w:val="none"/>
          <w:lang w:eastAsia="zh-CN"/>
        </w:rPr>
      </w:pPr>
      <w:r>
        <w:rPr>
          <w:rFonts w:hint="eastAsia"/>
          <w:b/>
          <w:sz w:val="24"/>
          <w:szCs w:val="15"/>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bookmarkStart w:id="0" w:name="_Toc403077649"/>
      <w:bookmarkStart w:id="1" w:name="_Toc363474028"/>
      <w:bookmarkStart w:id="2" w:name="_Toc8589"/>
      <w:bookmarkStart w:id="3" w:name="_Toc1430"/>
      <w:bookmarkStart w:id="4" w:name="_Toc2744"/>
      <w:bookmarkStart w:id="5" w:name="_Toc4115"/>
      <w:bookmarkStart w:id="6" w:name="_Toc17167"/>
      <w:bookmarkStart w:id="7" w:name="_Toc20657"/>
      <w:bookmarkStart w:id="8" w:name="_Toc363474029"/>
      <w:bookmarkStart w:id="9" w:name="_Toc324414285"/>
      <w:bookmarkStart w:id="10" w:name="_Toc426457702"/>
      <w:bookmarkStart w:id="11" w:name="_Toc403077650"/>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4B8D7C1D">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0C9D39E3">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555C2626">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1D707CB9">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1478FC5E">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765B711D">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3787925E">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7F7C6D49">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17C0F733">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w:t>
      </w:r>
      <w:r>
        <w:rPr>
          <w:rFonts w:hint="eastAsia" w:asciiTheme="minorEastAsia" w:hAnsiTheme="minorEastAsia" w:cstheme="minorEastAsia"/>
          <w:color w:val="auto"/>
          <w:spacing w:val="4"/>
          <w:szCs w:val="24"/>
          <w:highlight w:val="none"/>
          <w:u w:val="single"/>
          <w:lang w:eastAsia="zh-CN"/>
        </w:rPr>
        <w:t>、包号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7350065B">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72DEC524">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4923EDD2">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53D5ED5E">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5DF76401">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2F6A624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28EBB800">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250F498C">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6E53B68A">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16495250">
      <w:pPr>
        <w:pStyle w:val="2"/>
        <w:rPr>
          <w:rFonts w:hint="eastAsia" w:asciiTheme="minorEastAsia" w:hAnsiTheme="minorEastAsia" w:eastAsiaTheme="minorEastAsia" w:cstheme="minorEastAsia"/>
          <w:color w:val="auto"/>
          <w:spacing w:val="4"/>
          <w:szCs w:val="24"/>
          <w:highlight w:val="none"/>
        </w:rPr>
      </w:pPr>
    </w:p>
    <w:p w14:paraId="69E67CEF">
      <w:pPr>
        <w:pStyle w:val="3"/>
        <w:rPr>
          <w:rFonts w:hint="eastAsia"/>
        </w:rPr>
      </w:pPr>
    </w:p>
    <w:p w14:paraId="3934303A">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2F1C133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23CB0C78">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7C895C47">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438F1356">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End w:id="8"/>
      <w:bookmarkEnd w:id="9"/>
      <w:bookmarkEnd w:id="10"/>
      <w:bookmarkEnd w:id="11"/>
      <w:bookmarkStart w:id="12" w:name="_Toc16989"/>
      <w:bookmarkStart w:id="13" w:name="_Toc19026"/>
      <w:bookmarkStart w:id="14" w:name="_Toc16791"/>
      <w:bookmarkStart w:id="15" w:name="_Toc14249"/>
      <w:bookmarkStart w:id="16" w:name="_Toc8895"/>
      <w:bookmarkStart w:id="17" w:name="_Toc23874"/>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bookmarkEnd w:id="12"/>
      <w:bookmarkEnd w:id="13"/>
      <w:bookmarkEnd w:id="14"/>
      <w:bookmarkEnd w:id="15"/>
      <w:bookmarkEnd w:id="16"/>
      <w:bookmarkEnd w:id="17"/>
      <w:r>
        <w:rPr>
          <w:rFonts w:hint="eastAsia" w:asciiTheme="minorEastAsia" w:hAnsiTheme="minorEastAsia" w:eastAsiaTheme="minorEastAsia" w:cstheme="minorEastAsia"/>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5C66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F628BFA">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序号</w:t>
            </w:r>
          </w:p>
        </w:tc>
        <w:tc>
          <w:tcPr>
            <w:tcW w:w="2357" w:type="dxa"/>
            <w:noWrap w:val="0"/>
            <w:vAlign w:val="center"/>
          </w:tcPr>
          <w:p w14:paraId="5CCCDE50">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分项费用名称/类别</w:t>
            </w:r>
          </w:p>
        </w:tc>
        <w:tc>
          <w:tcPr>
            <w:tcW w:w="1457" w:type="dxa"/>
            <w:noWrap w:val="0"/>
            <w:vAlign w:val="center"/>
          </w:tcPr>
          <w:p w14:paraId="0A4D50A8">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单价</w:t>
            </w:r>
          </w:p>
        </w:tc>
        <w:tc>
          <w:tcPr>
            <w:tcW w:w="1457" w:type="dxa"/>
            <w:noWrap w:val="0"/>
            <w:vAlign w:val="center"/>
          </w:tcPr>
          <w:p w14:paraId="45468314">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数量</w:t>
            </w:r>
          </w:p>
        </w:tc>
        <w:tc>
          <w:tcPr>
            <w:tcW w:w="1307" w:type="dxa"/>
            <w:noWrap w:val="0"/>
            <w:vAlign w:val="center"/>
          </w:tcPr>
          <w:p w14:paraId="7FFB2500">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总价</w:t>
            </w:r>
          </w:p>
        </w:tc>
        <w:tc>
          <w:tcPr>
            <w:tcW w:w="1039" w:type="dxa"/>
            <w:noWrap w:val="0"/>
            <w:vAlign w:val="center"/>
          </w:tcPr>
          <w:p w14:paraId="4D61E57A">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备注</w:t>
            </w:r>
          </w:p>
        </w:tc>
      </w:tr>
      <w:tr w14:paraId="65FA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B5D14AF">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2357" w:type="dxa"/>
            <w:noWrap w:val="0"/>
            <w:vAlign w:val="center"/>
          </w:tcPr>
          <w:p w14:paraId="6095A8E5">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45111FE9">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045A54B">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38C7896F">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071C302">
            <w:pPr>
              <w:jc w:val="center"/>
              <w:rPr>
                <w:rFonts w:hint="eastAsia" w:asciiTheme="minorEastAsia" w:hAnsiTheme="minorEastAsia" w:eastAsiaTheme="minorEastAsia" w:cstheme="minorEastAsia"/>
                <w:color w:val="auto"/>
                <w:szCs w:val="24"/>
                <w:highlight w:val="none"/>
              </w:rPr>
            </w:pPr>
          </w:p>
        </w:tc>
      </w:tr>
      <w:tr w14:paraId="0C86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D0405">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2357" w:type="dxa"/>
            <w:noWrap w:val="0"/>
            <w:vAlign w:val="center"/>
          </w:tcPr>
          <w:p w14:paraId="4BFF1D0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47E32FB5">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40D6F4E">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2E8BC709">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0DA463E">
            <w:pPr>
              <w:jc w:val="center"/>
              <w:rPr>
                <w:rFonts w:hint="eastAsia" w:asciiTheme="minorEastAsia" w:hAnsiTheme="minorEastAsia" w:eastAsiaTheme="minorEastAsia" w:cstheme="minorEastAsia"/>
                <w:color w:val="auto"/>
                <w:szCs w:val="24"/>
                <w:highlight w:val="none"/>
              </w:rPr>
            </w:pPr>
          </w:p>
        </w:tc>
      </w:tr>
      <w:tr w14:paraId="2F2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62DA17D">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2357" w:type="dxa"/>
            <w:noWrap w:val="0"/>
            <w:vAlign w:val="center"/>
          </w:tcPr>
          <w:p w14:paraId="6B8BEDB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DA5B4BB">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79D782E">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57C4BD0">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57A1C5E2">
            <w:pPr>
              <w:jc w:val="center"/>
              <w:rPr>
                <w:rFonts w:hint="eastAsia" w:asciiTheme="minorEastAsia" w:hAnsiTheme="minorEastAsia" w:eastAsiaTheme="minorEastAsia" w:cstheme="minorEastAsia"/>
                <w:color w:val="auto"/>
                <w:szCs w:val="24"/>
                <w:highlight w:val="none"/>
              </w:rPr>
            </w:pPr>
          </w:p>
        </w:tc>
      </w:tr>
      <w:tr w14:paraId="5658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84B5C4C">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2357" w:type="dxa"/>
            <w:noWrap w:val="0"/>
            <w:vAlign w:val="center"/>
          </w:tcPr>
          <w:p w14:paraId="4C89006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8B48F58">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947B774">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3CC660C">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094132D7">
            <w:pPr>
              <w:jc w:val="center"/>
              <w:rPr>
                <w:rFonts w:hint="eastAsia" w:asciiTheme="minorEastAsia" w:hAnsiTheme="minorEastAsia" w:eastAsiaTheme="minorEastAsia" w:cstheme="minorEastAsia"/>
                <w:color w:val="auto"/>
                <w:szCs w:val="24"/>
                <w:highlight w:val="none"/>
              </w:rPr>
            </w:pPr>
          </w:p>
        </w:tc>
      </w:tr>
      <w:tr w14:paraId="5C37C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1385B80">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2357" w:type="dxa"/>
            <w:noWrap w:val="0"/>
            <w:vAlign w:val="center"/>
          </w:tcPr>
          <w:p w14:paraId="632C79C4">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FF73F27">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35600DC">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224D3CCB">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26D3DA3C">
            <w:pPr>
              <w:jc w:val="center"/>
              <w:rPr>
                <w:rFonts w:hint="eastAsia" w:asciiTheme="minorEastAsia" w:hAnsiTheme="minorEastAsia" w:eastAsiaTheme="minorEastAsia" w:cstheme="minorEastAsia"/>
                <w:color w:val="auto"/>
                <w:szCs w:val="24"/>
                <w:highlight w:val="none"/>
              </w:rPr>
            </w:pPr>
          </w:p>
        </w:tc>
      </w:tr>
      <w:tr w14:paraId="37EA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3D18B6">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N</w:t>
            </w:r>
          </w:p>
        </w:tc>
        <w:tc>
          <w:tcPr>
            <w:tcW w:w="2357" w:type="dxa"/>
            <w:noWrap w:val="0"/>
            <w:vAlign w:val="center"/>
          </w:tcPr>
          <w:p w14:paraId="1885EB99">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102C9C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14CA443C">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6436061">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79699FE">
            <w:pPr>
              <w:jc w:val="center"/>
              <w:rPr>
                <w:rFonts w:hint="eastAsia" w:asciiTheme="minorEastAsia" w:hAnsiTheme="minorEastAsia" w:eastAsiaTheme="minorEastAsia" w:cstheme="minorEastAsia"/>
                <w:color w:val="auto"/>
                <w:szCs w:val="24"/>
                <w:highlight w:val="none"/>
              </w:rPr>
            </w:pPr>
          </w:p>
        </w:tc>
      </w:tr>
    </w:tbl>
    <w:p w14:paraId="1F706650">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color w:val="auto"/>
          <w:highlight w:val="none"/>
        </w:rPr>
        <w:t>注：1</w:t>
      </w:r>
      <w:r>
        <w:rPr>
          <w:rFonts w:hint="eastAsia" w:asciiTheme="minorEastAsia" w:hAnsiTheme="minorEastAsia" w:eastAsiaTheme="minorEastAsia" w:cstheme="minorEastAsia"/>
          <w:b/>
          <w:bCs/>
          <w:color w:val="auto"/>
          <w:highlight w:val="none"/>
        </w:rPr>
        <w:t>.供应商可适当调整该表格式，但不得减少信息内容。</w:t>
      </w:r>
    </w:p>
    <w:p w14:paraId="18DFF618">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2.如有多种品规，每种品规均需注明磋商报价。</w:t>
      </w:r>
    </w:p>
    <w:p w14:paraId="28E3DB31">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3.如不提供分项报价，将视为无效响应。</w:t>
      </w:r>
    </w:p>
    <w:p w14:paraId="1C47EB91">
      <w:pPr>
        <w:pageBreakBefore w:val="0"/>
        <w:wordWrap/>
        <w:overflowPunct/>
        <w:topLinePunct w:val="0"/>
        <w:bidi w:val="0"/>
        <w:spacing w:line="360" w:lineRule="auto"/>
        <w:rPr>
          <w:rFonts w:hint="default"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4.保留小数点后两位。</w:t>
      </w:r>
    </w:p>
    <w:p w14:paraId="64188AD5">
      <w:pPr>
        <w:pStyle w:val="7"/>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p>
    <w:p w14:paraId="76A0D3EC">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5ECBA481">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4960E0CC">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6647BD7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2545C19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0A9E95C0">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7760"/>
      <w:bookmarkStart w:id="19" w:name="_Toc21391"/>
      <w:r>
        <w:rPr>
          <w:rFonts w:hint="eastAsia" w:asciiTheme="minorEastAsia" w:hAnsiTheme="minorEastAsia" w:eastAsiaTheme="minorEastAsia" w:cstheme="minorEastAsia"/>
          <w:color w:val="auto"/>
          <w:szCs w:val="24"/>
          <w:highlight w:val="none"/>
        </w:rPr>
        <w:t>日    期：</w:t>
      </w:r>
      <w:bookmarkEnd w:id="18"/>
      <w:bookmarkEnd w:id="19"/>
    </w:p>
    <w:p w14:paraId="64363275">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20" w:name="_Toc4855"/>
      <w:bookmarkStart w:id="21" w:name="_Toc4145"/>
      <w:bookmarkStart w:id="22" w:name="_Toc12557"/>
      <w:bookmarkStart w:id="23" w:name="_Toc29363"/>
      <w:bookmarkStart w:id="24" w:name="_Toc14469"/>
      <w:bookmarkStart w:id="25" w:name="_Toc23137"/>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20"/>
      <w:bookmarkEnd w:id="21"/>
      <w:bookmarkEnd w:id="22"/>
      <w:bookmarkEnd w:id="23"/>
      <w:bookmarkEnd w:id="24"/>
      <w:bookmarkEnd w:id="25"/>
    </w:p>
    <w:p w14:paraId="347CD00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2601F88E">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06AAC9C3">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1、供应商具备《</w:t>
      </w:r>
      <w:r>
        <w:rPr>
          <w:rFonts w:hint="eastAsia" w:asciiTheme="minorEastAsia" w:hAnsiTheme="minorEastAsia" w:eastAsiaTheme="minorEastAsia" w:cstheme="minorEastAsia"/>
          <w:color w:val="auto"/>
          <w:spacing w:val="4"/>
          <w:szCs w:val="24"/>
          <w:highlight w:val="none"/>
        </w:rPr>
        <w:t>中华人民共和国政府采购法</w:t>
      </w:r>
      <w:r>
        <w:rPr>
          <w:rFonts w:hint="eastAsia" w:asciiTheme="minorEastAsia" w:hAnsiTheme="minorEastAsia" w:eastAsiaTheme="minorEastAsia" w:cstheme="minorEastAsia"/>
          <w:color w:val="auto"/>
          <w:szCs w:val="24"/>
          <w:highlight w:val="none"/>
        </w:rPr>
        <w:t>》第二十二条规定之资格条件。须提供的证明材料有：</w:t>
      </w:r>
    </w:p>
    <w:p w14:paraId="1E0DC654">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bookmarkStart w:id="26" w:name="_Toc437333651"/>
      <w:r>
        <w:rPr>
          <w:rFonts w:hint="eastAsia" w:asciiTheme="minorEastAsia" w:hAnsiTheme="minorEastAsia" w:eastAsiaTheme="minorEastAsia" w:cstheme="minorEastAsia"/>
          <w:highlight w:val="none"/>
        </w:rPr>
        <w:t>1.提供有效合格的具有统一社会信用代码的营业执照，其他组织经营的须提供合法凭证，自然人提供身份证明文件</w:t>
      </w:r>
      <w:r>
        <w:rPr>
          <w:rFonts w:hint="eastAsia" w:asciiTheme="minorEastAsia" w:hAnsiTheme="minorEastAsia" w:cstheme="minorEastAsia"/>
          <w:highlight w:val="none"/>
          <w:lang w:eastAsia="zh-CN"/>
        </w:rPr>
        <w:t>；</w:t>
      </w:r>
    </w:p>
    <w:p w14:paraId="7E7C0A33">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财务状况报告：提供</w:t>
      </w:r>
      <w:r>
        <w:rPr>
          <w:rFonts w:hint="eastAsia" w:asciiTheme="minorEastAsia" w:hAnsiTheme="minorEastAsia" w:cstheme="minorEastAsia"/>
          <w:highlight w:val="none"/>
          <w:lang w:val="en-US" w:eastAsia="zh-CN"/>
        </w:rPr>
        <w:t>2023年度或2024年度</w:t>
      </w:r>
      <w:r>
        <w:rPr>
          <w:rFonts w:hint="eastAsia" w:asciiTheme="minorEastAsia" w:hAnsiTheme="minorEastAsia" w:eastAsiaTheme="minorEastAsia" w:cstheme="minorEastAsia"/>
          <w:highlight w:val="none"/>
        </w:rPr>
        <w:t>经审计的完整财务报告或磋商日期前三个月内其基本存款账户开户银行出具的资信证明。（如提供资信证明，须同时提供基本存款账户开户许可证或基本账户信息表）</w:t>
      </w:r>
      <w:r>
        <w:rPr>
          <w:rFonts w:hint="eastAsia" w:asciiTheme="minorEastAsia" w:hAnsiTheme="minorEastAsia" w:cstheme="minorEastAsia"/>
          <w:highlight w:val="none"/>
          <w:lang w:eastAsia="zh-CN"/>
        </w:rPr>
        <w:t>；</w:t>
      </w:r>
    </w:p>
    <w:p w14:paraId="2CD6B0EE">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3.</w:t>
      </w:r>
      <w:r>
        <w:rPr>
          <w:rFonts w:hint="eastAsia" w:asciiTheme="minorEastAsia" w:hAnsiTheme="minorEastAsia" w:eastAsiaTheme="minorEastAsia" w:cstheme="minorEastAsia"/>
          <w:highlight w:val="none"/>
        </w:rPr>
        <w:t>税收缴纳证明：提供202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w:t>
      </w:r>
      <w:r>
        <w:rPr>
          <w:rFonts w:hint="eastAsia" w:asciiTheme="minorEastAsia" w:hAnsiTheme="minorEastAsia" w:cstheme="minorEastAsia"/>
          <w:highlight w:val="none"/>
          <w:lang w:val="en-US" w:eastAsia="zh-CN"/>
        </w:rPr>
        <w:t>6</w:t>
      </w:r>
      <w:r>
        <w:rPr>
          <w:rFonts w:hint="eastAsia" w:asciiTheme="minorEastAsia" w:hAnsiTheme="minorEastAsia" w:eastAsiaTheme="minorEastAsia" w:cstheme="minorEastAsia"/>
          <w:highlight w:val="none"/>
        </w:rPr>
        <w:t>月至今已缴纳的至少一个月的纳税证明，依法免税的单位应提供相关证明材料；</w:t>
      </w:r>
    </w:p>
    <w:p w14:paraId="69336C96">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4.</w:t>
      </w:r>
      <w:r>
        <w:rPr>
          <w:rFonts w:hint="eastAsia" w:asciiTheme="minorEastAsia" w:hAnsiTheme="minorEastAsia" w:eastAsiaTheme="minorEastAsia" w:cstheme="minorEastAsia"/>
          <w:highlight w:val="none"/>
        </w:rPr>
        <w:t>社会保障资金缴纳证明：提供202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w:t>
      </w:r>
      <w:r>
        <w:rPr>
          <w:rFonts w:hint="eastAsia" w:asciiTheme="minorEastAsia" w:hAnsiTheme="minorEastAsia" w:cstheme="minorEastAsia"/>
          <w:highlight w:val="none"/>
          <w:lang w:val="en-US" w:eastAsia="zh-CN"/>
        </w:rPr>
        <w:t>6</w:t>
      </w:r>
      <w:r>
        <w:rPr>
          <w:rFonts w:hint="eastAsia" w:asciiTheme="minorEastAsia" w:hAnsiTheme="minorEastAsia" w:eastAsiaTheme="minorEastAsia" w:cstheme="minorEastAsia"/>
          <w:highlight w:val="none"/>
        </w:rPr>
        <w:t>月至今已缴存的至少一个月的社会保障资金缴存单据或社保机构开具的社会保险参保缴费情况证明，依法不需要缴纳社会保障资金的单位应提供相关证明材料；</w:t>
      </w:r>
    </w:p>
    <w:p w14:paraId="6505B91B">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具备履行合同所必须的设备和专业技术能力的书面声明</w:t>
      </w:r>
      <w:r>
        <w:rPr>
          <w:rFonts w:hint="eastAsia" w:asciiTheme="minorEastAsia" w:hAnsiTheme="minorEastAsia" w:cstheme="minorEastAsia"/>
          <w:highlight w:val="none"/>
          <w:lang w:eastAsia="zh-CN"/>
        </w:rPr>
        <w:t>；</w:t>
      </w:r>
    </w:p>
    <w:p w14:paraId="1BCC7597">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6.</w:t>
      </w:r>
      <w:r>
        <w:rPr>
          <w:rFonts w:hint="eastAsia" w:asciiTheme="minorEastAsia" w:hAnsiTheme="minorEastAsia" w:eastAsiaTheme="minorEastAsia" w:cstheme="minorEastAsia"/>
          <w:highlight w:val="none"/>
        </w:rPr>
        <w:t>参加政府采购活动前三年内，在经营活动中没有重大违法记录的书面声明；</w:t>
      </w:r>
    </w:p>
    <w:p w14:paraId="15606602">
      <w:pPr>
        <w:pStyle w:val="11"/>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7.</w:t>
      </w:r>
      <w:r>
        <w:rPr>
          <w:rFonts w:hint="eastAsia" w:asciiTheme="minorEastAsia" w:hAnsiTheme="minorEastAsia" w:eastAsiaTheme="minorEastAsia" w:cstheme="minorEastAsia"/>
          <w:highlight w:val="none"/>
        </w:rPr>
        <w:t>供应商未被列入信用中国网站(www.creditchina.gov.cn)“失信被执行人、重大税收违法失信主体”</w:t>
      </w:r>
      <w:r>
        <w:rPr>
          <w:rFonts w:hint="eastAsia" w:asciiTheme="minorEastAsia" w:hAnsiTheme="minorEastAsia" w:cstheme="minorEastAsia"/>
          <w:highlight w:val="none"/>
          <w:lang w:eastAsia="zh-CN"/>
        </w:rPr>
        <w:t>；</w:t>
      </w:r>
      <w:r>
        <w:rPr>
          <w:rFonts w:hint="eastAsia" w:asciiTheme="minorEastAsia" w:hAnsiTheme="minorEastAsia" w:eastAsiaTheme="minorEastAsia" w:cstheme="minorEastAsia"/>
          <w:highlight w:val="none"/>
        </w:rPr>
        <w:t>不处于中国政府采购网(www.ccgp.gov.cn)“政府采购严重违法失信行为信息记录”中的禁止参加政府采购活动期间</w:t>
      </w:r>
      <w:r>
        <w:rPr>
          <w:rFonts w:hint="eastAsia" w:asciiTheme="minorEastAsia" w:hAnsiTheme="minorEastAsia" w:cstheme="minorEastAsia"/>
          <w:highlight w:val="none"/>
          <w:lang w:eastAsia="zh-CN"/>
        </w:rPr>
        <w:t>；</w:t>
      </w:r>
    </w:p>
    <w:p w14:paraId="18252AE1">
      <w:pPr>
        <w:pStyle w:val="11"/>
        <w:pageBreakBefore w:val="0"/>
        <w:wordWrap/>
        <w:overflowPunct/>
        <w:topLinePunct w:val="0"/>
        <w:bidi w:val="0"/>
        <w:spacing w:line="360" w:lineRule="auto"/>
        <w:ind w:firstLine="480"/>
        <w:rPr>
          <w:rFonts w:hint="eastAsia" w:asciiTheme="minorEastAsia" w:hAnsi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8.</w:t>
      </w:r>
      <w:r>
        <w:rPr>
          <w:rFonts w:hint="eastAsia" w:asciiTheme="minorEastAsia" w:hAnsiTheme="minorEastAsia" w:eastAsiaTheme="minorEastAsia" w:cstheme="minorEastAsia"/>
          <w:highlight w:val="none"/>
        </w:rPr>
        <w:t>法定代表人授权委托书、被授权人身份证（法定代表人参加磋商时,只需提供法定代表人身份证）</w:t>
      </w:r>
      <w:r>
        <w:rPr>
          <w:rFonts w:hint="eastAsia" w:asciiTheme="minorEastAsia" w:hAnsiTheme="minorEastAsia" w:cstheme="minorEastAsia"/>
          <w:highlight w:val="none"/>
          <w:lang w:val="en-US" w:eastAsia="zh-CN"/>
        </w:rPr>
        <w:t>；</w:t>
      </w:r>
    </w:p>
    <w:p w14:paraId="3E090078">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18EB9652">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55751AD5">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0D1A7B59">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p>
    <w:p w14:paraId="0FD71D18">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3F452868">
      <w:pPr>
        <w:pStyle w:val="3"/>
        <w:rPr>
          <w:rFonts w:hint="eastAsia" w:asciiTheme="minorEastAsia" w:hAnsiTheme="minorEastAsia" w:eastAsiaTheme="minorEastAsia" w:cstheme="minorEastAsia"/>
          <w:color w:val="auto"/>
          <w:highlight w:val="none"/>
        </w:rPr>
      </w:pPr>
    </w:p>
    <w:p w14:paraId="1217F4A2">
      <w:pPr>
        <w:rPr>
          <w:rFonts w:hint="eastAsia" w:asciiTheme="minorEastAsia" w:hAnsiTheme="minorEastAsia" w:eastAsiaTheme="minorEastAsia" w:cstheme="minorEastAsia"/>
          <w:color w:val="auto"/>
          <w:highlight w:val="none"/>
        </w:rPr>
      </w:pPr>
    </w:p>
    <w:p w14:paraId="327B9C7C">
      <w:pPr>
        <w:pStyle w:val="2"/>
        <w:rPr>
          <w:rFonts w:hint="eastAsia" w:asciiTheme="minorEastAsia" w:hAnsiTheme="minorEastAsia" w:eastAsiaTheme="minorEastAsia" w:cstheme="minorEastAsia"/>
          <w:color w:val="auto"/>
          <w:highlight w:val="none"/>
        </w:rPr>
      </w:pPr>
    </w:p>
    <w:p w14:paraId="37617AF6">
      <w:pPr>
        <w:pStyle w:val="3"/>
        <w:rPr>
          <w:rFonts w:hint="eastAsia"/>
        </w:rPr>
      </w:pPr>
    </w:p>
    <w:p w14:paraId="064BEDA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69B784B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0736AD5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0E65F0C1">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55367A29">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267A4728">
      <w:pPr>
        <w:pStyle w:val="12"/>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1200D480">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254AA557">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3B5EF64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5E538801">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cstheme="minorEastAsia"/>
          <w:color w:val="auto"/>
          <w:szCs w:val="22"/>
          <w:highlight w:val="none"/>
          <w:u w:val="single"/>
          <w:lang w:val="en-US" w:eastAsia="zh-CN"/>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745F164A">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67D75B09">
      <w:pPr>
        <w:pStyle w:val="2"/>
        <w:rPr>
          <w:rFonts w:hint="eastAsia" w:asciiTheme="minorEastAsia" w:hAnsiTheme="minorEastAsia" w:eastAsiaTheme="minorEastAsia" w:cstheme="minorEastAsia"/>
          <w:color w:val="auto"/>
          <w:highlight w:val="none"/>
        </w:rPr>
      </w:pPr>
    </w:p>
    <w:p w14:paraId="6C7AD730">
      <w:pPr>
        <w:pStyle w:val="3"/>
        <w:rPr>
          <w:rFonts w:hint="eastAsia"/>
        </w:rPr>
      </w:pPr>
    </w:p>
    <w:p w14:paraId="146D3519">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75C508C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72410AF7">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176BC4FC">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03347ED9">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5D84D655">
      <w:pPr>
        <w:pageBreakBefore w:val="0"/>
        <w:wordWrap/>
        <w:overflowPunct/>
        <w:topLinePunct w:val="0"/>
        <w:bidi w:val="0"/>
        <w:spacing w:line="36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44F0F276">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23660EB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2A64F04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30D3847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18CCC5F">
      <w:pPr>
        <w:pageBreakBefore w:val="0"/>
        <w:wordWrap/>
        <w:overflowPunct/>
        <w:topLinePunct w:val="0"/>
        <w:bidi w:val="0"/>
        <w:spacing w:line="360" w:lineRule="auto"/>
        <w:ind w:firstLine="21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673BFBC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2834AA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10CFF0D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48EB97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761FF3D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177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7D101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1E32794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2F50024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3D90F96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5870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843F89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6198FAF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144DD39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4BA5B50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5117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2E98F2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4921ADF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1F5CCEF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1D14AEC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68C5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2B0727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78F736C8">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3545CA5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7CEB6E3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08FB57D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7C89C89C">
      <w:pPr>
        <w:pageBreakBefore w:val="0"/>
        <w:wordWrap/>
        <w:overflowPunct/>
        <w:topLinePunct w:val="0"/>
        <w:bidi w:val="0"/>
        <w:spacing w:line="360" w:lineRule="auto"/>
        <w:ind w:firstLine="315"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15D0BF95">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5AE32B9C">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6E4D3D1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46DBB74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22C219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7F75249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429DA4B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szCs w:val="21"/>
          <w:highlight w:val="none"/>
        </w:rPr>
      </w:pPr>
    </w:p>
    <w:p w14:paraId="338A48A8">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4639B89C">
      <w:pPr>
        <w:pStyle w:val="4"/>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3E6915D7">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7" w:name="_Toc31070_WPSOffice_Level2"/>
      <w:bookmarkStart w:id="28" w:name="_Toc2074_WPSOffice_Level2"/>
      <w:r>
        <w:rPr>
          <w:rFonts w:hint="eastAsia" w:asciiTheme="minorEastAsia" w:hAnsiTheme="minorEastAsia" w:eastAsiaTheme="minorEastAsia" w:cstheme="minorEastAsia"/>
          <w:color w:val="auto"/>
          <w:highlight w:val="none"/>
        </w:rPr>
        <w:t>（1）与供应商单位法定代表人为同一人的其他单位</w:t>
      </w:r>
      <w:bookmarkEnd w:id="27"/>
      <w:bookmarkEnd w:id="2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44DD34C2">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9" w:name="_Toc27053_WPSOffice_Level2"/>
      <w:bookmarkStart w:id="30" w:name="_Toc889_WPSOffice_Level2"/>
      <w:r>
        <w:rPr>
          <w:rFonts w:hint="eastAsia" w:asciiTheme="minorEastAsia" w:hAnsiTheme="minorEastAsia" w:eastAsiaTheme="minorEastAsia" w:cstheme="minorEastAsia"/>
          <w:color w:val="auto"/>
          <w:highlight w:val="none"/>
        </w:rPr>
        <w:t>（2）与供应商存在直接控股、管理关系的其他单位</w:t>
      </w:r>
      <w:bookmarkEnd w:id="29"/>
      <w:bookmarkEnd w:id="30"/>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2976EB51">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7C19D5E1">
      <w:pPr>
        <w:pStyle w:val="4"/>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69467E1">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175348C6">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74EA9B8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37E555B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425504A4">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37E217E">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453730BC">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sz w:val="28"/>
          <w:szCs w:val="28"/>
          <w:highlight w:val="none"/>
        </w:rPr>
        <w:t>附件3：</w:t>
      </w:r>
    </w:p>
    <w:p w14:paraId="49232FB0">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cstheme="minorEastAsia"/>
          <w:b/>
          <w:bCs/>
          <w:color w:val="auto"/>
          <w:sz w:val="30"/>
          <w:szCs w:val="30"/>
          <w:highlight w:val="none"/>
          <w:lang w:val="en-US" w:eastAsia="zh-CN"/>
        </w:rPr>
        <w:t>商务</w:t>
      </w:r>
      <w:r>
        <w:rPr>
          <w:rFonts w:hint="eastAsia" w:asciiTheme="minorEastAsia" w:hAnsiTheme="minorEastAsia" w:eastAsiaTheme="minorEastAsia" w:cstheme="minorEastAsia"/>
          <w:b/>
          <w:bCs/>
          <w:color w:val="auto"/>
          <w:sz w:val="30"/>
          <w:szCs w:val="30"/>
          <w:highlight w:val="none"/>
        </w:rPr>
        <w:t>响应表</w:t>
      </w:r>
    </w:p>
    <w:p w14:paraId="0DCACC28">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3F3F34D3">
      <w:pPr>
        <w:pStyle w:val="4"/>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1314"/>
        <w:gridCol w:w="2924"/>
        <w:gridCol w:w="3066"/>
      </w:tblGrid>
      <w:tr w14:paraId="46F12D4B">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2924"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cstheme="minorEastAsia"/>
                <w:b/>
                <w:color w:val="auto"/>
                <w:szCs w:val="24"/>
                <w:highlight w:val="none"/>
                <w:lang w:val="en-US" w:eastAsia="zh-CN"/>
              </w:rPr>
              <w:t>文件</w:t>
            </w:r>
            <w:r>
              <w:rPr>
                <w:rFonts w:hint="eastAsia" w:asciiTheme="minorEastAsia" w:hAnsiTheme="minorEastAsia" w:eastAsiaTheme="minorEastAsia" w:cstheme="minorEastAsia"/>
                <w:b/>
                <w:color w:val="auto"/>
                <w:szCs w:val="24"/>
                <w:highlight w:val="none"/>
                <w:lang w:eastAsia="zh-CN"/>
              </w:rPr>
              <w:t>要求</w:t>
            </w:r>
          </w:p>
        </w:tc>
        <w:tc>
          <w:tcPr>
            <w:tcW w:w="306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default" w:asciiTheme="minorEastAsia" w:hAnsiTheme="minorEastAsia" w:eastAsiaTheme="minorEastAsia" w:cstheme="minorEastAsia"/>
                <w:b/>
                <w:color w:val="auto"/>
                <w:kern w:val="2"/>
                <w:sz w:val="21"/>
                <w:szCs w:val="21"/>
                <w:highlight w:val="none"/>
                <w:lang w:val="en-US" w:eastAsia="zh-CN"/>
              </w:rPr>
            </w:pPr>
            <w:r>
              <w:rPr>
                <w:rFonts w:hint="eastAsia" w:asciiTheme="minorEastAsia" w:hAnsiTheme="minorEastAsia" w:eastAsiaTheme="minorEastAsia" w:cstheme="minorEastAsia"/>
                <w:b/>
                <w:color w:val="auto"/>
                <w:szCs w:val="24"/>
                <w:highlight w:val="none"/>
              </w:rPr>
              <w:t>磋商响应</w:t>
            </w:r>
            <w:r>
              <w:rPr>
                <w:rFonts w:hint="eastAsia" w:asciiTheme="minorEastAsia" w:hAnsiTheme="minorEastAsia" w:cstheme="minorEastAsia"/>
                <w:b/>
                <w:color w:val="auto"/>
                <w:szCs w:val="24"/>
                <w:highlight w:val="none"/>
                <w:lang w:val="en-US" w:eastAsia="zh-CN"/>
              </w:rPr>
              <w:t>文件应答</w:t>
            </w:r>
          </w:p>
        </w:tc>
      </w:tr>
      <w:tr w14:paraId="33100411">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BE8BAD2">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5E4C2C38">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30D7E6A">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167CA64">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7A13DD6">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924"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06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4861841C">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cstheme="minorEastAsia"/>
          <w:b/>
          <w:color w:val="auto"/>
          <w:szCs w:val="22"/>
          <w:highlight w:val="none"/>
          <w:lang w:val="en-US" w:eastAsia="zh-CN"/>
        </w:rPr>
        <w:t>以上表格格式行、列可递减</w:t>
      </w:r>
      <w:r>
        <w:rPr>
          <w:rFonts w:hint="eastAsia" w:asciiTheme="minorEastAsia" w:hAnsiTheme="minorEastAsia" w:eastAsiaTheme="minorEastAsia" w:cstheme="minorEastAsia"/>
          <w:b/>
          <w:color w:val="auto"/>
          <w:szCs w:val="22"/>
          <w:highlight w:val="none"/>
          <w:lang w:eastAsia="zh-CN"/>
        </w:rPr>
        <w:t>。</w:t>
      </w:r>
    </w:p>
    <w:p w14:paraId="5FD44BB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供应商根据磋商文件第 3 章-“3.</w:t>
      </w:r>
      <w:r>
        <w:rPr>
          <w:rFonts w:hint="eastAsia" w:asciiTheme="minorEastAsia" w:hAnsi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商务要求”的要求填写此表；本表只填写磋商响应</w:t>
      </w:r>
    </w:p>
    <w:p w14:paraId="02809397">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文件中与磋商文件有偏离（包括正偏离和负偏离）的内容，磋商响应文件与磋商文件第 3</w:t>
      </w:r>
    </w:p>
    <w:p w14:paraId="6AFE674F">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章-“3.</w:t>
      </w:r>
      <w:r>
        <w:rPr>
          <w:rFonts w:hint="eastAsia" w:asciiTheme="minorEastAsia" w:hAnsi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7C127AC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70AF7EDC">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7A21B0BA">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7AB2BBF6">
      <w:r>
        <w:rPr>
          <w:rFonts w:hint="eastAsia" w:asciiTheme="minorEastAsia" w:hAnsiTheme="minorEastAsia" w:eastAsiaTheme="minorEastAsia" w:cstheme="minorEastAsia"/>
          <w:color w:val="auto"/>
          <w:szCs w:val="24"/>
          <w:highlight w:val="none"/>
        </w:rPr>
        <w:t>日    期：</w:t>
      </w:r>
    </w:p>
    <w:p w14:paraId="51F2A769">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7855A9C4">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5E9DEDD5">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5A4BDF39">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16C6623F">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31" w:name="_Toc17675_WPSOffice_Level1"/>
      <w:bookmarkStart w:id="32" w:name="_Toc8555_WPSOffice_Level1"/>
      <w:r>
        <w:rPr>
          <w:rFonts w:hint="eastAsia" w:asciiTheme="minorEastAsia" w:hAnsiTheme="minorEastAsia" w:eastAsiaTheme="minorEastAsia" w:cstheme="minorEastAsia"/>
          <w:b/>
          <w:bCs/>
          <w:color w:val="auto"/>
          <w:sz w:val="30"/>
          <w:szCs w:val="30"/>
          <w:highlight w:val="none"/>
        </w:rPr>
        <w:t>供应商业绩情况</w:t>
      </w:r>
      <w:bookmarkEnd w:id="31"/>
      <w:bookmarkEnd w:id="32"/>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05" w:firstLineChars="50"/>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0C9B614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6FB35335">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5171AA0E">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489C19D1">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10B459D4">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2F321060">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14EA74A7">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495BA924">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26"/>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1486F177">
      <w:pPr>
        <w:pStyle w:val="4"/>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726656DF">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33" w:name="_Toc1059"/>
      <w:bookmarkStart w:id="34" w:name="_Toc9888"/>
      <w:bookmarkStart w:id="35" w:name="_Toc18207"/>
      <w:bookmarkStart w:id="36" w:name="_Toc15169"/>
      <w:bookmarkStart w:id="37" w:name="_Toc14926_WPSOffice_Level1"/>
      <w:bookmarkStart w:id="38" w:name="_Toc16104"/>
      <w:bookmarkStart w:id="39" w:name="_Toc9172_WPSOffice_Level1"/>
      <w:bookmarkStart w:id="40" w:name="_Toc10200"/>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33"/>
      <w:bookmarkEnd w:id="34"/>
      <w:bookmarkEnd w:id="35"/>
      <w:bookmarkEnd w:id="36"/>
      <w:bookmarkEnd w:id="37"/>
      <w:bookmarkEnd w:id="38"/>
      <w:bookmarkEnd w:id="39"/>
      <w:bookmarkEnd w:id="40"/>
    </w:p>
    <w:p w14:paraId="7CE20D4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55DFC36F">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w:t>
      </w:r>
      <w:r>
        <w:rPr>
          <w:rFonts w:hint="eastAsia" w:asciiTheme="minorEastAsia" w:hAnsiTheme="minorEastAsia" w:cstheme="minorEastAsia"/>
          <w:color w:val="auto"/>
          <w:szCs w:val="24"/>
          <w:highlight w:val="none"/>
          <w:lang w:eastAsia="zh-CN"/>
        </w:rPr>
        <w:t>方案</w:t>
      </w:r>
      <w:r>
        <w:rPr>
          <w:rFonts w:hint="eastAsia" w:asciiTheme="minorEastAsia" w:hAnsiTheme="minorEastAsia" w:eastAsiaTheme="minorEastAsia" w:cstheme="minorEastAsia"/>
          <w:color w:val="auto"/>
          <w:szCs w:val="24"/>
          <w:highlight w:val="none"/>
        </w:rPr>
        <w:t>。</w:t>
      </w:r>
    </w:p>
    <w:p w14:paraId="7795DDCF">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627EE3B4">
      <w:pPr>
        <w:pageBreakBefore w:val="0"/>
        <w:tabs>
          <w:tab w:val="left" w:pos="709"/>
        </w:tabs>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w:t>
      </w:r>
      <w:r>
        <w:rPr>
          <w:rFonts w:hint="eastAsia" w:asciiTheme="minorEastAsia" w:hAnsiTheme="minorEastAsia" w:cstheme="minorEastAsia"/>
          <w:bCs/>
          <w:color w:val="auto"/>
          <w:kern w:val="2"/>
          <w:szCs w:val="24"/>
          <w:highlight w:val="none"/>
          <w:lang w:val="en-US" w:eastAsia="zh-CN"/>
        </w:rPr>
        <w:t>4</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cstheme="minorEastAsia"/>
          <w:bCs/>
          <w:color w:val="auto"/>
          <w:kern w:val="2"/>
          <w:szCs w:val="24"/>
          <w:highlight w:val="none"/>
          <w:lang w:val="en-US" w:eastAsia="zh-CN"/>
        </w:rPr>
        <w:t>5</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cstheme="minorEastAsia"/>
          <w:bCs/>
          <w:color w:val="auto"/>
          <w:kern w:val="2"/>
          <w:szCs w:val="24"/>
          <w:highlight w:val="none"/>
          <w:lang w:val="en-US" w:eastAsia="zh-CN"/>
        </w:rPr>
        <w:t>6</w:t>
      </w:r>
      <w:r>
        <w:rPr>
          <w:rFonts w:hint="eastAsia" w:asciiTheme="minorEastAsia" w:hAnsiTheme="minorEastAsia" w:eastAsiaTheme="minorEastAsia" w:cstheme="minorEastAsia"/>
          <w:bCs/>
          <w:color w:val="auto"/>
          <w:kern w:val="2"/>
          <w:szCs w:val="24"/>
          <w:highlight w:val="none"/>
        </w:rPr>
        <w:t>。</w:t>
      </w:r>
    </w:p>
    <w:p w14:paraId="0A6EC1CF">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69477C72">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69015CB1">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41" w:name="_Toc363474033"/>
      <w:bookmarkStart w:id="42"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cstheme="minorEastAsia"/>
          <w:b/>
          <w:bCs/>
          <w:color w:val="auto"/>
          <w:sz w:val="28"/>
          <w:szCs w:val="28"/>
          <w:highlight w:val="none"/>
          <w:lang w:val="en-US" w:eastAsia="zh-CN"/>
        </w:rPr>
        <w:t>4</w:t>
      </w:r>
      <w:r>
        <w:rPr>
          <w:rFonts w:hint="eastAsia" w:asciiTheme="minorEastAsia" w:hAnsiTheme="minorEastAsia" w:eastAsiaTheme="minorEastAsia" w:cstheme="minorEastAsia"/>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3" w:name="_Toc22246_WPSOffice_Level1"/>
      <w:bookmarkStart w:id="44"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43"/>
      <w:bookmarkEnd w:id="44"/>
    </w:p>
    <w:p w14:paraId="56BC4CB5">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7BCE3DBE">
      <w:pPr>
        <w:pStyle w:val="4"/>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1AF99B09">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13DBFBC7">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4FD9D468">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415EF68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22017F6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C1DA0E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32CE20B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33F5547B">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45" w:name="_Toc15638_WPSOffice_Level1"/>
      <w:bookmarkStart w:id="46" w:name="_Toc18588_WPSOffice_Level1"/>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cstheme="minorEastAsia"/>
          <w:b/>
          <w:bCs/>
          <w:color w:val="auto"/>
          <w:sz w:val="28"/>
          <w:szCs w:val="28"/>
          <w:highlight w:val="none"/>
          <w:lang w:val="en-US" w:eastAsia="zh-CN"/>
        </w:rPr>
        <w:t>5</w:t>
      </w:r>
      <w:r>
        <w:rPr>
          <w:rFonts w:hint="eastAsia" w:asciiTheme="minorEastAsia" w:hAnsiTheme="minorEastAsia" w:eastAsiaTheme="minorEastAsia" w:cstheme="minorEastAsia"/>
          <w:b/>
          <w:bCs/>
          <w:color w:val="auto"/>
          <w:sz w:val="28"/>
          <w:szCs w:val="28"/>
          <w:highlight w:val="none"/>
        </w:rPr>
        <w:t>：</w:t>
      </w:r>
      <w:bookmarkEnd w:id="45"/>
      <w:bookmarkEnd w:id="46"/>
    </w:p>
    <w:p w14:paraId="086B9B53">
      <w:pPr>
        <w:pStyle w:val="13"/>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47" w:name="_Toc13771"/>
      <w:bookmarkStart w:id="48" w:name="_Toc375"/>
      <w:bookmarkStart w:id="49" w:name="_Toc7860"/>
      <w:bookmarkStart w:id="50" w:name="_Toc24116"/>
      <w:bookmarkStart w:id="51" w:name="_Toc7114"/>
      <w:bookmarkStart w:id="52" w:name="_Toc567"/>
      <w:bookmarkStart w:id="53" w:name="_Toc1330"/>
      <w:bookmarkStart w:id="54" w:name="_Toc1530"/>
      <w:bookmarkStart w:id="55" w:name="_Toc17717"/>
      <w:r>
        <w:rPr>
          <w:rFonts w:hint="eastAsia" w:asciiTheme="minorEastAsia" w:hAnsiTheme="minorEastAsia" w:eastAsiaTheme="minorEastAsia" w:cstheme="minorEastAsia"/>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462B294A">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88E54F3">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7AC15466">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7436DE87">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24743A16">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415EC5FF">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6B4C59CD">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4AEDA96A">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01845E87">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B71225C">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1A2C5D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5BED9B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712544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5FA69B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EEDA13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2951F5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27DEA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7C1724F">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CADE9A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3E44AFC">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B3D65C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143481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CA7DB1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71D773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BF4A84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4B60B1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4788D0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543CD7F">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C5BACB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B61A43C">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252171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0E089B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639937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44C59A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B83B7D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963CE2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C0B546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452C5F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D581788">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17A136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D5AFA7F">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457EE6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13E21C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CCAD2E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2C0FA48">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A99321C">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287CA8F">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2289CF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850FE6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705011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2FFB5C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2FC9CEF">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630014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F9CC1E1">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E57697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2F27CD8">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D305A8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940FE86">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525B7E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88BD0E1">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0AFBCA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5DF909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1A4BCB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953AFB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43AD781">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213B75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C63701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84D1B0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425DE8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D47D2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3C0483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41F63BC">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C24A8E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89DF05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53ABBC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FB0AFF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6D0F18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5F1F8B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E9E35F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79EA76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5392F71">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E053C6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7F0945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634361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925D78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0A3724A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2DD8A8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BB3565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8FA140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F7A1C6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301013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BEC3BF6">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44F8882">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15BA0E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4DFFF75">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2EF865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0BAD81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EA7DA3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7C918A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D66E8D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04D3F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1BC9CE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670A46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2ECCD4D">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2993168">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9175DC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1C59B6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bl>
    <w:p w14:paraId="27EABEC2">
      <w:pPr>
        <w:pStyle w:val="15"/>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61D6FD2E">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005FB01B">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6A87C443">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p>
    <w:p w14:paraId="4248F5D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16B22295">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585F4765">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3ACC668C">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56" w:name="_Toc10028_WPSOffice_Level1"/>
      <w:bookmarkStart w:id="57" w:name="_Toc25698_WPSOffice_Level1"/>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cstheme="minorEastAsia"/>
          <w:b/>
          <w:bCs/>
          <w:color w:val="auto"/>
          <w:sz w:val="30"/>
          <w:szCs w:val="30"/>
          <w:highlight w:val="none"/>
          <w:lang w:val="en-US" w:eastAsia="zh-CN"/>
        </w:rPr>
        <w:t>6</w:t>
      </w:r>
      <w:r>
        <w:rPr>
          <w:rFonts w:hint="eastAsia" w:asciiTheme="minorEastAsia" w:hAnsiTheme="minorEastAsia" w:eastAsiaTheme="minorEastAsia" w:cstheme="minorEastAsia"/>
          <w:b/>
          <w:bCs/>
          <w:color w:val="auto"/>
          <w:sz w:val="30"/>
          <w:szCs w:val="30"/>
          <w:highlight w:val="none"/>
        </w:rPr>
        <w:t>：</w:t>
      </w:r>
      <w:bookmarkEnd w:id="56"/>
      <w:bookmarkEnd w:id="57"/>
    </w:p>
    <w:p w14:paraId="0A65E1FC">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58" w:name="_Toc13080_WPSOffice_Level1"/>
      <w:bookmarkStart w:id="59"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58"/>
      <w:bookmarkEnd w:id="59"/>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4"/>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4"/>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4"/>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4"/>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4"/>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3318BEDE">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4"/>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4"/>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4"/>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bl>
    <w:p w14:paraId="55B4C85A">
      <w:pPr>
        <w:pStyle w:val="15"/>
        <w:pageBreakBefore w:val="0"/>
        <w:wordWrap/>
        <w:overflowPunct/>
        <w:topLinePunct w:val="0"/>
        <w:bidi w:val="0"/>
        <w:spacing w:beforeLines="0" w:line="360" w:lineRule="auto"/>
        <w:ind w:left="348" w:hanging="304"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11680F44">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1A878AC4">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3323730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082D2D55">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47C2DEE5">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41"/>
      <w:bookmarkEnd w:id="42"/>
      <w:bookmarkStart w:id="60" w:name="_Toc16990"/>
      <w:bookmarkStart w:id="61" w:name="_Toc26645"/>
      <w:bookmarkStart w:id="62" w:name="_Toc9738"/>
      <w:bookmarkStart w:id="63" w:name="_Toc27079_WPSOffice_Level1"/>
      <w:bookmarkStart w:id="64" w:name="_Toc4204_WPSOffice_Level1"/>
      <w:bookmarkStart w:id="65" w:name="_Toc19960"/>
      <w:bookmarkStart w:id="66" w:name="_Toc106"/>
      <w:bookmarkStart w:id="67" w:name="_Toc19969"/>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6F015EE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18B8AA6A">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65C9030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32868A19">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4506472E">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256B9E2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35A07469">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4D2A026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6A0ADEA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55E7C78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4A68D17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62A79928">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61C6B5D3">
      <w:pPr>
        <w:ind w:firstLine="420" w:firstLineChars="200"/>
      </w:pPr>
      <w:bookmarkStart w:id="68" w:name="_GoBack"/>
      <w:bookmarkEnd w:id="68"/>
      <w:r>
        <w:rPr>
          <w:rFonts w:hint="eastAsia" w:asciiTheme="minorEastAsia" w:hAnsiTheme="minorEastAsia" w:eastAsiaTheme="minorEastAsia" w:cstheme="minorEastAsia"/>
          <w:color w:val="auto"/>
          <w:szCs w:val="24"/>
          <w:highlight w:val="none"/>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6"/>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A5611">
                          <w:pPr>
                            <w:pStyle w:val="6"/>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FBA5611">
                    <w:pPr>
                      <w:pStyle w:val="6"/>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450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next w:val="3"/>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4">
    <w:name w:val="Body Text"/>
    <w:basedOn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5"/>
    <w:next w:val="1"/>
    <w:unhideWhenUsed/>
    <w:qFormat/>
    <w:uiPriority w:val="99"/>
    <w:pPr>
      <w:ind w:firstLine="0"/>
    </w:pPr>
    <w:rPr>
      <w:rFonts w:cs="Times New Roma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正文缩进1"/>
    <w:basedOn w:val="1"/>
    <w:autoRedefine/>
    <w:qFormat/>
    <w:uiPriority w:val="0"/>
    <w:pPr>
      <w:ind w:firstLine="420" w:firstLineChars="200"/>
    </w:p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表格文字中"/>
    <w:basedOn w:val="1"/>
    <w:autoRedefine/>
    <w:qFormat/>
    <w:uiPriority w:val="0"/>
    <w:pPr>
      <w:adjustRightInd w:val="0"/>
      <w:snapToGrid w:val="0"/>
      <w:ind w:left="22" w:leftChars="8"/>
      <w:jc w:val="center"/>
    </w:pPr>
    <w:rPr>
      <w:kern w:val="0"/>
      <w:szCs w:val="24"/>
    </w:rPr>
  </w:style>
  <w:style w:type="paragraph" w:customStyle="1" w:styleId="15">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2025-03-24T10:00:54Z</dcterms:created>
  <dc:creator>Administrator</dc:creator>
  <cp:lastModifiedBy>WPS_1544074700</cp:lastModifiedBy>
  <dcterms:modified xsi:type="dcterms:W3CDTF">2025-03-24T10:01:36Z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CB38C5AD1D454196B1C1FF3787EEE105_12</vt:lpwstr>
  </property>
</Properties>
</file>