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版本号：SXHT-(CS)2025030220250324001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电子营业执照系统维保项目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SXHT-(CS)20250302</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电子营业执照系统维保项目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SXHT-(CS)20250302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电子营业执照系统维保项目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陕西省市场监督管理局电子营业执照系统维保项目,具体详见磋商文件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采购包1（电子营业执照系统维保）：属于专门面向中小企业采购。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4、社会保障资金缴纳证明：提供2024年9月至今已缴存的一个月的社会保障资金缴存单据或社保机构开具的社会保险参保缴费情况证明，依法不需要缴纳社会保障资金的投标单位应提供相关文件证明；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5、税收缴纳证明：提供2024年9月至今已缴纳的至少一个月的纳税证明或完税证明，依法免税的单位应提供相关证明材料；</w:t>
      </w:r>
    </w:p>
    <w:p>
      <w:pPr>
        <w:pStyle w:val="null3"/>
      </w:pPr>
      <w:r>
        <w:rPr>
          <w:rFonts w:ascii="仿宋_GB2312" w:hAnsi="仿宋_GB2312" w:cs="仿宋_GB2312" w:eastAsia="仿宋_GB2312"/>
        </w:rPr>
        <w:t>6、书面声明：无重大违法记录声明：参加政府采购活动前3年内经营活动中没有重大违法记录声明；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8、承诺函：提供具有履行服务合同所必需的产品和专业技术能力的承诺；</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10、专门面向中小企业采购：本项目专门面向中小企业采购。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2、成交供应商应依据成交金额向采购代理机构交纳成交服务费，交费金额参照《招标代理服务收费管理暂行办法》（计价格（2002）1980号）附件规定的收费标准收取，不足伍仟元按伍仟元收取。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联系人：田华</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地址：西安市碑林区建西街123号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陕西省市场监督管理局电子营业执照系统维保项目,具体详见磋商文件。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632,000.00</w:t>
      </w:r>
    </w:p>
    <w:p>
      <w:pPr>
        <w:pStyle w:val="null3"/>
      </w:pPr>
      <w:r>
        <w:rPr>
          <w:rFonts w:ascii="仿宋_GB2312" w:hAnsi="仿宋_GB2312" w:cs="仿宋_GB2312" w:eastAsia="仿宋_GB2312"/>
        </w:rPr>
        <w:t>采购包最高限价（元）: 632,000.00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陕西省市场监督管理局电子营业执照系统维保项目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标的名称：陕西省市场监督管理局电子营业执照系统维保项目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陕西省市场监督管理局电子营业执照系统维保项目</w:t>
            </w:r>
          </w:p>
        </w:tc>
        <w:tc>
          <w:tcPr>
            <w:tcW w:type="dxa" w:w="2076"/>
          </w:tcPr>
          <w:p>
            <w:pPr>
              <w:pStyle w:val="null3"/>
            </w:pPr>
            <w:r>
              <w:rPr>
                <w:rFonts w:ascii="仿宋_GB2312" w:hAnsi="仿宋_GB2312" w:cs="仿宋_GB2312" w:eastAsia="仿宋_GB2312"/>
              </w:rPr>
              <w:t>SourceURL:file:///home/guest/Desktop/政府采购/项目采购需求/电子营业执照系统维保项目(1).wps</w:t>
            </w:r>
          </w:p>
          <w:tbl>
            <w:tblPr>
              <w:tblBorders>
                <w:top w:val="none" w:color="000000" w:sz="4"/>
                <w:left w:val="none" w:color="000000" w:sz="4"/>
                <w:bottom w:val="none" w:color="000000" w:sz="4"/>
                <w:right w:val="none" w:color="000000" w:sz="4"/>
                <w:insideH w:val="none"/>
                <w:insideV w:val="none"/>
              </w:tblBorders>
            </w:tblPr>
            <w:tblGrid>
              <w:gridCol w:w="98"/>
              <w:gridCol w:w="202"/>
              <w:gridCol w:w="675"/>
              <w:gridCol w:w="202"/>
              <w:gridCol w:w="675"/>
            </w:tblGrid>
            <w:tr>
              <w:tc>
                <w:tcPr>
                  <w:tcW w:type="dxa" w:w="98"/>
                  <w:vMerge w:val="restart"/>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1</w:t>
                  </w:r>
                </w:p>
              </w:tc>
              <w:tc>
                <w:tcPr>
                  <w:tcW w:type="dxa" w:w="20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采购品目</w:t>
                  </w:r>
                </w:p>
              </w:tc>
              <w:tc>
                <w:tcPr>
                  <w:tcW w:type="dxa" w:w="67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其他专业技术服务</w:t>
                  </w:r>
                </w:p>
              </w:tc>
              <w:tc>
                <w:tcPr>
                  <w:tcW w:type="dxa" w:w="20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标的名称</w:t>
                  </w:r>
                </w:p>
              </w:tc>
              <w:tc>
                <w:tcPr>
                  <w:tcW w:type="dxa" w:w="67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陕西省市场监督管理局电子营业执照系统维保项目</w:t>
                  </w:r>
                </w:p>
              </w:tc>
            </w:tr>
            <w:tr>
              <w:tc>
                <w:tcPr>
                  <w:tcW w:type="dxa" w:w="98"/>
                  <w:vMerge/>
                  <w:tcBorders>
                    <w:top w:val="single" w:color="000000" w:sz="4"/>
                    <w:left w:val="singl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数量</w:t>
                  </w:r>
                </w:p>
              </w:tc>
              <w:tc>
                <w:tcPr>
                  <w:tcW w:type="dxa" w:w="67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1.00</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单位</w:t>
                  </w:r>
                </w:p>
              </w:tc>
              <w:tc>
                <w:tcPr>
                  <w:tcW w:type="dxa" w:w="67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项</w:t>
                  </w:r>
                </w:p>
              </w:tc>
            </w:tr>
            <w:tr>
              <w:tc>
                <w:tcPr>
                  <w:tcW w:type="dxa" w:w="98"/>
                  <w:vMerge/>
                  <w:tcBorders>
                    <w:top w:val="single" w:color="000000" w:sz="4"/>
                    <w:left w:val="singl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合计金额（元）</w:t>
                  </w:r>
                </w:p>
              </w:tc>
              <w:tc>
                <w:tcPr>
                  <w:tcW w:type="dxa" w:w="67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632,000.00</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单价（元）</w:t>
                  </w:r>
                </w:p>
              </w:tc>
              <w:tc>
                <w:tcPr>
                  <w:tcW w:type="dxa" w:w="67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632,000.00</w:t>
                  </w:r>
                </w:p>
              </w:tc>
            </w:tr>
            <w:tr>
              <w:tc>
                <w:tcPr>
                  <w:tcW w:type="dxa" w:w="98"/>
                  <w:vMerge/>
                  <w:tcBorders>
                    <w:top w:val="single" w:color="000000" w:sz="4"/>
                    <w:left w:val="singl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是否采购节能产品</w:t>
                  </w:r>
                </w:p>
              </w:tc>
              <w:tc>
                <w:tcPr>
                  <w:tcW w:type="dxa" w:w="67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否</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未采购节能产品原因</w:t>
                  </w:r>
                </w:p>
              </w:tc>
              <w:tc>
                <w:tcPr>
                  <w:tcW w:type="dxa" w:w="67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无</w:t>
                  </w:r>
                </w:p>
              </w:tc>
            </w:tr>
            <w:tr>
              <w:tc>
                <w:tcPr>
                  <w:tcW w:type="dxa" w:w="98"/>
                  <w:vMerge/>
                  <w:tcBorders>
                    <w:top w:val="single" w:color="000000" w:sz="4"/>
                    <w:left w:val="singl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是否采购环保产品</w:t>
                  </w:r>
                </w:p>
              </w:tc>
              <w:tc>
                <w:tcPr>
                  <w:tcW w:type="dxa" w:w="67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否</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未采购环保产品原因</w:t>
                  </w:r>
                </w:p>
              </w:tc>
              <w:tc>
                <w:tcPr>
                  <w:tcW w:type="dxa" w:w="67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无</w:t>
                  </w:r>
                </w:p>
              </w:tc>
            </w:tr>
            <w:tr>
              <w:tc>
                <w:tcPr>
                  <w:tcW w:type="dxa" w:w="98"/>
                  <w:vMerge/>
                  <w:tcBorders>
                    <w:top w:val="single" w:color="000000" w:sz="4"/>
                    <w:left w:val="singl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是否采购进口产品</w:t>
                  </w:r>
                </w:p>
              </w:tc>
              <w:tc>
                <w:tcPr>
                  <w:tcW w:type="dxa" w:w="67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否</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标的物所属行业</w:t>
                  </w:r>
                </w:p>
              </w:tc>
              <w:tc>
                <w:tcPr>
                  <w:tcW w:type="dxa" w:w="67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软件和信息技术服务业</w:t>
                  </w:r>
                </w:p>
              </w:tc>
            </w:tr>
          </w:tbl>
          <w:p>
            <w:pPr>
              <w:pStyle w:val="null3"/>
              <w:jc w:val="both"/>
            </w:pPr>
            <w:r>
              <w:rPr>
                <w:rFonts w:ascii="仿宋_GB2312" w:hAnsi="仿宋_GB2312" w:cs="仿宋_GB2312" w:eastAsia="仿宋_GB2312"/>
                <w:sz w:val="21"/>
              </w:rPr>
              <w:t>标的名称：陕西省市场监督管理局电子营业执照系统维保项目</w:t>
            </w:r>
          </w:p>
          <w:tbl>
            <w:tblPr>
              <w:tblBorders>
                <w:top w:val="none" w:color="000000" w:sz="4"/>
                <w:left w:val="none" w:color="000000" w:sz="4"/>
                <w:bottom w:val="none" w:color="000000" w:sz="4"/>
                <w:right w:val="none" w:color="000000" w:sz="4"/>
                <w:insideH w:val="none"/>
                <w:insideV w:val="none"/>
              </w:tblBorders>
            </w:tblPr>
            <w:tblGrid>
              <w:gridCol w:w="145"/>
              <w:gridCol w:w="103"/>
              <w:gridCol w:w="251"/>
              <w:gridCol w:w="1359"/>
            </w:tblGrid>
            <w:tr>
              <w:tc>
                <w:tcPr>
                  <w:tcW w:type="dxa" w:w="14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参数性质</w:t>
                  </w:r>
                </w:p>
              </w:tc>
              <w:tc>
                <w:tcPr>
                  <w:tcW w:type="dxa" w:w="10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序号</w:t>
                  </w:r>
                </w:p>
              </w:tc>
              <w:tc>
                <w:tcPr>
                  <w:tcW w:type="dxa" w:w="25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技术要求名称</w:t>
                  </w:r>
                </w:p>
              </w:tc>
              <w:tc>
                <w:tcPr>
                  <w:tcW w:type="dxa" w:w="135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技术参数与性能指标</w:t>
                  </w:r>
                </w:p>
              </w:tc>
            </w:tr>
            <w:tr>
              <w:tc>
                <w:tcPr>
                  <w:tcW w:type="dxa" w:w="1858"/>
                  <w:gridSpan w:val="4"/>
                  <w:tcBorders>
                    <w:top w:val="none" w:color="000000" w:sz="4"/>
                    <w:left w:val="single" w:color="000000" w:sz="4"/>
                    <w:bottom w:val="single" w:color="000000" w:sz="4"/>
                    <w:right w:val="outset"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color w:val="0A82E5"/>
                    </w:rPr>
                    <w:t>.项目背景</w:t>
                  </w:r>
                </w:p>
                <w:p>
                  <w:pPr>
                    <w:pStyle w:val="null3"/>
                    <w:jc w:val="left"/>
                  </w:pPr>
                  <w:r>
                    <w:rPr>
                      <w:rFonts w:ascii="仿宋_GB2312" w:hAnsi="仿宋_GB2312" w:cs="仿宋_GB2312" w:eastAsia="仿宋_GB2312"/>
                      <w:sz w:val="24"/>
                      <w:color w:val="0A82E5"/>
                    </w:rPr>
                    <w:t>为了保障陕西省市场监督管理局电子营业执照系统、陕西省政务服务网电子营业执照验证前置系统和陕西省市场监督管理局电子营业执照签名戳系统的正常稳定运行，同时在电子营业执照推广应用基础上持续拓展电子营业执照应用新场景，</w:t>
                  </w:r>
                  <w:r>
                    <w:rPr>
                      <w:rFonts w:ascii="仿宋_GB2312" w:hAnsi="仿宋_GB2312" w:cs="仿宋_GB2312" w:eastAsia="仿宋_GB2312"/>
                      <w:sz w:val="24"/>
                      <w:color w:val="0A82E5"/>
                    </w:rPr>
                    <w:t>2025年度需要继续对陕西省市场监督管理局电子营业执照系统提供运维服务、对陕西省政务服务网电子营业执照验证前置系统和陕西省市场监督管理局电子营业执照签名戳系统提供的技术支持服务，并且构建电子营业执照库前置系统技术支持服务体系，以保障经营主体能够正常高效的使用电子营业执照，提高经营主体的办事效率，支持陕西省电子营业执照业务的持续开展。</w:t>
                  </w:r>
                </w:p>
                <w:p>
                  <w:pPr>
                    <w:pStyle w:val="null3"/>
                    <w:jc w:val="left"/>
                  </w:pPr>
                  <w:r>
                    <w:rPr>
                      <w:rFonts w:ascii="仿宋_GB2312" w:hAnsi="仿宋_GB2312" w:cs="仿宋_GB2312" w:eastAsia="仿宋_GB2312"/>
                      <w:sz w:val="24"/>
                      <w:color w:val="0A82E5"/>
                    </w:rPr>
                    <w:t>2.运维服务要求</w:t>
                  </w:r>
                </w:p>
                <w:p>
                  <w:pPr>
                    <w:pStyle w:val="null3"/>
                    <w:jc w:val="left"/>
                  </w:pPr>
                  <w:r>
                    <w:rPr>
                      <w:rFonts w:ascii="仿宋_GB2312" w:hAnsi="仿宋_GB2312" w:cs="仿宋_GB2312" w:eastAsia="仿宋_GB2312"/>
                      <w:sz w:val="24"/>
                      <w:color w:val="0A82E5"/>
                    </w:rPr>
                    <w:t>2.1服务范围</w:t>
                  </w:r>
                </w:p>
                <w:p>
                  <w:pPr>
                    <w:pStyle w:val="null3"/>
                    <w:jc w:val="left"/>
                  </w:pPr>
                  <w:r>
                    <w:rPr>
                      <w:rFonts w:ascii="仿宋_GB2312" w:hAnsi="仿宋_GB2312" w:cs="仿宋_GB2312" w:eastAsia="仿宋_GB2312"/>
                      <w:sz w:val="24"/>
                      <w:color w:val="0A82E5"/>
                    </w:rPr>
                    <w:t>本项目的服务包括软件运维服务和其他运维服务。</w:t>
                  </w:r>
                </w:p>
                <w:p>
                  <w:pPr>
                    <w:pStyle w:val="null3"/>
                    <w:jc w:val="left"/>
                  </w:pPr>
                  <w:r>
                    <w:rPr>
                      <w:rFonts w:ascii="仿宋_GB2312" w:hAnsi="仿宋_GB2312" w:cs="仿宋_GB2312" w:eastAsia="仿宋_GB2312"/>
                      <w:sz w:val="24"/>
                      <w:color w:val="0A82E5"/>
                    </w:rPr>
                    <w:t>（</w:t>
                  </w:r>
                  <w:r>
                    <w:rPr>
                      <w:rFonts w:ascii="仿宋_GB2312" w:hAnsi="仿宋_GB2312" w:cs="仿宋_GB2312" w:eastAsia="仿宋_GB2312"/>
                      <w:sz w:val="24"/>
                      <w:color w:val="0A82E5"/>
                    </w:rPr>
                    <w:t>1）软件运维服务的服务范围是：陕西省市场监督管理局电子营业执照系统运维服务、陕西省政务服务网电子营业执照验证前置系统技术支持服务、陕西省市场监督管理局电子营业执照签名戳系统技术支持服务以及电子营业执照库前置系统技术支持服务。</w:t>
                  </w:r>
                </w:p>
                <w:p>
                  <w:pPr>
                    <w:pStyle w:val="null3"/>
                    <w:jc w:val="left"/>
                  </w:pPr>
                  <w:r>
                    <w:rPr>
                      <w:rFonts w:ascii="仿宋_GB2312" w:hAnsi="仿宋_GB2312" w:cs="仿宋_GB2312" w:eastAsia="仿宋_GB2312"/>
                      <w:sz w:val="24"/>
                      <w:color w:val="0A82E5"/>
                    </w:rPr>
                    <w:t>（</w:t>
                  </w:r>
                  <w:r>
                    <w:rPr>
                      <w:rFonts w:ascii="仿宋_GB2312" w:hAnsi="仿宋_GB2312" w:cs="仿宋_GB2312" w:eastAsia="仿宋_GB2312"/>
                      <w:sz w:val="24"/>
                      <w:color w:val="0A82E5"/>
                    </w:rPr>
                    <w:t>2）其他运维服务范围是：陕西省市场监督管理局电子营业执照系统配套的7台服务器密码机和陕西省政务服务网2台服务器密码机的运维服务。</w:t>
                  </w:r>
                </w:p>
                <w:p>
                  <w:pPr>
                    <w:pStyle w:val="null3"/>
                    <w:jc w:val="left"/>
                  </w:pPr>
                  <w:r>
                    <w:rPr>
                      <w:rFonts w:ascii="仿宋_GB2312" w:hAnsi="仿宋_GB2312" w:cs="仿宋_GB2312" w:eastAsia="仿宋_GB2312"/>
                      <w:sz w:val="24"/>
                      <w:color w:val="0A82E5"/>
                    </w:rPr>
                    <w:t>2.2服务内容</w:t>
                  </w:r>
                </w:p>
                <w:p>
                  <w:pPr>
                    <w:pStyle w:val="null3"/>
                    <w:jc w:val="left"/>
                  </w:pPr>
                  <w:r>
                    <w:rPr>
                      <w:rFonts w:ascii="仿宋_GB2312" w:hAnsi="仿宋_GB2312" w:cs="仿宋_GB2312" w:eastAsia="仿宋_GB2312"/>
                      <w:sz w:val="24"/>
                      <w:color w:val="0A82E5"/>
                    </w:rPr>
                    <w:t>2.2.1软件运维服务</w:t>
                  </w:r>
                </w:p>
                <w:p>
                  <w:pPr>
                    <w:pStyle w:val="null3"/>
                    <w:jc w:val="left"/>
                  </w:pPr>
                  <w:r>
                    <w:rPr>
                      <w:rFonts w:ascii="仿宋_GB2312" w:hAnsi="仿宋_GB2312" w:cs="仿宋_GB2312" w:eastAsia="仿宋_GB2312"/>
                      <w:sz w:val="24"/>
                      <w:color w:val="0A82E5"/>
                    </w:rPr>
                    <w:t>2.2.1.1陕西省市场监督管理局电子营业执照系统运维服务</w:t>
                  </w:r>
                </w:p>
                <w:p>
                  <w:pPr>
                    <w:pStyle w:val="null3"/>
                    <w:jc w:val="left"/>
                  </w:pPr>
                  <w:r>
                    <w:rPr>
                      <w:rFonts w:ascii="仿宋_GB2312" w:hAnsi="仿宋_GB2312" w:cs="仿宋_GB2312" w:eastAsia="仿宋_GB2312"/>
                      <w:sz w:val="24"/>
                      <w:color w:val="0A82E5"/>
                    </w:rPr>
                    <w:t>陕西省市场监督管理局电子营业执照系统运维服务主要包括软件系统的日常运行维护、系统升级优化开发服务、数据维护服务、数据库服务、电子营业执照数据共享交换检查、电子营业执照应用接入技术支持、局内业务系统的对接接口维护服务、应急保障服务、安全维护服务、技术支持服务、电话客户服务等。</w:t>
                  </w:r>
                </w:p>
                <w:p>
                  <w:pPr>
                    <w:pStyle w:val="null3"/>
                    <w:jc w:val="left"/>
                  </w:pPr>
                  <w:r>
                    <w:rPr>
                      <w:rFonts w:ascii="仿宋_GB2312" w:hAnsi="仿宋_GB2312" w:cs="仿宋_GB2312" w:eastAsia="仿宋_GB2312"/>
                      <w:sz w:val="24"/>
                      <w:color w:val="0A82E5"/>
                    </w:rPr>
                    <w:t>1、软件系统的日常运行维护：提供驻场服务人员1名，负责系统的日常运行维护，包括定期检查各系统的运行状况、运行环境，对系统的参数配置进行优化调整，及时发现并解决故障等。</w:t>
                  </w:r>
                </w:p>
                <w:p>
                  <w:pPr>
                    <w:pStyle w:val="null3"/>
                    <w:jc w:val="left"/>
                  </w:pPr>
                  <w:r>
                    <w:rPr>
                      <w:rFonts w:ascii="仿宋_GB2312" w:hAnsi="仿宋_GB2312" w:cs="仿宋_GB2312" w:eastAsia="仿宋_GB2312"/>
                      <w:sz w:val="24"/>
                      <w:color w:val="0A82E5"/>
                    </w:rPr>
                    <w:t>2、系统升级优化服务：安排开发人员2名，提供电子营业执照系统软件优化、更新和升级服务，包括系统代码改正性维护、解决系统BUG、按国家政策或国家市场监管总局要求的功能调整或其他内容，并提供系统升级后的测试验证和调试等服务。</w:t>
                  </w:r>
                </w:p>
                <w:p>
                  <w:pPr>
                    <w:pStyle w:val="null3"/>
                    <w:jc w:val="left"/>
                  </w:pPr>
                  <w:r>
                    <w:rPr>
                      <w:rFonts w:ascii="仿宋_GB2312" w:hAnsi="仿宋_GB2312" w:cs="仿宋_GB2312" w:eastAsia="仿宋_GB2312"/>
                      <w:sz w:val="24"/>
                      <w:color w:val="0A82E5"/>
                    </w:rPr>
                    <w:t>3、数据运维服务：数据维护服务包括数据处理和数据统计，数据处理是根据陕西省电子营业执照的应用情况反馈，对问题数据进行核对和处理，以保障电子营业执照的数据质量。数据统计服务是对陕西省市场监督管理局电子营业执照应用情况的统计分析服务。</w:t>
                  </w:r>
                </w:p>
                <w:p>
                  <w:pPr>
                    <w:pStyle w:val="null3"/>
                    <w:jc w:val="left"/>
                  </w:pPr>
                  <w:r>
                    <w:rPr>
                      <w:rFonts w:ascii="仿宋_GB2312" w:hAnsi="仿宋_GB2312" w:cs="仿宋_GB2312" w:eastAsia="仿宋_GB2312"/>
                      <w:sz w:val="24"/>
                      <w:color w:val="0A82E5"/>
                    </w:rPr>
                    <w:t>4、数据库服务：提供电子营业执照系统数据备份和数据恢复服务，定期对系统数据进行全量备份，必要时，对系统数据进行恢复。</w:t>
                  </w:r>
                </w:p>
                <w:p>
                  <w:pPr>
                    <w:pStyle w:val="null3"/>
                    <w:jc w:val="left"/>
                  </w:pPr>
                  <w:r>
                    <w:rPr>
                      <w:rFonts w:ascii="仿宋_GB2312" w:hAnsi="仿宋_GB2312" w:cs="仿宋_GB2312" w:eastAsia="仿宋_GB2312"/>
                      <w:sz w:val="24"/>
                      <w:color w:val="0A82E5"/>
                    </w:rPr>
                    <w:t>5、电子营业执照数据共享交换检查：对数据的传输、存储和处理等进行日常监控，确保数据准确、完整，加强安全防护，防止非法访问、篡改或泄露。通过检查机制，保障与总局、省政府及其他使用单位的正常交互，确保业务流程顺畅。</w:t>
                  </w:r>
                </w:p>
                <w:p>
                  <w:pPr>
                    <w:pStyle w:val="null3"/>
                    <w:jc w:val="left"/>
                  </w:pPr>
                  <w:r>
                    <w:rPr>
                      <w:rFonts w:ascii="仿宋_GB2312" w:hAnsi="仿宋_GB2312" w:cs="仿宋_GB2312" w:eastAsia="仿宋_GB2312"/>
                      <w:sz w:val="24"/>
                      <w:color w:val="0A82E5"/>
                    </w:rPr>
                    <w:t>6、电子营业执照应用接入技术支持：为陕西省窗口登记业务系统、许可事项登记联办业务系统、陕西省国家企业信用信息公示系统、陕西省市场监督管理局网上登记平台、陕西省质量监管行政审批登记全程网上办专区应用</w:t>
                  </w:r>
                  <w:r>
                    <w:rPr>
                      <w:rFonts w:ascii="仿宋_GB2312" w:hAnsi="仿宋_GB2312" w:cs="仿宋_GB2312" w:eastAsia="仿宋_GB2312"/>
                      <w:sz w:val="24"/>
                      <w:color w:val="0A82E5"/>
                    </w:rPr>
                    <w:t>提供电子营业执照应用接入技术支持服务，包括规范、易用、稳定的对接接口和相应的操作文档；电子营业执照应用对接测试环境；业务应用系统对接集成电子营业执照应用功能的联调测试和技术支持服务等，实现电子营业执照扫码认证。</w:t>
                  </w:r>
                </w:p>
                <w:p>
                  <w:pPr>
                    <w:pStyle w:val="null3"/>
                    <w:jc w:val="left"/>
                  </w:pPr>
                  <w:r>
                    <w:rPr>
                      <w:rFonts w:ascii="仿宋_GB2312" w:hAnsi="仿宋_GB2312" w:cs="仿宋_GB2312" w:eastAsia="仿宋_GB2312"/>
                      <w:sz w:val="24"/>
                      <w:color w:val="0A82E5"/>
                    </w:rPr>
                    <w:t>7、局内业务系统的对接接口维护服务：提供电子营业执照系统应用接口维护服务，为已对接电子营业执照应用的陕西省窗口登记业务系统、许可事项登记联办业务系统、陕西省国家企业信用信息公示系统、陕西省市场监督管理局网上登记平台、陕西省质量监管行政审批登记全程网上办专区应用、陕西省市场监督管理局企业开办全程网上办应用等提供定期查看接口使用情况，及时排查接口问题，确保稳定运行。同时，针对陕西省市场监督管理局电子营业执照系统的升级或调整，提供接口测试支持服务等。</w:t>
                  </w:r>
                </w:p>
                <w:p>
                  <w:pPr>
                    <w:pStyle w:val="null3"/>
                    <w:jc w:val="left"/>
                  </w:pPr>
                  <w:r>
                    <w:rPr>
                      <w:rFonts w:ascii="仿宋_GB2312" w:hAnsi="仿宋_GB2312" w:cs="仿宋_GB2312" w:eastAsia="仿宋_GB2312"/>
                      <w:sz w:val="24"/>
                      <w:color w:val="0A82E5"/>
                    </w:rPr>
                    <w:t>8、应急保障服务：为了应对可能出现的紧急情况或突发事件，提供应急保障服务，包括制定应急预案等，确保在紧急情况下能够迅速响应并解决问题，保障陕西省市场监督管理局电子营业执照系统的稳定运行。</w:t>
                  </w:r>
                </w:p>
                <w:p>
                  <w:pPr>
                    <w:pStyle w:val="null3"/>
                    <w:jc w:val="left"/>
                  </w:pPr>
                  <w:r>
                    <w:rPr>
                      <w:rFonts w:ascii="仿宋_GB2312" w:hAnsi="仿宋_GB2312" w:cs="仿宋_GB2312" w:eastAsia="仿宋_GB2312"/>
                      <w:sz w:val="24"/>
                      <w:color w:val="0A82E5"/>
                    </w:rPr>
                    <w:t>9、安全维护服务：在陕西省市场监督管理局电子营业执照系统遭受攻击入侵时，配合市监局第一时间对入侵事件进行分析、检测、抑制、处理，恢复系统正常运行。</w:t>
                  </w:r>
                </w:p>
                <w:p>
                  <w:pPr>
                    <w:pStyle w:val="null3"/>
                    <w:jc w:val="left"/>
                  </w:pPr>
                  <w:r>
                    <w:rPr>
                      <w:rFonts w:ascii="仿宋_GB2312" w:hAnsi="仿宋_GB2312" w:cs="仿宋_GB2312" w:eastAsia="仿宋_GB2312"/>
                      <w:sz w:val="24"/>
                      <w:color w:val="0A82E5"/>
                    </w:rPr>
                    <w:t>10、技术支持服务：为窗口工作人员提供技术支持服务，解决窗口人员在电子营业执照发放过程中遇到的问题。</w:t>
                  </w:r>
                </w:p>
                <w:p>
                  <w:pPr>
                    <w:pStyle w:val="null3"/>
                    <w:jc w:val="left"/>
                  </w:pPr>
                  <w:r>
                    <w:rPr>
                      <w:rFonts w:ascii="仿宋_GB2312" w:hAnsi="仿宋_GB2312" w:cs="仿宋_GB2312" w:eastAsia="仿宋_GB2312"/>
                      <w:sz w:val="24"/>
                      <w:color w:val="0A82E5"/>
                    </w:rPr>
                    <w:t>11、电话客户服务：配备专职的坐席人员1名（坐席1），提供1个客服电话挂在电子营业执照小程序首页，为经营主体提供电子营业执照使用的电话技术支持服务，提供通过QQ及时解答电子营业执照在生成、领取、使用过程中遇到的各种问题。</w:t>
                  </w:r>
                </w:p>
                <w:p>
                  <w:pPr>
                    <w:pStyle w:val="null3"/>
                    <w:jc w:val="left"/>
                  </w:pPr>
                  <w:r>
                    <w:rPr>
                      <w:rFonts w:ascii="仿宋_GB2312" w:hAnsi="仿宋_GB2312" w:cs="仿宋_GB2312" w:eastAsia="仿宋_GB2312"/>
                      <w:sz w:val="24"/>
                      <w:color w:val="0A82E5"/>
                    </w:rPr>
                    <w:t>2.2.1.2陕西省政务服务网电子营业执照验证前置系统技术支持服务</w:t>
                  </w:r>
                </w:p>
                <w:p>
                  <w:pPr>
                    <w:pStyle w:val="null3"/>
                    <w:jc w:val="left"/>
                  </w:pPr>
                  <w:r>
                    <w:rPr>
                      <w:rFonts w:ascii="仿宋_GB2312" w:hAnsi="仿宋_GB2312" w:cs="仿宋_GB2312" w:eastAsia="仿宋_GB2312"/>
                      <w:sz w:val="24"/>
                      <w:color w:val="0A82E5"/>
                    </w:rPr>
                    <w:t>1、应用对接技术支持服务：为陕西省政务服务网（因开发商更换）提供电子营业执照前置应用对接技术支持，包括与陕西省统一身份认证平台的集成，实现电子营业执照的身份认证、照面信息获取及执照留档等功能，支持企业法人使用电子营业执照办理相关业务。服务内容包括但不限于提供规范、易用、稳定的对接接口和相应的文档，提供电子营业执照验证前置系统对接测试环境，提供对接改造支持等。</w:t>
                  </w:r>
                </w:p>
                <w:p>
                  <w:pPr>
                    <w:pStyle w:val="null3"/>
                    <w:jc w:val="left"/>
                  </w:pPr>
                  <w:r>
                    <w:rPr>
                      <w:rFonts w:ascii="仿宋_GB2312" w:hAnsi="仿宋_GB2312" w:cs="仿宋_GB2312" w:eastAsia="仿宋_GB2312"/>
                      <w:sz w:val="24"/>
                      <w:color w:val="0A82E5"/>
                    </w:rPr>
                    <w:t>2、电子营业执照验证前置系统保障服务：提供电子营业执照验证前置系统的保障服务，电子营业执照验证前置系统保障服务包括日常巡检、故障解决、版本更新发布管理等服务。</w:t>
                  </w:r>
                </w:p>
                <w:p>
                  <w:pPr>
                    <w:pStyle w:val="null3"/>
                    <w:jc w:val="left"/>
                  </w:pPr>
                  <w:r>
                    <w:rPr>
                      <w:rFonts w:ascii="仿宋_GB2312" w:hAnsi="仿宋_GB2312" w:cs="仿宋_GB2312" w:eastAsia="仿宋_GB2312"/>
                      <w:sz w:val="24"/>
                      <w:color w:val="0A82E5"/>
                    </w:rPr>
                    <w:t>3、电子营业执照应用接口技术维护服务：提供定期查看接口使用情况，接口问题排查，配合陕西省统一身份认证平台调整安排进行接口测试。</w:t>
                  </w:r>
                </w:p>
                <w:p>
                  <w:pPr>
                    <w:pStyle w:val="null3"/>
                    <w:jc w:val="left"/>
                  </w:pPr>
                  <w:r>
                    <w:rPr>
                      <w:rFonts w:ascii="仿宋_GB2312" w:hAnsi="仿宋_GB2312" w:cs="仿宋_GB2312" w:eastAsia="仿宋_GB2312"/>
                      <w:sz w:val="24"/>
                      <w:color w:val="0A82E5"/>
                    </w:rPr>
                    <w:t>4、仿真开发、测试环境技术支持服务：提供专门的测试环境资源服务，创建测试企业并为测试企业提供电子营业执照，支持应用系统开展电子营业执照应用功能的开发调试。</w:t>
                  </w:r>
                </w:p>
                <w:p>
                  <w:pPr>
                    <w:pStyle w:val="null3"/>
                    <w:jc w:val="left"/>
                  </w:pPr>
                  <w:r>
                    <w:rPr>
                      <w:rFonts w:ascii="仿宋_GB2312" w:hAnsi="仿宋_GB2312" w:cs="仿宋_GB2312" w:eastAsia="仿宋_GB2312"/>
                      <w:sz w:val="24"/>
                      <w:color w:val="0A82E5"/>
                    </w:rPr>
                    <w:t>5、数据维护服务：数据维护服务包括数据处理和数据统计，数据处理是根据陕西省统一身份认证平台电子营业执照的应用情况反馈，对问题数据进行核对和处理，以保障电子营业执照的数据质量。数据统计服务是提供陕西省统一身份认证平台电子营业执照应用情况的统计分析服务。</w:t>
                  </w:r>
                </w:p>
                <w:p>
                  <w:pPr>
                    <w:pStyle w:val="null3"/>
                    <w:jc w:val="left"/>
                  </w:pPr>
                  <w:r>
                    <w:rPr>
                      <w:rFonts w:ascii="仿宋_GB2312" w:hAnsi="仿宋_GB2312" w:cs="仿宋_GB2312" w:eastAsia="仿宋_GB2312"/>
                      <w:sz w:val="24"/>
                      <w:color w:val="0A82E5"/>
                    </w:rPr>
                    <w:t>6、数据库服务：为陕西省统一身份认证平台电子营业执照验证前置系统提供数据备份和数据恢复服务，定期对系统数据进行全量备份，必要时，对系统数据进行恢复。</w:t>
                  </w:r>
                </w:p>
                <w:p>
                  <w:pPr>
                    <w:pStyle w:val="null3"/>
                    <w:jc w:val="left"/>
                  </w:pPr>
                  <w:r>
                    <w:rPr>
                      <w:rFonts w:ascii="仿宋_GB2312" w:hAnsi="仿宋_GB2312" w:cs="仿宋_GB2312" w:eastAsia="仿宋_GB2312"/>
                      <w:sz w:val="24"/>
                      <w:color w:val="0A82E5"/>
                    </w:rPr>
                    <w:t>7、应急保障服务：制定应急预案，协助分析处理系统突发事件，确保陕西省统一身份认证平台电子营业执照验证前置系统稳定运行。事件处理后，提交分析报告，包含事件描述、起因、原因、解决方案、责任人及改进措施。</w:t>
                  </w:r>
                </w:p>
                <w:p>
                  <w:pPr>
                    <w:pStyle w:val="null3"/>
                    <w:jc w:val="left"/>
                  </w:pPr>
                  <w:r>
                    <w:rPr>
                      <w:rFonts w:ascii="仿宋_GB2312" w:hAnsi="仿宋_GB2312" w:cs="仿宋_GB2312" w:eastAsia="仿宋_GB2312"/>
                      <w:sz w:val="24"/>
                      <w:color w:val="0A82E5"/>
                    </w:rPr>
                    <w:t>8、安全维护服务：在陕西省统一身份认证平台电子营业执照验证前置系统遭受攻击入侵时，配合安全团队第一时间对入侵事件进行分析、检测、抑制、处理，恢复系统正常运行。</w:t>
                  </w:r>
                </w:p>
                <w:p>
                  <w:pPr>
                    <w:pStyle w:val="null3"/>
                    <w:jc w:val="left"/>
                  </w:pPr>
                  <w:r>
                    <w:rPr>
                      <w:rFonts w:ascii="仿宋_GB2312" w:hAnsi="仿宋_GB2312" w:cs="仿宋_GB2312" w:eastAsia="仿宋_GB2312"/>
                      <w:sz w:val="24"/>
                      <w:color w:val="0A82E5"/>
                    </w:rPr>
                    <w:t>9、电子营业执照使用的客户服务：面向陕西省经营主体提供1年的电话和QQ在线客户服务，以支持陕西省经营主体在陕西省统一身份认证平台正常稳定的使用电子营业执照；提供包括电子营业执照领取、使用指导、问题分析、诊断和解决，解决电子营业执照使用过程中遇到的各类问题，以支持经营主体正常稳定的使用电子营业执照。</w:t>
                  </w:r>
                </w:p>
                <w:p>
                  <w:pPr>
                    <w:pStyle w:val="null3"/>
                    <w:jc w:val="left"/>
                  </w:pPr>
                  <w:r>
                    <w:rPr>
                      <w:rFonts w:ascii="仿宋_GB2312" w:hAnsi="仿宋_GB2312" w:cs="仿宋_GB2312" w:eastAsia="仿宋_GB2312"/>
                      <w:sz w:val="24"/>
                      <w:color w:val="0A82E5"/>
                    </w:rPr>
                    <w:t>10、其他技术咨询服务：为应用单位提供电子营业执照验证前置系统相关问题的解答，协助应用单位解决电子营业执照应用问题，帮助应用单位熟悉电子营业执照验证前置系统的操作使用等。</w:t>
                  </w:r>
                </w:p>
                <w:p>
                  <w:pPr>
                    <w:pStyle w:val="null3"/>
                    <w:jc w:val="left"/>
                  </w:pPr>
                  <w:r>
                    <w:rPr>
                      <w:rFonts w:ascii="仿宋_GB2312" w:hAnsi="仿宋_GB2312" w:cs="仿宋_GB2312" w:eastAsia="仿宋_GB2312"/>
                      <w:sz w:val="24"/>
                      <w:color w:val="0A82E5"/>
                    </w:rPr>
                    <w:t>2.2.1.3陕西省市场监督管理局电子营业执照签名戳技术支持服务</w:t>
                  </w:r>
                </w:p>
                <w:p>
                  <w:pPr>
                    <w:pStyle w:val="null3"/>
                    <w:jc w:val="left"/>
                  </w:pPr>
                  <w:r>
                    <w:rPr>
                      <w:rFonts w:ascii="仿宋_GB2312" w:hAnsi="仿宋_GB2312" w:cs="仿宋_GB2312" w:eastAsia="仿宋_GB2312"/>
                      <w:sz w:val="24"/>
                      <w:color w:val="0A82E5"/>
                    </w:rPr>
                    <w:t>1、电子营业执照签名戳系统保障服务：提供电子营业执照签名戳系统的系统保障服务，包括提供日常运维及维护性升级服务。日常运维服务提供日常巡检、故障管理、版本更新发布管理等。</w:t>
                  </w:r>
                </w:p>
                <w:p>
                  <w:pPr>
                    <w:pStyle w:val="null3"/>
                    <w:jc w:val="left"/>
                  </w:pPr>
                  <w:r>
                    <w:rPr>
                      <w:rFonts w:ascii="仿宋_GB2312" w:hAnsi="仿宋_GB2312" w:cs="仿宋_GB2312" w:eastAsia="仿宋_GB2312"/>
                      <w:sz w:val="24"/>
                      <w:color w:val="0A82E5"/>
                    </w:rPr>
                    <w:t>2、电子营业执照签名戳应用对接技术服务：为陕西省市场监督管理局企业开办全程网上办应用等系统对接集成电子营业执照签名戳系统功能提供技术支持服务，实现基于电子营业执照签戳/验戳，服务内容包括但不限于提供规范、易用、稳定的对接接口和相应的文档，提供电子营业执照签名戳系统对接测试环境，提供对接改造支持等。</w:t>
                  </w:r>
                </w:p>
                <w:p>
                  <w:pPr>
                    <w:pStyle w:val="null3"/>
                    <w:jc w:val="left"/>
                  </w:pPr>
                  <w:r>
                    <w:rPr>
                      <w:rFonts w:ascii="仿宋_GB2312" w:hAnsi="仿宋_GB2312" w:cs="仿宋_GB2312" w:eastAsia="仿宋_GB2312"/>
                      <w:sz w:val="24"/>
                      <w:color w:val="0A82E5"/>
                    </w:rPr>
                    <w:t>3、电子营业执照签名戳应用接口维护服务：为已对接电子营业签名戳应用的业务系统提供定期查看接口使用情况，接口问题排查。配合陕西省市场监督管理局电子营业执照签名戳系统升级或调整安排进行接口测试。</w:t>
                  </w:r>
                </w:p>
                <w:p>
                  <w:pPr>
                    <w:pStyle w:val="null3"/>
                    <w:jc w:val="left"/>
                  </w:pPr>
                  <w:r>
                    <w:rPr>
                      <w:rFonts w:ascii="仿宋_GB2312" w:hAnsi="仿宋_GB2312" w:cs="仿宋_GB2312" w:eastAsia="仿宋_GB2312"/>
                      <w:sz w:val="24"/>
                      <w:color w:val="0A82E5"/>
                    </w:rPr>
                    <w:t>4、仿真开发、测试环境支持服务：为接入的应用系统提供电子营业执照签名戳仿真开发、测试环境支持服务，包括环境资源，创建测试企业并为测试企业提供电子营业执照，支持应用系统开展电子营业执照签名戳应用功能的开发调试。</w:t>
                  </w:r>
                </w:p>
                <w:p>
                  <w:pPr>
                    <w:pStyle w:val="null3"/>
                    <w:jc w:val="left"/>
                  </w:pPr>
                  <w:r>
                    <w:rPr>
                      <w:rFonts w:ascii="仿宋_GB2312" w:hAnsi="仿宋_GB2312" w:cs="仿宋_GB2312" w:eastAsia="仿宋_GB2312"/>
                      <w:sz w:val="24"/>
                      <w:color w:val="0A82E5"/>
                    </w:rPr>
                    <w:t>5、数据运维服务</w:t>
                  </w:r>
                </w:p>
                <w:p>
                  <w:pPr>
                    <w:pStyle w:val="null3"/>
                    <w:jc w:val="left"/>
                  </w:pPr>
                  <w:r>
                    <w:rPr>
                      <w:rFonts w:ascii="仿宋_GB2312" w:hAnsi="仿宋_GB2312" w:cs="仿宋_GB2312" w:eastAsia="仿宋_GB2312"/>
                      <w:sz w:val="24"/>
                      <w:color w:val="0A82E5"/>
                    </w:rPr>
                    <w:t>数据维护服务包括数据处理和数据统计，数据处理是根据陕西省市场监督管理局企业开办全程网上办电子营业执照的应用情况反馈，对问题数据进行核对和处理，以保障电子营业执照的数据质量。数据统计服务是提供陕西省市场监督管理局企业开办全程网上办电子营业执照应用情况的统计分析服务。</w:t>
                  </w:r>
                </w:p>
                <w:p>
                  <w:pPr>
                    <w:pStyle w:val="null3"/>
                    <w:jc w:val="left"/>
                  </w:pPr>
                  <w:r>
                    <w:rPr>
                      <w:rFonts w:ascii="仿宋_GB2312" w:hAnsi="仿宋_GB2312" w:cs="仿宋_GB2312" w:eastAsia="仿宋_GB2312"/>
                      <w:sz w:val="24"/>
                      <w:color w:val="0A82E5"/>
                    </w:rPr>
                    <w:t>6、数据库服务</w:t>
                  </w:r>
                </w:p>
                <w:p>
                  <w:pPr>
                    <w:pStyle w:val="null3"/>
                    <w:jc w:val="left"/>
                  </w:pPr>
                  <w:r>
                    <w:rPr>
                      <w:rFonts w:ascii="仿宋_GB2312" w:hAnsi="仿宋_GB2312" w:cs="仿宋_GB2312" w:eastAsia="仿宋_GB2312"/>
                      <w:sz w:val="24"/>
                      <w:color w:val="0A82E5"/>
                    </w:rPr>
                    <w:t>为电子营业执照签名戳系统提供数据备份和数据恢复服务，定期对系统数据进行全量备份，必要时，对系统数据进行恢复。</w:t>
                  </w:r>
                </w:p>
                <w:p>
                  <w:pPr>
                    <w:pStyle w:val="null3"/>
                    <w:jc w:val="left"/>
                  </w:pPr>
                  <w:r>
                    <w:rPr>
                      <w:rFonts w:ascii="仿宋_GB2312" w:hAnsi="仿宋_GB2312" w:cs="仿宋_GB2312" w:eastAsia="仿宋_GB2312"/>
                      <w:sz w:val="24"/>
                      <w:color w:val="0A82E5"/>
                    </w:rPr>
                    <w:t>7、应急保障</w:t>
                  </w:r>
                </w:p>
                <w:p>
                  <w:pPr>
                    <w:pStyle w:val="null3"/>
                    <w:jc w:val="left"/>
                  </w:pPr>
                  <w:r>
                    <w:rPr>
                      <w:rFonts w:ascii="仿宋_GB2312" w:hAnsi="仿宋_GB2312" w:cs="仿宋_GB2312" w:eastAsia="仿宋_GB2312"/>
                      <w:sz w:val="24"/>
                      <w:color w:val="0A82E5"/>
                    </w:rPr>
                    <w:t>为了应对可能出现的紧急情况或突发事件，提供应急保障服务，包括制定应急预案、协助系统维护人员分析、处理系统突发事件等，确保在紧急情况下能够迅速响应并解决问题，保障陕西省市场监督管理局电子营业执照签名戳系统的稳定运行。</w:t>
                  </w:r>
                </w:p>
                <w:p>
                  <w:pPr>
                    <w:pStyle w:val="null3"/>
                    <w:jc w:val="left"/>
                  </w:pPr>
                  <w:r>
                    <w:rPr>
                      <w:rFonts w:ascii="仿宋_GB2312" w:hAnsi="仿宋_GB2312" w:cs="仿宋_GB2312" w:eastAsia="仿宋_GB2312"/>
                      <w:sz w:val="24"/>
                      <w:color w:val="0A82E5"/>
                    </w:rPr>
                    <w:t>8、安全维护服务：在陕西省市场监督管理局电子营业执照签名戳系统遭受攻击入侵时，配合安全团队第一时间对入侵事件进行分析、检测、抑制、处理，恢复系统正常运行。</w:t>
                  </w:r>
                </w:p>
                <w:p>
                  <w:pPr>
                    <w:pStyle w:val="null3"/>
                    <w:jc w:val="left"/>
                  </w:pPr>
                  <w:r>
                    <w:rPr>
                      <w:rFonts w:ascii="仿宋_GB2312" w:hAnsi="仿宋_GB2312" w:cs="仿宋_GB2312" w:eastAsia="仿宋_GB2312"/>
                      <w:sz w:val="24"/>
                      <w:color w:val="0A82E5"/>
                    </w:rPr>
                    <w:t>9、其他技术咨询服务:提供其他技术咨询服务，为应用单位提供电子营业执照签名戳系统相关问题的解答，协助应用单位解决电子营业执照签名戳应用问题，帮助应用单位熟悉电子营业执照签名戳系统的操作使用等服务。</w:t>
                  </w:r>
                </w:p>
                <w:p>
                  <w:pPr>
                    <w:pStyle w:val="null3"/>
                    <w:jc w:val="left"/>
                  </w:pPr>
                  <w:r>
                    <w:rPr>
                      <w:rFonts w:ascii="仿宋_GB2312" w:hAnsi="仿宋_GB2312" w:cs="仿宋_GB2312" w:eastAsia="仿宋_GB2312"/>
                      <w:sz w:val="24"/>
                      <w:color w:val="0A82E5"/>
                    </w:rPr>
                    <w:t>2.2.1.4电子营业执照库前置系统技术支持服务</w:t>
                  </w:r>
                </w:p>
                <w:p>
                  <w:pPr>
                    <w:pStyle w:val="null3"/>
                    <w:jc w:val="left"/>
                  </w:pPr>
                  <w:r>
                    <w:rPr>
                      <w:rFonts w:ascii="仿宋_GB2312" w:hAnsi="仿宋_GB2312" w:cs="仿宋_GB2312" w:eastAsia="仿宋_GB2312"/>
                      <w:sz w:val="24"/>
                      <w:color w:val="0A82E5"/>
                    </w:rPr>
                    <w:t>1、电子营业执照库系统实施部署服务：提供系统（含后续升级版本）的现场安装部署调测、接入配置、配置修改调整、内部联调测试等，接入陕西省市监局电子营业执照系统。</w:t>
                  </w:r>
                </w:p>
                <w:p>
                  <w:pPr>
                    <w:pStyle w:val="null3"/>
                    <w:jc w:val="left"/>
                  </w:pPr>
                  <w:r>
                    <w:rPr>
                      <w:rFonts w:ascii="仿宋_GB2312" w:hAnsi="仿宋_GB2312" w:cs="仿宋_GB2312" w:eastAsia="仿宋_GB2312"/>
                      <w:sz w:val="24"/>
                      <w:color w:val="0A82E5"/>
                    </w:rPr>
                    <w:t>2、电子营业执照库应用对接技术支持服务：为陕西省全程网上办一件事系统、省局数据中台、省局行政审批系统、陕西省政务数据平台等业务系统提供电子营业执照库集成对接技术服务与联调，完成电子营业执照文件执照调取功能对接，提供业务系统改造指导、接口对接、接口测试等技术支持。</w:t>
                  </w:r>
                </w:p>
                <w:p>
                  <w:pPr>
                    <w:pStyle w:val="null3"/>
                    <w:jc w:val="left"/>
                  </w:pPr>
                  <w:r>
                    <w:rPr>
                      <w:rFonts w:ascii="仿宋_GB2312" w:hAnsi="仿宋_GB2312" w:cs="仿宋_GB2312" w:eastAsia="仿宋_GB2312"/>
                      <w:sz w:val="24"/>
                      <w:color w:val="0A82E5"/>
                    </w:rPr>
                    <w:t>3、电子营业执照库前置系统保障服务：提供电子营业执照验证前置系统的运维保障服务，包括日常巡检、故障解决、版本更新发布管理等服务，保障系统正常稳定运行。</w:t>
                  </w:r>
                </w:p>
                <w:p>
                  <w:pPr>
                    <w:pStyle w:val="null3"/>
                    <w:jc w:val="left"/>
                  </w:pPr>
                  <w:r>
                    <w:rPr>
                      <w:rFonts w:ascii="仿宋_GB2312" w:hAnsi="仿宋_GB2312" w:cs="仿宋_GB2312" w:eastAsia="仿宋_GB2312"/>
                      <w:sz w:val="24"/>
                      <w:color w:val="0A82E5"/>
                    </w:rPr>
                    <w:t>4、对接接口维护服务：针对对接的系统，提供对接接口的维护服务，每周定期查看接口使用情况，接口问题排查。</w:t>
                  </w:r>
                </w:p>
                <w:p>
                  <w:pPr>
                    <w:pStyle w:val="null3"/>
                    <w:jc w:val="left"/>
                  </w:pPr>
                  <w:r>
                    <w:rPr>
                      <w:rFonts w:ascii="仿宋_GB2312" w:hAnsi="仿宋_GB2312" w:cs="仿宋_GB2312" w:eastAsia="仿宋_GB2312"/>
                      <w:sz w:val="24"/>
                      <w:color w:val="0A82E5"/>
                    </w:rPr>
                    <w:t>5、仿真开发、测试环境支持服务：为接入的应用系统提供电子营业执照库仿真开发、测试环境支持服务，包括环境资源，创建测试企业并为测试企业提供公示版电子营业执照，支持应用系统开展公示版电子营业执照应用功能的开发调试，也便于系统上线前先行验证业务功能和业务流程。</w:t>
                  </w:r>
                </w:p>
                <w:p>
                  <w:pPr>
                    <w:pStyle w:val="null3"/>
                    <w:jc w:val="left"/>
                  </w:pPr>
                  <w:r>
                    <w:rPr>
                      <w:rFonts w:ascii="仿宋_GB2312" w:hAnsi="仿宋_GB2312" w:cs="仿宋_GB2312" w:eastAsia="仿宋_GB2312"/>
                      <w:sz w:val="24"/>
                      <w:color w:val="0A82E5"/>
                    </w:rPr>
                    <w:t>6、数据运维服务：数据维护服务包括数据处理和数据统计，数据处理是根据各业务应用公示版电子营业执照的应用情况反馈，对问题数据进行核对和处理，以保障电子营业执照的文件质量。数据统计服务是提供公示版电子营业执照应用情况的统计分析服务。</w:t>
                  </w:r>
                </w:p>
                <w:p>
                  <w:pPr>
                    <w:pStyle w:val="null3"/>
                    <w:jc w:val="left"/>
                  </w:pPr>
                  <w:r>
                    <w:rPr>
                      <w:rFonts w:ascii="仿宋_GB2312" w:hAnsi="仿宋_GB2312" w:cs="仿宋_GB2312" w:eastAsia="仿宋_GB2312"/>
                      <w:sz w:val="24"/>
                      <w:color w:val="0A82E5"/>
                    </w:rPr>
                    <w:t>7、数据库服务</w:t>
                  </w:r>
                </w:p>
                <w:p>
                  <w:pPr>
                    <w:pStyle w:val="null3"/>
                    <w:jc w:val="left"/>
                  </w:pPr>
                  <w:r>
                    <w:rPr>
                      <w:rFonts w:ascii="仿宋_GB2312" w:hAnsi="仿宋_GB2312" w:cs="仿宋_GB2312" w:eastAsia="仿宋_GB2312"/>
                      <w:sz w:val="24"/>
                      <w:color w:val="0A82E5"/>
                    </w:rPr>
                    <w:t>为电子营业执照库前置系统提供数据备份和数据恢复服务，定期对系统数据进行全量备份，必要时，对系统数据进行恢复。</w:t>
                  </w:r>
                </w:p>
                <w:p>
                  <w:pPr>
                    <w:pStyle w:val="null3"/>
                    <w:jc w:val="left"/>
                  </w:pPr>
                  <w:r>
                    <w:rPr>
                      <w:rFonts w:ascii="仿宋_GB2312" w:hAnsi="仿宋_GB2312" w:cs="仿宋_GB2312" w:eastAsia="仿宋_GB2312"/>
                      <w:sz w:val="24"/>
                      <w:color w:val="0A82E5"/>
                    </w:rPr>
                    <w:t>8、应急保障</w:t>
                  </w:r>
                </w:p>
                <w:p>
                  <w:pPr>
                    <w:pStyle w:val="null3"/>
                    <w:jc w:val="left"/>
                  </w:pPr>
                  <w:r>
                    <w:rPr>
                      <w:rFonts w:ascii="仿宋_GB2312" w:hAnsi="仿宋_GB2312" w:cs="仿宋_GB2312" w:eastAsia="仿宋_GB2312"/>
                      <w:sz w:val="24"/>
                      <w:color w:val="0A82E5"/>
                    </w:rPr>
                    <w:t>为了应对可能出现的紧急情况或突发事件，提供应急保障服务，包括制定应急预案、协助系统维护人员分析、处理系统突发事件等，确保在紧急情况下能够迅速响应并解决问题，保障电子营业执照库前置系统的稳定运行。</w:t>
                  </w:r>
                </w:p>
                <w:p>
                  <w:pPr>
                    <w:pStyle w:val="null3"/>
                    <w:jc w:val="left"/>
                  </w:pPr>
                  <w:r>
                    <w:rPr>
                      <w:rFonts w:ascii="仿宋_GB2312" w:hAnsi="仿宋_GB2312" w:cs="仿宋_GB2312" w:eastAsia="仿宋_GB2312"/>
                      <w:sz w:val="24"/>
                      <w:color w:val="0A82E5"/>
                    </w:rPr>
                    <w:t>9、安全维护服务：在电子营业执照库前置系统遭受攻击入侵时，配合安全团队第一时间对入侵事件进行分析、检测、抑制、处理，恢复系统正常运行。</w:t>
                  </w:r>
                </w:p>
                <w:p>
                  <w:pPr>
                    <w:pStyle w:val="null3"/>
                    <w:jc w:val="left"/>
                  </w:pPr>
                  <w:r>
                    <w:rPr>
                      <w:rFonts w:ascii="仿宋_GB2312" w:hAnsi="仿宋_GB2312" w:cs="仿宋_GB2312" w:eastAsia="仿宋_GB2312"/>
                      <w:sz w:val="24"/>
                      <w:color w:val="0A82E5"/>
                    </w:rPr>
                    <w:t>10、其他技术咨询服务:提供其他技术咨询服务，为应用单位提供电子营业执照库前置系统相关问题的解答，协助应用单位解决公示版电子营业执照应用问题，帮助应用单位熟悉电子营业执照库前置系统的操作使用等。</w:t>
                  </w:r>
                </w:p>
                <w:p>
                  <w:pPr>
                    <w:pStyle w:val="null3"/>
                    <w:jc w:val="left"/>
                  </w:pPr>
                  <w:r>
                    <w:rPr>
                      <w:rFonts w:ascii="仿宋_GB2312" w:hAnsi="仿宋_GB2312" w:cs="仿宋_GB2312" w:eastAsia="仿宋_GB2312"/>
                      <w:sz w:val="24"/>
                      <w:color w:val="0A82E5"/>
                    </w:rPr>
                    <w:t>2.2.2其他运维服务</w:t>
                  </w:r>
                </w:p>
                <w:p>
                  <w:pPr>
                    <w:pStyle w:val="null3"/>
                    <w:jc w:val="left"/>
                  </w:pPr>
                  <w:r>
                    <w:rPr>
                      <w:rFonts w:ascii="仿宋_GB2312" w:hAnsi="仿宋_GB2312" w:cs="仿宋_GB2312" w:eastAsia="仿宋_GB2312"/>
                      <w:sz w:val="24"/>
                      <w:color w:val="0A82E5"/>
                    </w:rPr>
                    <w:t>其他运维服务主要是硬件密码机的运维服务，陕西省市场监督管理局</w:t>
                  </w:r>
                  <w:r>
                    <w:rPr>
                      <w:rFonts w:ascii="仿宋_GB2312" w:hAnsi="仿宋_GB2312" w:cs="仿宋_GB2312" w:eastAsia="仿宋_GB2312"/>
                      <w:sz w:val="24"/>
                      <w:color w:val="0A82E5"/>
                    </w:rPr>
                    <w:t>7台服务器密码机运维服务和陕西省政务服务网2台服务器密码机运维服务，具体服务内容包括：</w:t>
                  </w:r>
                </w:p>
                <w:p>
                  <w:pPr>
                    <w:pStyle w:val="null3"/>
                    <w:jc w:val="left"/>
                  </w:pPr>
                  <w:r>
                    <w:rPr>
                      <w:rFonts w:ascii="仿宋_GB2312" w:hAnsi="仿宋_GB2312" w:cs="仿宋_GB2312" w:eastAsia="仿宋_GB2312"/>
                      <w:sz w:val="24"/>
                      <w:color w:val="0A82E5"/>
                    </w:rPr>
                    <w:t>1、为陕西省市场监督管理局电子营业执照系统配备的7台服务器密码机提供运行维护和技术支持服务，具体服务内容包括：提供服务器密码机的定期巡检、环境检查、故障响应、诊断和排除、设备维修、技术咨询等运维服务。</w:t>
                  </w:r>
                </w:p>
                <w:p>
                  <w:pPr>
                    <w:pStyle w:val="null3"/>
                    <w:jc w:val="both"/>
                  </w:pPr>
                  <w:r>
                    <w:rPr>
                      <w:rFonts w:ascii="仿宋_GB2312" w:hAnsi="仿宋_GB2312" w:cs="仿宋_GB2312" w:eastAsia="仿宋_GB2312"/>
                      <w:sz w:val="24"/>
                      <w:color w:val="0A82E5"/>
                    </w:rPr>
                    <w:t>2、为陕西省政务服务网电子营业执照验证前置系统配备的2台服务器密码机提供运行维护和技术支持服务，具体服务内容包括：提供服务器密码机的定期巡检、环境检查、故障响应、诊断和排除、设备维修、技术咨询等运维服务。</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在线客服：通过陕西省政府采购网-在线客服进行咨询 技术服务电话：029-96702转6、029-68936460、029-68936462、029-68936469 CA及签章服务：通过陕西省政府采购网-服务专区进行查询</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1.成交单位应负责在项目验收前将项目过程中产生的全部各种相关各阶段文档整理好装订提交，并提交相关文档。 2.对整个项目的验收包括检查应用系统是否实现了采购人在响应文件中所要求的功能，是否与成交单位提出的解决方案中既定目标功能完全一致。 3.本项目的最终验收由采购人、成交单位共同进行。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签订合同后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项目整体内容完成组织验收通过后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1.请将采购代理服务费汇至下列指定账户：户名：陕西海堂项目管理咨询有限公司 开户银行：中国银行股份有限公司西安雁塔路支行 账号：103675480567 2.供应商需要在线提交所有通过电子化交易平台实施的政府采购项目的投标文件，同时，线下提交投标文件正本壹份、副本贰套。 线下提交投标文件地点：于开标截止时间前。 线下提交投标文件地点：西安市建西街123号三楼第一会议室。 若电子投标文件与纸质投标文件不一致的，以电子投标文件为准；若正本和副本不符，以正本为准。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 供应商承诺书.docx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供应商承诺书.docx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 供应商承诺书.docx 法定代表人授权书.docx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无重大违法记录声明：参加政府采购活动前3年内经营活动中没有重大违法记录声明；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 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供应商应提交的相关资格证明材料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 供应商承诺书.docx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残疾人福利性单位声明函 中小企业声明函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标的清单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响应文件的语言、计量单位、报价货币是否满足磋商文件要求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磋商有效期是否达到磋商文件要求</w:t>
            </w:r>
          </w:p>
        </w:tc>
        <w:tc>
          <w:tcPr>
            <w:tcW w:type="dxa" w:w="1661"/>
          </w:tcPr>
          <w:p>
            <w:pPr>
              <w:pStyle w:val="null3"/>
            </w:pPr>
            <w:r>
              <w:rPr>
                <w:rFonts w:ascii="仿宋_GB2312" w:hAnsi="仿宋_GB2312" w:cs="仿宋_GB2312" w:eastAsia="仿宋_GB2312"/>
              </w:rPr>
              <w:t>标的清单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是否符合法律、法规和磋商文件中规定的其他实质性要求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供应商对本项目背景、项目需求、项目目标、本项目系统之间的关系等理解全面、准确，符合本项目服务总体要求。按其响应程度赋分。 1、对项目需求理解全面详尽准确计5分； 2、对项目需求理解合理，满足项目需求计3分； 3、对项目需求理解简单，适用性一般计1分；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项目现状</w:t>
            </w:r>
          </w:p>
        </w:tc>
        <w:tc>
          <w:tcPr>
            <w:tcW w:type="dxa" w:w="2492"/>
          </w:tcPr>
          <w:p>
            <w:pPr>
              <w:pStyle w:val="null3"/>
            </w:pPr>
            <w:r>
              <w:rPr>
                <w:rFonts w:ascii="仿宋_GB2312" w:hAnsi="仿宋_GB2312" w:cs="仿宋_GB2312" w:eastAsia="仿宋_GB2312"/>
              </w:rPr>
              <w:t>供应商对本项目服务系统的建设现状与系统使用情况描述全面、清晰。按其响应程度赋分。 1、描述全面、清晰、透彻，内容详实，完全符合采购人实际需求的，计10分； 2、描述全面、清晰，对项目现状的理解体现较好，计8分； 3、描述基本全面、清晰，对项目现状的理解体现一般，计5分； 4、描述不全面、内容不清晰，对项目现状的理解体现较差，计2分； 5、未提供的不计分。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整体运维服务方案</w:t>
            </w:r>
          </w:p>
        </w:tc>
        <w:tc>
          <w:tcPr>
            <w:tcW w:type="dxa" w:w="2492"/>
          </w:tcPr>
          <w:p>
            <w:pPr>
              <w:pStyle w:val="null3"/>
            </w:pPr>
            <w:r>
              <w:rPr>
                <w:rFonts w:ascii="仿宋_GB2312" w:hAnsi="仿宋_GB2312" w:cs="仿宋_GB2312" w:eastAsia="仿宋_GB2312"/>
              </w:rPr>
              <w:t>供应商提供陕西省市场监督管理局电子营业执照系统运维服务方案，服务方案全面、详细，包括但不限于：服务范围、系统运行状态的监控和检查，系统的配置、参数调整、数据备份、软件更新和升级优化、系统故障诊断与解决、针对窗口工作人员的技术支持服务等服务内容。 1、方案完整、科学合理可行，清晰明确，针对性强，计12分； 2、方案完整、可行，有针对性，计9分 3、方案较完整、可行，有一定针对性，计7分； 4、方案较完整、可行，但不具有针对性，计5分； 5、方案内容欠缺、不利于实施，计2分； 6、未提供的不计分。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陕西省政务服务网电子营业执照验证前置系统技术支持服务方案</w:t>
            </w:r>
          </w:p>
        </w:tc>
        <w:tc>
          <w:tcPr>
            <w:tcW w:type="dxa" w:w="2492"/>
          </w:tcPr>
          <w:p>
            <w:pPr>
              <w:pStyle w:val="null3"/>
            </w:pPr>
            <w:r>
              <w:rPr>
                <w:rFonts w:ascii="仿宋_GB2312" w:hAnsi="仿宋_GB2312" w:cs="仿宋_GB2312" w:eastAsia="仿宋_GB2312"/>
              </w:rPr>
              <w:t>供应商提供陕西省政务服务网电子营业执照验证前置系统技术支持服务方案，包含服务内容、总体架构、电子营业执照使用流程、应用集成等内容。 1、方案完整、科学合理可行，清晰明确，针对性强，计12分； 2、方案完整、可行，有针对性，计9分 3、方案较完整、可行，有一定针对性，计7分； 4、方案较完整、可行，但不具有针对性，计5分； 5、方案内容欠缺、不利于实施，计2分； 6、未提供的不计分。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陕西省市场监督管理局电子营业执照签名戳系统技术支持服务方案</w:t>
            </w:r>
          </w:p>
        </w:tc>
        <w:tc>
          <w:tcPr>
            <w:tcW w:type="dxa" w:w="2492"/>
          </w:tcPr>
          <w:p>
            <w:pPr>
              <w:pStyle w:val="null3"/>
            </w:pPr>
            <w:r>
              <w:rPr>
                <w:rFonts w:ascii="仿宋_GB2312" w:hAnsi="仿宋_GB2312" w:cs="仿宋_GB2312" w:eastAsia="仿宋_GB2312"/>
              </w:rPr>
              <w:t>供应商提供陕西省市场监督管理局电子营业执照签名戳系统技术支持服务方案，包含服务内容、总体架构、电子营业执照签名戳系统使用流程、应用集成等内容。 1、方案完整、科学合理可行，清晰明确，针对性强，计12分； 2、方案完整、可行，有针对性，计9分 3、方案较完整、可行，有一定针对性，计7分； 4、方案较完整、可行，但不具有针对性，计5分； 5、方案内容欠缺、不利于实施，计2分； 6、未提供的不计分。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1、拟派项目负责人具有与本项目实施相关专业的高级及以上专业技术职称证书或者职业资格证书的计4分，满分4分。 2、拟派项目团队人员（除项目负责人外）具有中级及以上资格证书（包括中级专业技术职称证书或者中级专业技术职业资格证书等）的计2分，满分6分。 注：提供以上人员开标前半年内连续3个月供应商为其缴纳的社保证明。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服务计划</w:t>
            </w:r>
          </w:p>
        </w:tc>
        <w:tc>
          <w:tcPr>
            <w:tcW w:type="dxa" w:w="2492"/>
          </w:tcPr>
          <w:p>
            <w:pPr>
              <w:pStyle w:val="null3"/>
            </w:pPr>
            <w:r>
              <w:rPr>
                <w:rFonts w:ascii="仿宋_GB2312" w:hAnsi="仿宋_GB2312" w:cs="仿宋_GB2312" w:eastAsia="仿宋_GB2312"/>
              </w:rPr>
              <w:t>在服务范围内按服务工作内容和要求制定项目服务计划，包括进度计划、服务流程、服务方式、服务承诺、服务响应等，服务计划科学、合理、可靠。按其响应程度赋分。 1、方案合理全面、可行性强计5分； 2、方案完整、基本可行计3分； 3、方案不合理、针对性较差计1分；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1、供应商具有质量管理体系认证证书的，计2分； 2、供应商提供与本项目相关的软件著作权证书，每提供一个计1分，满分10分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供应商2022年3月至今（以合同签订日期为准）类似项目的业绩合同，每份计2分，满分10分。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供应商能提供有利于本项目的增值服务（提供相关证明材料），计2分。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