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版本号：KY2025-2-00720250327001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资格类考试考场信号屏蔽和安检技术服务项目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KY2025-2-007</w:t>
      </w:r>
      <w:r>
        <w:br/>
      </w:r>
      <w:r>
        <w:br/>
      </w:r>
      <w:r>
        <w:br/>
      </w:r>
    </w:p>
    <w:p>
      <w:pPr>
        <w:pStyle w:val="null3"/>
        <w:jc w:val="center"/>
        <w:outlineLvl w:val="2"/>
      </w:pPr>
      <w:r>
        <w:rPr>
          <w:rFonts w:ascii="仿宋_GB2312" w:hAnsi="仿宋_GB2312" w:cs="仿宋_GB2312" w:eastAsia="仿宋_GB2312"/>
          <w:sz w:val="28"/>
          <w:b/>
        </w:rPr>
        <w:t>省人事考试中心</w:t>
      </w:r>
    </w:p>
    <w:p>
      <w:pPr>
        <w:pStyle w:val="null3"/>
        <w:jc w:val="center"/>
        <w:outlineLvl w:val="2"/>
      </w:pPr>
      <w:r>
        <w:rPr>
          <w:rFonts w:ascii="仿宋_GB2312" w:hAnsi="仿宋_GB2312" w:cs="仿宋_GB2312" w:eastAsia="仿宋_GB2312"/>
          <w:sz w:val="28"/>
          <w:b/>
        </w:rPr>
        <w:t>陕西开源招标有限公司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2025年03月28日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陕西开源招标有限公司</w:t>
      </w:r>
      <w:r>
        <w:rPr>
          <w:rFonts w:ascii="仿宋_GB2312" w:hAnsi="仿宋_GB2312" w:cs="仿宋_GB2312" w:eastAsia="仿宋_GB2312"/>
        </w:rPr>
        <w:t>（以下简称“代理机构”）受</w:t>
      </w:r>
      <w:r>
        <w:rPr>
          <w:rFonts w:ascii="仿宋_GB2312" w:hAnsi="仿宋_GB2312" w:cs="仿宋_GB2312" w:eastAsia="仿宋_GB2312"/>
        </w:rPr>
        <w:t>省人事考试中心</w:t>
      </w:r>
      <w:r>
        <w:rPr>
          <w:rFonts w:ascii="仿宋_GB2312" w:hAnsi="仿宋_GB2312" w:cs="仿宋_GB2312" w:eastAsia="仿宋_GB2312"/>
        </w:rPr>
        <w:t>委托，拟对</w:t>
      </w:r>
      <w:r>
        <w:rPr>
          <w:rFonts w:ascii="仿宋_GB2312" w:hAnsi="仿宋_GB2312" w:cs="仿宋_GB2312" w:eastAsia="仿宋_GB2312"/>
        </w:rPr>
        <w:t>资格类考试考场信号屏蔽和安检技术服务项目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KY2025-2-007</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资格类考试考场信号屏蔽和安检技术服务项目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为净化考试环境确保考试安全顺利进行，根据年度工作计划及我单位实际情况，现需购买考场信号屏蔽和安检技术服务，符合人事考试技防要求。主要用于资格类考试和其他人事考试的考场信号屏蔽和考生进出考试警戒区域的安检技术服务。主要功能或目标:对进入考试警戒区域的报考人员进行人脸识别，报考人员进出考场使用金属探测器安检，采用技术手段和设备对考试警戒区域内各类无线电信号压制和屏蔽，对考场内各类无线电信号屏蔽和阻断；需满足的要求:人脸识别响应速度快，准确率高，确保合格报考人员快速进入考试区域；有效屏蔽、压制、阻断考试区域内各类无线电信号。</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采购包1（省人事考试中心资格类考试考场信号屏蔽和安检技术服务项目）：属于专门面向中小企业采购。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的法人、其他组织或自然人：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在2024年或2025年通过审计的上一年度财务会计报告(包括审计报告、资产负债表、利润表、现金流量表、所有者权益变动表及其附注，成立时间至提交响应文件截止时间不足一年的可提供成立后任意时段的资产负债表)，或其开标前六个月内银行出具的资信证明，或信用担保机构出具的投标担保函。(以上三种形式的资料提供任何一种即可)</w:t>
      </w:r>
    </w:p>
    <w:p>
      <w:pPr>
        <w:pStyle w:val="null3"/>
      </w:pPr>
      <w:r>
        <w:rPr>
          <w:rFonts w:ascii="仿宋_GB2312" w:hAnsi="仿宋_GB2312" w:cs="仿宋_GB2312" w:eastAsia="仿宋_GB2312"/>
        </w:rPr>
        <w:t>3、税收缴纳证明：提供上一年度至今已缴纳的至少一个月的纳税证明或完税证明，依法免税的单位应提供相关证明材料(时间以税款所属日期为准、税种须包含增值税或企业所得税)，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4、社会保障资金缴纳证明：提供上一年度至今已缴存的至少一个月的社会保障资金缴存单据或社保机构开具的社会保险参保缴费情况证明，依法不需要缴纳社会保障资金的单位应提供相关证明材料;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书面声明：参加本次采购活动前三年内在经营活动中没有重大违纪，以及未被列入失信被执行人、重大税收违法失信主体、采购活动严重违法失信行为记录名单的书面声明。本项目拒绝被列入失信被执行人、重大税收违法失信主体、采购活动严重违法失信行为的供应商参与。</w:t>
      </w:r>
    </w:p>
    <w:p>
      <w:pPr>
        <w:pStyle w:val="null3"/>
      </w:pPr>
      <w:r>
        <w:rPr>
          <w:rFonts w:ascii="仿宋_GB2312" w:hAnsi="仿宋_GB2312" w:cs="仿宋_GB2312" w:eastAsia="仿宋_GB2312"/>
        </w:rPr>
        <w:t>6、控股管理关系：提供直接控股和管理关系清单。若与其他供应商存在单位负责人为同一人或者存在直接控股、管理关系的，则投标无效。</w:t>
      </w:r>
    </w:p>
    <w:p>
      <w:pPr>
        <w:pStyle w:val="null3"/>
      </w:pPr>
      <w:r>
        <w:rPr>
          <w:rFonts w:ascii="仿宋_GB2312" w:hAnsi="仿宋_GB2312" w:cs="仿宋_GB2312" w:eastAsia="仿宋_GB2312"/>
        </w:rPr>
        <w:t>7、承诺函：提供具有履行合同所必需的设备和专业技术能力的承诺函;</w:t>
      </w:r>
    </w:p>
    <w:p>
      <w:pPr>
        <w:pStyle w:val="null3"/>
      </w:pPr>
      <w:r>
        <w:rPr>
          <w:rFonts w:ascii="仿宋_GB2312" w:hAnsi="仿宋_GB2312" w:cs="仿宋_GB2312" w:eastAsia="仿宋_GB2312"/>
        </w:rPr>
        <w:t>8、法定代表人授权书及被授权人身份证：法定代表人授权书及被授权人身份证。(法定代表人直接投标只须提交其身份证)</w:t>
      </w:r>
    </w:p>
    <w:p>
      <w:pPr>
        <w:pStyle w:val="null3"/>
      </w:pPr>
      <w:r>
        <w:rPr>
          <w:rFonts w:ascii="仿宋_GB2312" w:hAnsi="仿宋_GB2312" w:cs="仿宋_GB2312" w:eastAsia="仿宋_GB2312"/>
        </w:rPr>
        <w:t>9、中小企业声明函：提供中小企业声明函。(本项目为专门面向中、小、微型企业采购项目)</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省人事考试中心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西安碑林区建设东路3号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029-89530800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陕西开源招标有限公司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西安市雁展路1111号莱安中心T6-15层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张聪聪、张宇</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029-81206622-805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采购包1保证金金额：13,000.00元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开户名称：陕西开源招标有限公司</w:t>
            </w:r>
          </w:p>
          <w:p>
            <w:pPr>
              <w:pStyle w:val="null3"/>
            </w:pPr>
            <w:r>
              <w:rPr>
                <w:rFonts w:ascii="仿宋_GB2312" w:hAnsi="仿宋_GB2312" w:cs="仿宋_GB2312" w:eastAsia="仿宋_GB2312"/>
              </w:rPr>
              <w:t>开户银行：交通银行西安甜水井街支行</w:t>
            </w:r>
          </w:p>
          <w:p>
            <w:pPr>
              <w:pStyle w:val="null3"/>
            </w:pPr>
            <w:r>
              <w:rPr>
                <w:rFonts w:ascii="仿宋_GB2312" w:hAnsi="仿宋_GB2312" w:cs="仿宋_GB2312" w:eastAsia="仿宋_GB2312"/>
              </w:rPr>
              <w:t>银行账号：86113010750181501004090</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服务费计算参照国家计委颁布的《招标代理服务收费管理暂行办法》（计价格[2002]1980号）及发改办价格[2003]857号文件的规定标准收取。2、本次成交服务费按服务计取，以预算金额为计算参数。</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省人事考试中心</w:t>
      </w:r>
      <w:r>
        <w:rPr>
          <w:rFonts w:ascii="仿宋_GB2312" w:hAnsi="仿宋_GB2312" w:cs="仿宋_GB2312" w:eastAsia="仿宋_GB2312"/>
        </w:rPr>
        <w:t>和</w:t>
      </w:r>
      <w:r>
        <w:rPr>
          <w:rFonts w:ascii="仿宋_GB2312" w:hAnsi="仿宋_GB2312" w:cs="仿宋_GB2312" w:eastAsia="仿宋_GB2312"/>
        </w:rPr>
        <w:t>陕西开源招标有限公司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省人事考试中心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陕西开源招标有限公司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省人事考试中心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陕西开源招标有限公司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根据磋商文件要求及合同约定执行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陕西开源招标有限公司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陕西开源招标有限公司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陕西开源招标有限公司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联系人：张聪聪、张宇</w:t>
      </w:r>
    </w:p>
    <w:p>
      <w:pPr>
        <w:pStyle w:val="null3"/>
      </w:pPr>
      <w:r>
        <w:rPr>
          <w:rFonts w:ascii="仿宋_GB2312" w:hAnsi="仿宋_GB2312" w:cs="仿宋_GB2312" w:eastAsia="仿宋_GB2312"/>
        </w:rPr>
        <w:t>联系电话：029-81206622-805</w:t>
      </w:r>
    </w:p>
    <w:p>
      <w:pPr>
        <w:pStyle w:val="null3"/>
      </w:pPr>
      <w:r>
        <w:rPr>
          <w:rFonts w:ascii="仿宋_GB2312" w:hAnsi="仿宋_GB2312" w:cs="仿宋_GB2312" w:eastAsia="仿宋_GB2312"/>
        </w:rPr>
        <w:t>地址：西安市雁展路1111号莱安中心T6-15层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净化考试环境确保考试安全顺利进行，根据年度工作计划及我单位实际情况，现需购买考场信号屏蔽和安检技术服务，符合人事考试技防要求。主要用于资格类考试和其他人事考试的考场信号屏蔽和考生进出考试警戒区域的安检技术服务。主要功能或目标:对进入考试警戒区域的报考人员进行人脸识别，报考人员进出考场使用金属探测器安检，采用技术手段和设备对考试警戒区域内各类无线电信号压制和屏蔽，对考场内各类无线电信号屏蔽和阻断；需满足的要求:人脸识别响应速度快，准确率高，确保合格报考人员快速进入考试区域；有效屏蔽、压制、阻断考试区域内各类无线电信号。</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650,000.00</w:t>
      </w:r>
    </w:p>
    <w:p>
      <w:pPr>
        <w:pStyle w:val="null3"/>
      </w:pPr>
      <w:r>
        <w:rPr>
          <w:rFonts w:ascii="仿宋_GB2312" w:hAnsi="仿宋_GB2312" w:cs="仿宋_GB2312" w:eastAsia="仿宋_GB2312"/>
        </w:rPr>
        <w:t>采购包最高限价（元）: 650,000.00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资格类考试考场信号屏蔽和安检技术服务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标的名称：资格类考试考场信号屏蔽和安检技术服务</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tc>
        <w:tc>
          <w:tcPr>
            <w:tcW w:type="dxa" w:w="2076"/>
          </w:tcPr>
          <w:p>
            <w:pPr>
              <w:pStyle w:val="null3"/>
              <w:ind w:firstLine="565"/>
              <w:jc w:val="left"/>
            </w:pPr>
            <w:r>
              <w:rPr>
                <w:rFonts w:ascii="仿宋_GB2312" w:hAnsi="仿宋_GB2312" w:cs="仿宋_GB2312" w:eastAsia="仿宋_GB2312"/>
                <w:sz w:val="28"/>
                <w:b/>
                <w:color w:val="000000"/>
              </w:rPr>
              <w:t>一、项目背景</w:t>
            </w:r>
          </w:p>
          <w:p>
            <w:pPr>
              <w:pStyle w:val="null3"/>
              <w:ind w:firstLine="560"/>
              <w:jc w:val="both"/>
            </w:pPr>
            <w:r>
              <w:rPr>
                <w:rFonts w:ascii="仿宋_GB2312" w:hAnsi="仿宋_GB2312" w:cs="仿宋_GB2312" w:eastAsia="仿宋_GB2312"/>
                <w:sz w:val="28"/>
              </w:rPr>
              <w:t>为净化考试环境确保考试安全顺利进行，根据年度工作计划及我单位实际情况，现需购买考场信号屏蔽和安检技术服务，符合人事考试技防要求。主要用于资格类考试和其他人事考试的考场信号屏蔽和考生进出考试警戒区域的安检技术服务。主要功能或目标</w:t>
            </w:r>
            <w:r>
              <w:rPr>
                <w:rFonts w:ascii="仿宋_GB2312" w:hAnsi="仿宋_GB2312" w:cs="仿宋_GB2312" w:eastAsia="仿宋_GB2312"/>
                <w:sz w:val="28"/>
              </w:rPr>
              <w:t>:对进入考试警戒区域的报考人员进行人脸识别，报考人员进出考场使用金属探测器安检，采用技术手段和设备对考试警戒区域内各类无线电信号压制和屏蔽，对考场内各类无线电信号屏蔽和阻断；需满足的要求:人脸识别响应速度快，准确率高，确保合格报考人员快速进入考试区域；有效屏蔽、压制、阻断考试区域内各类无线电信号。</w:t>
            </w:r>
          </w:p>
          <w:p>
            <w:pPr>
              <w:pStyle w:val="null3"/>
              <w:ind w:firstLine="562"/>
              <w:jc w:val="both"/>
            </w:pPr>
            <w:r>
              <w:rPr>
                <w:rFonts w:ascii="仿宋_GB2312" w:hAnsi="仿宋_GB2312" w:cs="仿宋_GB2312" w:eastAsia="仿宋_GB2312"/>
                <w:sz w:val="28"/>
                <w:b/>
              </w:rPr>
              <w:t>二、屏蔽需求内容</w:t>
            </w:r>
          </w:p>
          <w:p>
            <w:pPr>
              <w:pStyle w:val="null3"/>
              <w:ind w:firstLine="560"/>
              <w:jc w:val="left"/>
            </w:pPr>
            <w:r>
              <w:rPr>
                <w:rFonts w:ascii="仿宋_GB2312" w:hAnsi="仿宋_GB2312" w:cs="仿宋_GB2312" w:eastAsia="仿宋_GB2312"/>
                <w:sz w:val="28"/>
              </w:rPr>
              <w:t>在考试期间，服务商须在各考点部署无线信号屏蔽设备，阻断考场内的无线信息，保障考试的公平性和严肃性，并提供相关配套的维护服务。</w:t>
            </w:r>
          </w:p>
          <w:p>
            <w:pPr>
              <w:pStyle w:val="null3"/>
              <w:ind w:firstLine="560"/>
              <w:jc w:val="left"/>
            </w:pPr>
            <w:r>
              <w:rPr>
                <w:rFonts w:ascii="仿宋_GB2312" w:hAnsi="仿宋_GB2312" w:cs="仿宋_GB2312" w:eastAsia="仿宋_GB2312"/>
                <w:sz w:val="28"/>
              </w:rPr>
              <w:t>1.屏蔽器同时布置不少于700个考场的能力。</w:t>
            </w:r>
          </w:p>
          <w:p>
            <w:pPr>
              <w:pStyle w:val="null3"/>
              <w:ind w:firstLine="560"/>
              <w:jc w:val="left"/>
            </w:pPr>
            <w:r>
              <w:rPr>
                <w:rFonts w:ascii="仿宋_GB2312" w:hAnsi="仿宋_GB2312" w:cs="仿宋_GB2312" w:eastAsia="仿宋_GB2312"/>
                <w:sz w:val="28"/>
              </w:rPr>
              <w:t>2.屏蔽设备应符合IS09001质量要求，具有性能稳定可靠，安装使用简单等特点。</w:t>
            </w:r>
          </w:p>
          <w:p>
            <w:pPr>
              <w:pStyle w:val="null3"/>
              <w:ind w:firstLine="560"/>
              <w:jc w:val="both"/>
            </w:pPr>
            <w:r>
              <w:rPr>
                <w:rFonts w:ascii="仿宋_GB2312" w:hAnsi="仿宋_GB2312" w:cs="仿宋_GB2312" w:eastAsia="仿宋_GB2312"/>
                <w:sz w:val="28"/>
              </w:rPr>
              <w:t>3.屏蔽设备能屏蔽手机通讯CDMA、GSM、DCS、2G \3G \4G \5G、WIFI2.4G\5.2G\5.8G、广电等移动信号。</w:t>
            </w:r>
          </w:p>
          <w:p>
            <w:pPr>
              <w:pStyle w:val="null3"/>
              <w:ind w:firstLine="560"/>
              <w:jc w:val="both"/>
            </w:pPr>
            <w:r>
              <w:rPr>
                <w:rFonts w:ascii="仿宋_GB2312" w:hAnsi="仿宋_GB2312" w:cs="仿宋_GB2312" w:eastAsia="仿宋_GB2312"/>
                <w:sz w:val="28"/>
              </w:rPr>
              <w:t>4.有效屏蔽直径：≥25米。</w:t>
            </w:r>
          </w:p>
          <w:p>
            <w:pPr>
              <w:pStyle w:val="null3"/>
              <w:ind w:firstLine="560"/>
              <w:jc w:val="both"/>
            </w:pPr>
            <w:r>
              <w:rPr>
                <w:rFonts w:ascii="仿宋_GB2312" w:hAnsi="仿宋_GB2312" w:cs="仿宋_GB2312" w:eastAsia="仿宋_GB2312"/>
                <w:sz w:val="28"/>
              </w:rPr>
              <w:t>5.屏蔽设备需在开考前一天部署到各考场，并在封场前完成部署和调试。</w:t>
            </w:r>
          </w:p>
          <w:p>
            <w:pPr>
              <w:pStyle w:val="null3"/>
              <w:ind w:firstLine="560"/>
              <w:jc w:val="left"/>
            </w:pPr>
            <w:r>
              <w:rPr>
                <w:rFonts w:ascii="仿宋_GB2312" w:hAnsi="仿宋_GB2312" w:cs="仿宋_GB2312" w:eastAsia="仿宋_GB2312"/>
                <w:sz w:val="28"/>
              </w:rPr>
              <w:t>6.符合GB8702-2014《电磁环境控制限值》。</w:t>
            </w:r>
          </w:p>
          <w:p>
            <w:pPr>
              <w:pStyle w:val="null3"/>
              <w:ind w:firstLine="560"/>
              <w:jc w:val="left"/>
            </w:pPr>
            <w:r>
              <w:rPr>
                <w:rFonts w:ascii="仿宋_GB2312" w:hAnsi="仿宋_GB2312" w:cs="仿宋_GB2312" w:eastAsia="仿宋_GB2312"/>
                <w:sz w:val="28"/>
              </w:rPr>
              <w:t>7.符合GB 3096-2008 《声环境质量标准》。</w:t>
            </w:r>
          </w:p>
          <w:p>
            <w:pPr>
              <w:pStyle w:val="null3"/>
              <w:ind w:firstLine="560"/>
              <w:jc w:val="both"/>
            </w:pPr>
            <w:r>
              <w:rPr>
                <w:rFonts w:ascii="仿宋_GB2312" w:hAnsi="仿宋_GB2312" w:cs="仿宋_GB2312" w:eastAsia="仿宋_GB2312"/>
                <w:sz w:val="28"/>
              </w:rPr>
              <w:t>8.符合GB/T 36449-2018《电子考场系统通用要求》。</w:t>
            </w:r>
          </w:p>
          <w:p>
            <w:pPr>
              <w:pStyle w:val="null3"/>
              <w:ind w:firstLine="560"/>
              <w:jc w:val="left"/>
            </w:pPr>
            <w:r>
              <w:rPr>
                <w:rFonts w:ascii="仿宋_GB2312" w:hAnsi="仿宋_GB2312" w:cs="仿宋_GB2312" w:eastAsia="仿宋_GB2312"/>
                <w:sz w:val="28"/>
              </w:rPr>
              <w:t>9、具体性能指标：</w:t>
            </w:r>
          </w:p>
          <w:tbl>
            <w:tblPr>
              <w:tblInd w:type="dxa" w:w="315"/>
              <w:tblBorders>
                <w:top w:val="none" w:color="000000" w:sz="4"/>
                <w:left w:val="none" w:color="000000" w:sz="4"/>
                <w:bottom w:val="none" w:color="000000" w:sz="4"/>
                <w:right w:val="none" w:color="000000" w:sz="4"/>
                <w:insideH w:val="none"/>
                <w:insideV w:val="none"/>
              </w:tblBorders>
            </w:tblPr>
            <w:tblGrid>
              <w:gridCol w:w="227"/>
              <w:gridCol w:w="408"/>
              <w:gridCol w:w="1075"/>
              <w:gridCol w:w="141"/>
            </w:tblGrid>
            <w:tr>
              <w:tc>
                <w:tcPr>
                  <w:tcW w:type="dxa" w:w="227"/>
                  <w:vMerge w:val="restart"/>
                  <w:tcBorders>
                    <w:top w:val="inset" w:color="000000" w:sz="4"/>
                    <w:left w:val="inset" w:color="000000" w:sz="4"/>
                    <w:bottom w:val="inset" w:color="000000" w:sz="4"/>
                    <w:right w:val="inset"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b/>
                    </w:rPr>
                    <w:t>序号</w:t>
                  </w:r>
                </w:p>
              </w:tc>
              <w:tc>
                <w:tcPr>
                  <w:tcW w:type="dxa" w:w="408"/>
                  <w:vMerge w:val="restart"/>
                  <w:tcBorders>
                    <w:top w:val="inset" w:color="000000" w:sz="4"/>
                    <w:left w:val="single" w:color="000000" w:sz="4"/>
                    <w:bottom w:val="inset" w:color="000000" w:sz="4"/>
                    <w:right w:val="inset"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b/>
                    </w:rPr>
                    <w:t>技术标准</w:t>
                  </w:r>
                </w:p>
              </w:tc>
              <w:tc>
                <w:tcPr>
                  <w:tcW w:type="dxa" w:w="1075"/>
                  <w:vMerge w:val="restart"/>
                  <w:tcBorders>
                    <w:top w:val="inset" w:color="000000" w:sz="4"/>
                    <w:left w:val="single" w:color="000000" w:sz="4"/>
                    <w:bottom w:val="inset" w:color="000000" w:sz="4"/>
                    <w:right w:val="inset"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b/>
                    </w:rPr>
                    <w:t>技术参数</w:t>
                  </w:r>
                </w:p>
              </w:tc>
              <w:tc>
                <w:tcPr>
                  <w:tcW w:type="dxa" w:w="141"/>
                  <w:tcBorders>
                    <w:top w:val="inset" w:color="000000" w:sz="4"/>
                    <w:left w:val="single" w:color="000000" w:sz="4"/>
                    <w:bottom w:val="inset" w:color="000000" w:sz="4"/>
                    <w:right w:val="inset" w:color="000000" w:sz="4"/>
                  </w:tcBorders>
                  <w:tcMar>
                    <w:top w:type="dxa" w:w="0"/>
                    <w:left w:type="dxa" w:w="0"/>
                    <w:bottom w:type="dxa" w:w="0"/>
                    <w:right w:type="dxa" w:w="0"/>
                  </w:tcMar>
                  <w:vAlign w:val="top"/>
                </w:tcPr>
                <w:p>
                  <w:pPr>
                    <w:pStyle w:val="null3"/>
                    <w:jc w:val="center"/>
                  </w:pPr>
                </w:p>
              </w:tc>
            </w:tr>
            <w:tr>
              <w:tc>
                <w:tcPr>
                  <w:tcW w:type="dxa" w:w="227"/>
                  <w:vMerge/>
                  <w:tcBorders>
                    <w:top w:val="inset" w:color="000000" w:sz="4"/>
                    <w:left w:val="inset" w:color="000000" w:sz="4"/>
                    <w:bottom w:val="inset" w:color="000000" w:sz="4"/>
                    <w:right w:val="inset" w:color="000000" w:sz="4"/>
                  </w:tcBorders>
                </w:tcPr>
                <w:p/>
              </w:tc>
              <w:tc>
                <w:tcPr>
                  <w:tcW w:type="dxa" w:w="408"/>
                  <w:vMerge/>
                  <w:tcBorders>
                    <w:top w:val="inset" w:color="000000" w:sz="4"/>
                    <w:left w:val="single" w:color="000000" w:sz="4"/>
                    <w:bottom w:val="inset" w:color="000000" w:sz="4"/>
                    <w:right w:val="inset" w:color="000000" w:sz="4"/>
                  </w:tcBorders>
                </w:tcPr>
                <w:p/>
              </w:tc>
              <w:tc>
                <w:tcPr>
                  <w:tcW w:type="dxa" w:w="1075"/>
                  <w:vMerge/>
                  <w:tcBorders>
                    <w:top w:val="inset" w:color="000000" w:sz="4"/>
                    <w:left w:val="single" w:color="000000" w:sz="4"/>
                    <w:bottom w:val="inset" w:color="000000" w:sz="4"/>
                    <w:right w:val="inset" w:color="000000" w:sz="4"/>
                  </w:tcBorders>
                </w:tcPr>
                <w:p/>
              </w:tc>
              <w:tc>
                <w:tcPr>
                  <w:tcW w:type="dxa" w:w="141"/>
                  <w:tcBorders>
                    <w:top w:val="single" w:color="000000" w:sz="4"/>
                    <w:left w:val="single" w:color="000000" w:sz="4"/>
                    <w:bottom w:val="inset" w:color="000000" w:sz="4"/>
                    <w:right w:val="inset" w:color="000000" w:sz="4"/>
                  </w:tcBorders>
                  <w:tcMar>
                    <w:top w:type="dxa" w:w="0"/>
                    <w:left w:type="dxa" w:w="0"/>
                    <w:bottom w:type="dxa" w:w="0"/>
                    <w:right w:type="dxa" w:w="0"/>
                  </w:tcMar>
                  <w:vAlign w:val="top"/>
                </w:tcPr>
                <w:p/>
              </w:tc>
            </w:tr>
            <w:tr>
              <w:tc>
                <w:tcPr>
                  <w:tcW w:type="dxa" w:w="227"/>
                  <w:tcBorders>
                    <w:top w:val="single" w:color="000000" w:sz="4"/>
                    <w:left w:val="inset" w:color="000000" w:sz="4"/>
                    <w:bottom w:val="inset" w:color="000000" w:sz="4"/>
                    <w:right w:val="inset"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b/>
                    </w:rPr>
                    <w:t>1</w:t>
                  </w:r>
                </w:p>
              </w:tc>
              <w:tc>
                <w:tcPr>
                  <w:tcW w:type="dxa" w:w="408"/>
                  <w:tcBorders>
                    <w:top w:val="single" w:color="000000" w:sz="4"/>
                    <w:left w:val="single" w:color="000000" w:sz="4"/>
                    <w:bottom w:val="inset" w:color="000000" w:sz="4"/>
                    <w:right w:val="inset"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b/>
                    </w:rPr>
                    <w:t>CDMA频段发射频率</w:t>
                  </w:r>
                </w:p>
              </w:tc>
              <w:tc>
                <w:tcPr>
                  <w:tcW w:type="dxa" w:w="1075"/>
                  <w:tcBorders>
                    <w:top w:val="single" w:color="000000" w:sz="4"/>
                    <w:left w:val="single" w:color="000000" w:sz="4"/>
                    <w:bottom w:val="inset" w:color="000000" w:sz="4"/>
                    <w:right w:val="inset"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b/>
                    </w:rPr>
                    <w:t>870-890MHz</w:t>
                  </w:r>
                </w:p>
              </w:tc>
              <w:tc>
                <w:tcPr>
                  <w:tcW w:type="dxa" w:w="141"/>
                  <w:tcBorders>
                    <w:top w:val="single" w:color="000000" w:sz="4"/>
                    <w:left w:val="single" w:color="000000" w:sz="4"/>
                    <w:bottom w:val="inset" w:color="000000" w:sz="4"/>
                    <w:right w:val="inset" w:color="000000" w:sz="4"/>
                  </w:tcBorders>
                  <w:tcMar>
                    <w:top w:type="dxa" w:w="0"/>
                    <w:left w:type="dxa" w:w="0"/>
                    <w:bottom w:type="dxa" w:w="0"/>
                    <w:right w:type="dxa" w:w="0"/>
                  </w:tcMar>
                  <w:vAlign w:val="top"/>
                </w:tcPr>
                <w:p>
                  <w:pPr>
                    <w:pStyle w:val="null3"/>
                    <w:jc w:val="center"/>
                  </w:pPr>
                </w:p>
              </w:tc>
            </w:tr>
            <w:tr>
              <w:tc>
                <w:tcPr>
                  <w:tcW w:type="dxa" w:w="227"/>
                  <w:tcBorders>
                    <w:top w:val="single" w:color="000000" w:sz="4"/>
                    <w:left w:val="inset" w:color="000000" w:sz="4"/>
                    <w:bottom w:val="inset" w:color="000000" w:sz="4"/>
                    <w:right w:val="inset"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b/>
                    </w:rPr>
                    <w:t>2</w:t>
                  </w:r>
                </w:p>
              </w:tc>
              <w:tc>
                <w:tcPr>
                  <w:tcW w:type="dxa" w:w="408"/>
                  <w:tcBorders>
                    <w:top w:val="single" w:color="000000" w:sz="4"/>
                    <w:left w:val="single" w:color="000000" w:sz="4"/>
                    <w:bottom w:val="inset" w:color="000000" w:sz="4"/>
                    <w:right w:val="inset"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b/>
                    </w:rPr>
                    <w:t>GSM频段发射频率</w:t>
                  </w:r>
                </w:p>
              </w:tc>
              <w:tc>
                <w:tcPr>
                  <w:tcW w:type="dxa" w:w="1075"/>
                  <w:tcBorders>
                    <w:top w:val="single" w:color="000000" w:sz="4"/>
                    <w:left w:val="single" w:color="000000" w:sz="4"/>
                    <w:bottom w:val="inset" w:color="000000" w:sz="4"/>
                    <w:right w:val="inset"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b/>
                    </w:rPr>
                    <w:t>925-960MHz</w:t>
                  </w:r>
                </w:p>
              </w:tc>
              <w:tc>
                <w:tcPr>
                  <w:tcW w:type="dxa" w:w="141"/>
                  <w:tcBorders>
                    <w:top w:val="single" w:color="000000" w:sz="4"/>
                    <w:left w:val="single" w:color="000000" w:sz="4"/>
                    <w:bottom w:val="inset" w:color="000000" w:sz="4"/>
                    <w:right w:val="inset" w:color="000000" w:sz="4"/>
                  </w:tcBorders>
                  <w:tcMar>
                    <w:top w:type="dxa" w:w="0"/>
                    <w:left w:type="dxa" w:w="0"/>
                    <w:bottom w:type="dxa" w:w="0"/>
                    <w:right w:type="dxa" w:w="0"/>
                  </w:tcMar>
                  <w:vAlign w:val="top"/>
                </w:tcPr>
                <w:p>
                  <w:pPr>
                    <w:pStyle w:val="null3"/>
                    <w:jc w:val="center"/>
                  </w:pPr>
                </w:p>
              </w:tc>
            </w:tr>
            <w:tr>
              <w:tc>
                <w:tcPr>
                  <w:tcW w:type="dxa" w:w="227"/>
                  <w:tcBorders>
                    <w:top w:val="single" w:color="000000" w:sz="4"/>
                    <w:left w:val="inset" w:color="000000" w:sz="4"/>
                    <w:bottom w:val="inset" w:color="000000" w:sz="4"/>
                    <w:right w:val="inset"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b/>
                    </w:rPr>
                    <w:t>3</w:t>
                  </w:r>
                </w:p>
              </w:tc>
              <w:tc>
                <w:tcPr>
                  <w:tcW w:type="dxa" w:w="408"/>
                  <w:tcBorders>
                    <w:top w:val="single" w:color="000000" w:sz="4"/>
                    <w:left w:val="single" w:color="000000" w:sz="4"/>
                    <w:bottom w:val="inset" w:color="000000" w:sz="4"/>
                    <w:right w:val="inset"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b/>
                    </w:rPr>
                    <w:t>TD</w:t>
                  </w:r>
                </w:p>
              </w:tc>
              <w:tc>
                <w:tcPr>
                  <w:tcW w:type="dxa" w:w="1075"/>
                  <w:tcBorders>
                    <w:top w:val="single" w:color="000000" w:sz="4"/>
                    <w:left w:val="single" w:color="000000" w:sz="4"/>
                    <w:bottom w:val="inset" w:color="000000" w:sz="4"/>
                    <w:right w:val="inset"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b/>
                    </w:rPr>
                    <w:t>2010-2025</w:t>
                  </w:r>
                  <w:r>
                    <w:rPr>
                      <w:rFonts w:ascii="仿宋_GB2312" w:hAnsi="仿宋_GB2312" w:cs="仿宋_GB2312" w:eastAsia="仿宋_GB2312"/>
                      <w:sz w:val="21"/>
                      <w:b/>
                    </w:rPr>
                    <w:t xml:space="preserve"> </w:t>
                  </w:r>
                  <w:r>
                    <w:rPr>
                      <w:rFonts w:ascii="仿宋_GB2312" w:hAnsi="仿宋_GB2312" w:cs="仿宋_GB2312" w:eastAsia="仿宋_GB2312"/>
                      <w:sz w:val="21"/>
                      <w:b/>
                    </w:rPr>
                    <w:t>MZH</w:t>
                  </w:r>
                </w:p>
              </w:tc>
              <w:tc>
                <w:tcPr>
                  <w:tcW w:type="dxa" w:w="141"/>
                  <w:tcBorders>
                    <w:top w:val="single" w:color="000000" w:sz="4"/>
                    <w:left w:val="single" w:color="000000" w:sz="4"/>
                    <w:bottom w:val="inset" w:color="000000" w:sz="4"/>
                    <w:right w:val="inset" w:color="000000" w:sz="4"/>
                  </w:tcBorders>
                  <w:tcMar>
                    <w:top w:type="dxa" w:w="0"/>
                    <w:left w:type="dxa" w:w="0"/>
                    <w:bottom w:type="dxa" w:w="0"/>
                    <w:right w:type="dxa" w:w="0"/>
                  </w:tcMar>
                  <w:vAlign w:val="top"/>
                </w:tcPr>
                <w:p>
                  <w:pPr>
                    <w:pStyle w:val="null3"/>
                    <w:jc w:val="center"/>
                  </w:pPr>
                </w:p>
              </w:tc>
            </w:tr>
            <w:tr>
              <w:tc>
                <w:tcPr>
                  <w:tcW w:type="dxa" w:w="227"/>
                  <w:tcBorders>
                    <w:top w:val="single" w:color="000000" w:sz="4"/>
                    <w:left w:val="inset" w:color="000000" w:sz="4"/>
                    <w:bottom w:val="inset" w:color="000000" w:sz="4"/>
                    <w:right w:val="inset"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b/>
                    </w:rPr>
                    <w:t>4</w:t>
                  </w:r>
                </w:p>
              </w:tc>
              <w:tc>
                <w:tcPr>
                  <w:tcW w:type="dxa" w:w="408"/>
                  <w:tcBorders>
                    <w:top w:val="single" w:color="000000" w:sz="4"/>
                    <w:left w:val="single" w:color="000000" w:sz="4"/>
                    <w:bottom w:val="inset" w:color="000000" w:sz="4"/>
                    <w:right w:val="inset"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b/>
                    </w:rPr>
                    <w:t>广电频段发射频率</w:t>
                  </w:r>
                </w:p>
              </w:tc>
              <w:tc>
                <w:tcPr>
                  <w:tcW w:type="dxa" w:w="1075"/>
                  <w:tcBorders>
                    <w:top w:val="single" w:color="000000" w:sz="4"/>
                    <w:left w:val="single" w:color="000000" w:sz="4"/>
                    <w:bottom w:val="inset" w:color="000000" w:sz="4"/>
                    <w:right w:val="inset"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b/>
                    </w:rPr>
                    <w:t>735-800MHZ</w:t>
                  </w:r>
                </w:p>
              </w:tc>
              <w:tc>
                <w:tcPr>
                  <w:tcW w:type="dxa" w:w="141"/>
                  <w:tcBorders>
                    <w:top w:val="single" w:color="000000" w:sz="4"/>
                    <w:left w:val="single" w:color="000000" w:sz="4"/>
                    <w:bottom w:val="inset" w:color="000000" w:sz="4"/>
                    <w:right w:val="inset" w:color="000000" w:sz="4"/>
                  </w:tcBorders>
                  <w:tcMar>
                    <w:top w:type="dxa" w:w="0"/>
                    <w:left w:type="dxa" w:w="0"/>
                    <w:bottom w:type="dxa" w:w="0"/>
                    <w:right w:type="dxa" w:w="0"/>
                  </w:tcMar>
                  <w:vAlign w:val="top"/>
                </w:tcPr>
                <w:p>
                  <w:pPr>
                    <w:pStyle w:val="null3"/>
                    <w:jc w:val="center"/>
                  </w:pPr>
                </w:p>
              </w:tc>
            </w:tr>
            <w:tr>
              <w:tc>
                <w:tcPr>
                  <w:tcW w:type="dxa" w:w="227"/>
                  <w:tcBorders>
                    <w:top w:val="single" w:color="000000" w:sz="4"/>
                    <w:left w:val="inset" w:color="000000" w:sz="4"/>
                    <w:bottom w:val="inset" w:color="000000" w:sz="4"/>
                    <w:right w:val="inset"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b/>
                    </w:rPr>
                    <w:t>5</w:t>
                  </w:r>
                </w:p>
              </w:tc>
              <w:tc>
                <w:tcPr>
                  <w:tcW w:type="dxa" w:w="408"/>
                  <w:tcBorders>
                    <w:top w:val="single" w:color="000000" w:sz="4"/>
                    <w:left w:val="single" w:color="000000" w:sz="4"/>
                    <w:bottom w:val="inset" w:color="000000" w:sz="4"/>
                    <w:right w:val="inset"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b/>
                    </w:rPr>
                    <w:t>DCS/PHS FDD-LTE</w:t>
                  </w:r>
                </w:p>
              </w:tc>
              <w:tc>
                <w:tcPr>
                  <w:tcW w:type="dxa" w:w="1075"/>
                  <w:tcBorders>
                    <w:top w:val="single" w:color="000000" w:sz="4"/>
                    <w:left w:val="single" w:color="000000" w:sz="4"/>
                    <w:bottom w:val="inset" w:color="000000" w:sz="4"/>
                    <w:right w:val="inset"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b/>
                    </w:rPr>
                    <w:t>1805-1925MHz</w:t>
                  </w:r>
                </w:p>
              </w:tc>
              <w:tc>
                <w:tcPr>
                  <w:tcW w:type="dxa" w:w="141"/>
                  <w:tcBorders>
                    <w:top w:val="single" w:color="000000" w:sz="4"/>
                    <w:left w:val="single" w:color="000000" w:sz="4"/>
                    <w:bottom w:val="inset" w:color="000000" w:sz="4"/>
                    <w:right w:val="inset" w:color="000000" w:sz="4"/>
                  </w:tcBorders>
                  <w:tcMar>
                    <w:top w:type="dxa" w:w="0"/>
                    <w:left w:type="dxa" w:w="0"/>
                    <w:bottom w:type="dxa" w:w="0"/>
                    <w:right w:type="dxa" w:w="0"/>
                  </w:tcMar>
                  <w:vAlign w:val="top"/>
                </w:tcPr>
                <w:p>
                  <w:pPr>
                    <w:pStyle w:val="null3"/>
                    <w:jc w:val="center"/>
                  </w:pPr>
                </w:p>
              </w:tc>
            </w:tr>
            <w:tr>
              <w:tc>
                <w:tcPr>
                  <w:tcW w:type="dxa" w:w="227"/>
                  <w:tcBorders>
                    <w:top w:val="single" w:color="000000" w:sz="4"/>
                    <w:left w:val="inset" w:color="000000" w:sz="4"/>
                    <w:bottom w:val="inset" w:color="000000" w:sz="4"/>
                    <w:right w:val="inset"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b/>
                    </w:rPr>
                    <w:t>6</w:t>
                  </w:r>
                </w:p>
              </w:tc>
              <w:tc>
                <w:tcPr>
                  <w:tcW w:type="dxa" w:w="408"/>
                  <w:tcBorders>
                    <w:top w:val="single" w:color="000000" w:sz="4"/>
                    <w:left w:val="single" w:color="000000" w:sz="4"/>
                    <w:bottom w:val="inset" w:color="000000" w:sz="4"/>
                    <w:right w:val="inset"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b/>
                    </w:rPr>
                    <w:t>3G频段发射频率</w:t>
                  </w:r>
                </w:p>
              </w:tc>
              <w:tc>
                <w:tcPr>
                  <w:tcW w:type="dxa" w:w="1075"/>
                  <w:tcBorders>
                    <w:top w:val="single" w:color="000000" w:sz="4"/>
                    <w:left w:val="single" w:color="000000" w:sz="4"/>
                    <w:bottom w:val="inset" w:color="000000" w:sz="4"/>
                    <w:right w:val="inset"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b/>
                    </w:rPr>
                    <w:t>2010-2170MHz</w:t>
                  </w:r>
                </w:p>
              </w:tc>
              <w:tc>
                <w:tcPr>
                  <w:tcW w:type="dxa" w:w="141"/>
                  <w:tcBorders>
                    <w:top w:val="single" w:color="000000" w:sz="4"/>
                    <w:left w:val="single" w:color="000000" w:sz="4"/>
                    <w:bottom w:val="inset" w:color="000000" w:sz="4"/>
                    <w:right w:val="inset" w:color="000000" w:sz="4"/>
                  </w:tcBorders>
                  <w:tcMar>
                    <w:top w:type="dxa" w:w="0"/>
                    <w:left w:type="dxa" w:w="0"/>
                    <w:bottom w:type="dxa" w:w="0"/>
                    <w:right w:type="dxa" w:w="0"/>
                  </w:tcMar>
                  <w:vAlign w:val="top"/>
                </w:tcPr>
                <w:p>
                  <w:pPr>
                    <w:pStyle w:val="null3"/>
                    <w:jc w:val="center"/>
                  </w:pPr>
                </w:p>
              </w:tc>
            </w:tr>
            <w:tr>
              <w:tc>
                <w:tcPr>
                  <w:tcW w:type="dxa" w:w="227"/>
                  <w:tcBorders>
                    <w:top w:val="single" w:color="000000" w:sz="4"/>
                    <w:left w:val="inset" w:color="000000" w:sz="4"/>
                    <w:bottom w:val="inset" w:color="000000" w:sz="4"/>
                    <w:right w:val="inset"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b/>
                    </w:rPr>
                    <w:t>7</w:t>
                  </w:r>
                </w:p>
              </w:tc>
              <w:tc>
                <w:tcPr>
                  <w:tcW w:type="dxa" w:w="408"/>
                  <w:tcBorders>
                    <w:top w:val="single" w:color="000000" w:sz="4"/>
                    <w:left w:val="single" w:color="000000" w:sz="4"/>
                    <w:bottom w:val="inset" w:color="000000" w:sz="4"/>
                    <w:right w:val="inset"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b/>
                    </w:rPr>
                    <w:t>4G频段发射频率</w:t>
                  </w:r>
                </w:p>
              </w:tc>
              <w:tc>
                <w:tcPr>
                  <w:tcW w:type="dxa" w:w="1075"/>
                  <w:tcBorders>
                    <w:top w:val="single" w:color="000000" w:sz="4"/>
                    <w:left w:val="single" w:color="000000" w:sz="4"/>
                    <w:bottom w:val="inset" w:color="000000" w:sz="4"/>
                    <w:right w:val="inset"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b/>
                    </w:rPr>
                    <w:t>2500-2650MHZ</w:t>
                  </w:r>
                </w:p>
              </w:tc>
              <w:tc>
                <w:tcPr>
                  <w:tcW w:type="dxa" w:w="141"/>
                  <w:tcBorders>
                    <w:top w:val="single" w:color="000000" w:sz="4"/>
                    <w:left w:val="single" w:color="000000" w:sz="4"/>
                    <w:bottom w:val="inset" w:color="000000" w:sz="4"/>
                    <w:right w:val="inset" w:color="000000" w:sz="4"/>
                  </w:tcBorders>
                  <w:tcMar>
                    <w:top w:type="dxa" w:w="0"/>
                    <w:left w:type="dxa" w:w="0"/>
                    <w:bottom w:type="dxa" w:w="0"/>
                    <w:right w:type="dxa" w:w="0"/>
                  </w:tcMar>
                  <w:vAlign w:val="top"/>
                </w:tcPr>
                <w:p>
                  <w:pPr>
                    <w:pStyle w:val="null3"/>
                    <w:jc w:val="center"/>
                  </w:pPr>
                </w:p>
              </w:tc>
            </w:tr>
            <w:tr>
              <w:tc>
                <w:tcPr>
                  <w:tcW w:type="dxa" w:w="227"/>
                  <w:tcBorders>
                    <w:top w:val="single" w:color="000000" w:sz="4"/>
                    <w:left w:val="inset" w:color="000000" w:sz="4"/>
                    <w:bottom w:val="inset" w:color="000000" w:sz="4"/>
                    <w:right w:val="inset"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b/>
                    </w:rPr>
                    <w:t>8</w:t>
                  </w:r>
                </w:p>
              </w:tc>
              <w:tc>
                <w:tcPr>
                  <w:tcW w:type="dxa" w:w="408"/>
                  <w:tcBorders>
                    <w:top w:val="single" w:color="000000" w:sz="4"/>
                    <w:left w:val="single" w:color="000000" w:sz="4"/>
                    <w:bottom w:val="inset" w:color="000000" w:sz="4"/>
                    <w:right w:val="inset"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b/>
                    </w:rPr>
                    <w:t>PHS频段发射频率</w:t>
                  </w:r>
                </w:p>
              </w:tc>
              <w:tc>
                <w:tcPr>
                  <w:tcW w:type="dxa" w:w="1075"/>
                  <w:tcBorders>
                    <w:top w:val="single" w:color="000000" w:sz="4"/>
                    <w:left w:val="single" w:color="000000" w:sz="4"/>
                    <w:bottom w:val="inset" w:color="000000" w:sz="4"/>
                    <w:right w:val="inset"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b/>
                    </w:rPr>
                    <w:t>1880-1930MHz</w:t>
                  </w:r>
                </w:p>
              </w:tc>
              <w:tc>
                <w:tcPr>
                  <w:tcW w:type="dxa" w:w="141"/>
                  <w:tcBorders>
                    <w:top w:val="single" w:color="000000" w:sz="4"/>
                    <w:left w:val="single" w:color="000000" w:sz="4"/>
                    <w:bottom w:val="inset" w:color="000000" w:sz="4"/>
                    <w:right w:val="inset" w:color="000000" w:sz="4"/>
                  </w:tcBorders>
                  <w:tcMar>
                    <w:top w:type="dxa" w:w="0"/>
                    <w:left w:type="dxa" w:w="0"/>
                    <w:bottom w:type="dxa" w:w="0"/>
                    <w:right w:type="dxa" w:w="0"/>
                  </w:tcMar>
                  <w:vAlign w:val="top"/>
                </w:tcPr>
                <w:p>
                  <w:pPr>
                    <w:pStyle w:val="null3"/>
                    <w:jc w:val="center"/>
                  </w:pPr>
                </w:p>
              </w:tc>
            </w:tr>
            <w:tr>
              <w:tc>
                <w:tcPr>
                  <w:tcW w:type="dxa" w:w="227"/>
                  <w:tcBorders>
                    <w:top w:val="single" w:color="000000" w:sz="4"/>
                    <w:left w:val="inset" w:color="000000" w:sz="4"/>
                    <w:bottom w:val="inset" w:color="000000" w:sz="4"/>
                    <w:right w:val="inset"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b/>
                    </w:rPr>
                    <w:t>9</w:t>
                  </w:r>
                </w:p>
              </w:tc>
              <w:tc>
                <w:tcPr>
                  <w:tcW w:type="dxa" w:w="408"/>
                  <w:tcBorders>
                    <w:top w:val="single" w:color="000000" w:sz="4"/>
                    <w:left w:val="single" w:color="000000" w:sz="4"/>
                    <w:bottom w:val="inset" w:color="000000" w:sz="4"/>
                    <w:right w:val="inset"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b/>
                    </w:rPr>
                    <w:t>TD-LTE频段</w:t>
                  </w:r>
                </w:p>
              </w:tc>
              <w:tc>
                <w:tcPr>
                  <w:tcW w:type="dxa" w:w="1075"/>
                  <w:tcBorders>
                    <w:top w:val="single" w:color="000000" w:sz="4"/>
                    <w:left w:val="single" w:color="000000" w:sz="4"/>
                    <w:bottom w:val="inset" w:color="000000" w:sz="4"/>
                    <w:right w:val="inset"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b/>
                    </w:rPr>
                    <w:t>2300-2390MHz</w:t>
                  </w:r>
                </w:p>
              </w:tc>
              <w:tc>
                <w:tcPr>
                  <w:tcW w:type="dxa" w:w="141"/>
                  <w:tcBorders>
                    <w:top w:val="single" w:color="000000" w:sz="4"/>
                    <w:left w:val="single" w:color="000000" w:sz="4"/>
                    <w:bottom w:val="inset" w:color="000000" w:sz="4"/>
                    <w:right w:val="inset" w:color="000000" w:sz="4"/>
                  </w:tcBorders>
                  <w:tcMar>
                    <w:top w:type="dxa" w:w="0"/>
                    <w:left w:type="dxa" w:w="0"/>
                    <w:bottom w:type="dxa" w:w="0"/>
                    <w:right w:type="dxa" w:w="0"/>
                  </w:tcMar>
                  <w:vAlign w:val="top"/>
                </w:tcPr>
                <w:p>
                  <w:pPr>
                    <w:pStyle w:val="null3"/>
                    <w:jc w:val="center"/>
                  </w:pPr>
                </w:p>
              </w:tc>
            </w:tr>
            <w:tr>
              <w:tc>
                <w:tcPr>
                  <w:tcW w:type="dxa" w:w="227"/>
                  <w:tcBorders>
                    <w:top w:val="single" w:color="000000" w:sz="4"/>
                    <w:left w:val="inset" w:color="000000" w:sz="4"/>
                    <w:bottom w:val="inset" w:color="000000" w:sz="4"/>
                    <w:right w:val="inset"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b/>
                    </w:rPr>
                    <w:t>10</w:t>
                  </w:r>
                </w:p>
              </w:tc>
              <w:tc>
                <w:tcPr>
                  <w:tcW w:type="dxa" w:w="408"/>
                  <w:tcBorders>
                    <w:top w:val="single" w:color="000000" w:sz="4"/>
                    <w:left w:val="single" w:color="000000" w:sz="4"/>
                    <w:bottom w:val="inset" w:color="000000" w:sz="4"/>
                    <w:right w:val="inset"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b/>
                    </w:rPr>
                    <w:t>2.4GWIFI频段</w:t>
                  </w:r>
                </w:p>
              </w:tc>
              <w:tc>
                <w:tcPr>
                  <w:tcW w:type="dxa" w:w="1075"/>
                  <w:tcBorders>
                    <w:top w:val="single" w:color="000000" w:sz="4"/>
                    <w:left w:val="single" w:color="000000" w:sz="4"/>
                    <w:bottom w:val="inset" w:color="000000" w:sz="4"/>
                    <w:right w:val="inset"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b/>
                    </w:rPr>
                    <w:t>2400-2500MHZ</w:t>
                  </w:r>
                </w:p>
              </w:tc>
              <w:tc>
                <w:tcPr>
                  <w:tcW w:type="dxa" w:w="141"/>
                  <w:tcBorders>
                    <w:top w:val="single" w:color="000000" w:sz="4"/>
                    <w:left w:val="single" w:color="000000" w:sz="4"/>
                    <w:bottom w:val="inset" w:color="000000" w:sz="4"/>
                    <w:right w:val="inset" w:color="000000" w:sz="4"/>
                  </w:tcBorders>
                  <w:tcMar>
                    <w:top w:type="dxa" w:w="0"/>
                    <w:left w:type="dxa" w:w="0"/>
                    <w:bottom w:type="dxa" w:w="0"/>
                    <w:right w:type="dxa" w:w="0"/>
                  </w:tcMar>
                  <w:vAlign w:val="top"/>
                </w:tcPr>
                <w:p>
                  <w:pPr>
                    <w:pStyle w:val="null3"/>
                    <w:jc w:val="center"/>
                  </w:pPr>
                </w:p>
              </w:tc>
            </w:tr>
            <w:tr>
              <w:tc>
                <w:tcPr>
                  <w:tcW w:type="dxa" w:w="227"/>
                  <w:tcBorders>
                    <w:top w:val="single" w:color="000000" w:sz="4"/>
                    <w:left w:val="inset" w:color="000000" w:sz="4"/>
                    <w:bottom w:val="inset" w:color="000000" w:sz="4"/>
                    <w:right w:val="inset"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b/>
                    </w:rPr>
                    <w:t>11</w:t>
                  </w:r>
                </w:p>
              </w:tc>
              <w:tc>
                <w:tcPr>
                  <w:tcW w:type="dxa" w:w="408"/>
                  <w:tcBorders>
                    <w:top w:val="single" w:color="000000" w:sz="4"/>
                    <w:left w:val="single" w:color="000000" w:sz="4"/>
                    <w:bottom w:val="inset" w:color="000000" w:sz="4"/>
                    <w:right w:val="inset"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b/>
                    </w:rPr>
                    <w:t>5G1频段发射</w:t>
                  </w:r>
                </w:p>
              </w:tc>
              <w:tc>
                <w:tcPr>
                  <w:tcW w:type="dxa" w:w="1075"/>
                  <w:tcBorders>
                    <w:top w:val="single" w:color="000000" w:sz="4"/>
                    <w:left w:val="single" w:color="000000" w:sz="4"/>
                    <w:bottom w:val="inset" w:color="000000" w:sz="4"/>
                    <w:right w:val="inset"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b/>
                    </w:rPr>
                    <w:t>3400-3600MHZ</w:t>
                  </w:r>
                </w:p>
              </w:tc>
              <w:tc>
                <w:tcPr>
                  <w:tcW w:type="dxa" w:w="141"/>
                  <w:tcBorders>
                    <w:top w:val="single" w:color="000000" w:sz="4"/>
                    <w:left w:val="single" w:color="000000" w:sz="4"/>
                    <w:bottom w:val="inset" w:color="000000" w:sz="4"/>
                    <w:right w:val="inset" w:color="000000" w:sz="4"/>
                  </w:tcBorders>
                  <w:tcMar>
                    <w:top w:type="dxa" w:w="0"/>
                    <w:left w:type="dxa" w:w="0"/>
                    <w:bottom w:type="dxa" w:w="0"/>
                    <w:right w:type="dxa" w:w="0"/>
                  </w:tcMar>
                  <w:vAlign w:val="top"/>
                </w:tcPr>
                <w:p>
                  <w:pPr>
                    <w:pStyle w:val="null3"/>
                    <w:jc w:val="center"/>
                  </w:pPr>
                </w:p>
              </w:tc>
            </w:tr>
            <w:tr>
              <w:tc>
                <w:tcPr>
                  <w:tcW w:type="dxa" w:w="227"/>
                  <w:tcBorders>
                    <w:top w:val="single" w:color="000000" w:sz="4"/>
                    <w:left w:val="inset" w:color="000000" w:sz="4"/>
                    <w:bottom w:val="inset" w:color="000000" w:sz="4"/>
                    <w:right w:val="inset"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b/>
                    </w:rPr>
                    <w:t>12</w:t>
                  </w:r>
                </w:p>
              </w:tc>
              <w:tc>
                <w:tcPr>
                  <w:tcW w:type="dxa" w:w="408"/>
                  <w:tcBorders>
                    <w:top w:val="single" w:color="000000" w:sz="4"/>
                    <w:left w:val="single" w:color="000000" w:sz="4"/>
                    <w:bottom w:val="inset" w:color="000000" w:sz="4"/>
                    <w:right w:val="inset"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b/>
                    </w:rPr>
                    <w:t>5G2频段发射</w:t>
                  </w:r>
                </w:p>
              </w:tc>
              <w:tc>
                <w:tcPr>
                  <w:tcW w:type="dxa" w:w="1075"/>
                  <w:tcBorders>
                    <w:top w:val="single" w:color="000000" w:sz="4"/>
                    <w:left w:val="single" w:color="000000" w:sz="4"/>
                    <w:bottom w:val="inset" w:color="000000" w:sz="4"/>
                    <w:right w:val="inset"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b/>
                    </w:rPr>
                    <w:t>4800-4900MHZ</w:t>
                  </w:r>
                </w:p>
              </w:tc>
              <w:tc>
                <w:tcPr>
                  <w:tcW w:type="dxa" w:w="141"/>
                  <w:tcBorders>
                    <w:top w:val="single" w:color="000000" w:sz="4"/>
                    <w:left w:val="single" w:color="000000" w:sz="4"/>
                    <w:bottom w:val="inset" w:color="000000" w:sz="4"/>
                    <w:right w:val="inset" w:color="000000" w:sz="4"/>
                  </w:tcBorders>
                  <w:tcMar>
                    <w:top w:type="dxa" w:w="0"/>
                    <w:left w:type="dxa" w:w="0"/>
                    <w:bottom w:type="dxa" w:w="0"/>
                    <w:right w:type="dxa" w:w="0"/>
                  </w:tcMar>
                  <w:vAlign w:val="top"/>
                </w:tcPr>
                <w:p>
                  <w:pPr>
                    <w:pStyle w:val="null3"/>
                    <w:jc w:val="center"/>
                  </w:pPr>
                </w:p>
              </w:tc>
            </w:tr>
            <w:tr>
              <w:tc>
                <w:tcPr>
                  <w:tcW w:type="dxa" w:w="227"/>
                  <w:tcBorders>
                    <w:top w:val="single" w:color="000000" w:sz="4"/>
                    <w:left w:val="inset" w:color="000000" w:sz="4"/>
                    <w:bottom w:val="inset" w:color="000000" w:sz="4"/>
                    <w:right w:val="inset"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b/>
                    </w:rPr>
                    <w:t>13</w:t>
                  </w:r>
                </w:p>
              </w:tc>
              <w:tc>
                <w:tcPr>
                  <w:tcW w:type="dxa" w:w="408"/>
                  <w:tcBorders>
                    <w:top w:val="single" w:color="000000" w:sz="4"/>
                    <w:left w:val="single" w:color="000000" w:sz="4"/>
                    <w:bottom w:val="inset" w:color="000000" w:sz="4"/>
                    <w:right w:val="inset"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b/>
                    </w:rPr>
                    <w:t>5.2/5.8G频段发射</w:t>
                  </w:r>
                </w:p>
              </w:tc>
              <w:tc>
                <w:tcPr>
                  <w:tcW w:type="dxa" w:w="1075"/>
                  <w:tcBorders>
                    <w:top w:val="single" w:color="000000" w:sz="4"/>
                    <w:left w:val="single" w:color="000000" w:sz="4"/>
                    <w:bottom w:val="inset" w:color="000000" w:sz="4"/>
                    <w:right w:val="inset"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b/>
                    </w:rPr>
                    <w:t>5150-5850MZH</w:t>
                  </w:r>
                </w:p>
              </w:tc>
              <w:tc>
                <w:tcPr>
                  <w:tcW w:type="dxa" w:w="141"/>
                  <w:tcBorders>
                    <w:top w:val="single" w:color="000000" w:sz="4"/>
                    <w:left w:val="single" w:color="000000" w:sz="4"/>
                    <w:bottom w:val="inset" w:color="000000" w:sz="4"/>
                    <w:right w:val="inset" w:color="000000" w:sz="4"/>
                  </w:tcBorders>
                  <w:tcMar>
                    <w:top w:type="dxa" w:w="0"/>
                    <w:left w:type="dxa" w:w="0"/>
                    <w:bottom w:type="dxa" w:w="0"/>
                    <w:right w:type="dxa" w:w="0"/>
                  </w:tcMar>
                  <w:vAlign w:val="top"/>
                </w:tcPr>
                <w:p>
                  <w:pPr>
                    <w:pStyle w:val="null3"/>
                    <w:jc w:val="center"/>
                  </w:pPr>
                </w:p>
              </w:tc>
            </w:tr>
          </w:tbl>
          <w:p>
            <w:pPr>
              <w:pStyle w:val="null3"/>
              <w:jc w:val="both"/>
            </w:pPr>
            <w:r>
              <w:rPr>
                <w:rFonts w:ascii="仿宋_GB2312" w:hAnsi="仿宋_GB2312" w:cs="仿宋_GB2312" w:eastAsia="仿宋_GB2312"/>
                <w:sz w:val="28"/>
                <w:b/>
              </w:rPr>
              <w:t>三、金属探测器需求内容</w:t>
            </w:r>
          </w:p>
          <w:p>
            <w:pPr>
              <w:pStyle w:val="null3"/>
              <w:ind w:firstLine="548"/>
              <w:jc w:val="both"/>
            </w:pPr>
            <w:r>
              <w:rPr>
                <w:rFonts w:ascii="仿宋_GB2312" w:hAnsi="仿宋_GB2312" w:cs="仿宋_GB2312" w:eastAsia="仿宋_GB2312"/>
                <w:sz w:val="28"/>
              </w:rPr>
              <w:t>金属探测器同时布置不少于</w:t>
            </w:r>
            <w:r>
              <w:rPr>
                <w:rFonts w:ascii="仿宋_GB2312" w:hAnsi="仿宋_GB2312" w:cs="仿宋_GB2312" w:eastAsia="仿宋_GB2312"/>
                <w:sz w:val="28"/>
              </w:rPr>
              <w:t>700个考场的能力。</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8"/>
                <w:b/>
              </w:rPr>
              <w:t>1.</w:t>
            </w:r>
            <w:r>
              <w:rPr>
                <w:rFonts w:ascii="仿宋_GB2312" w:hAnsi="仿宋_GB2312" w:cs="仿宋_GB2312" w:eastAsia="仿宋_GB2312"/>
                <w:sz w:val="28"/>
                <w:b/>
              </w:rPr>
              <w:t xml:space="preserve"> </w:t>
            </w:r>
            <w:r>
              <w:rPr>
                <w:rFonts w:ascii="仿宋_GB2312" w:hAnsi="仿宋_GB2312" w:cs="仿宋_GB2312" w:eastAsia="仿宋_GB2312"/>
                <w:sz w:val="28"/>
                <w:b/>
              </w:rPr>
              <w:t>功能特点</w:t>
            </w:r>
            <w:r>
              <w:rPr>
                <w:rFonts w:ascii="仿宋_GB2312" w:hAnsi="仿宋_GB2312" w:cs="仿宋_GB2312" w:eastAsia="仿宋_GB2312"/>
                <w:sz w:val="28"/>
                <w:b/>
              </w:rPr>
              <w:t>及技术参数</w:t>
            </w:r>
            <w:r>
              <w:rPr>
                <w:rFonts w:ascii="仿宋_GB2312" w:hAnsi="仿宋_GB2312" w:cs="仿宋_GB2312" w:eastAsia="仿宋_GB2312"/>
                <w:sz w:val="28"/>
                <w:b/>
              </w:rPr>
              <w:t>：</w:t>
            </w:r>
          </w:p>
          <w:p>
            <w:pPr>
              <w:pStyle w:val="null3"/>
              <w:ind w:firstLine="560"/>
              <w:jc w:val="both"/>
            </w:pPr>
            <w:r>
              <w:rPr>
                <w:rFonts w:ascii="仿宋_GB2312" w:hAnsi="仿宋_GB2312" w:cs="仿宋_GB2312" w:eastAsia="仿宋_GB2312"/>
                <w:sz w:val="28"/>
              </w:rPr>
              <w:t>1.1  项目所租赁</w:t>
            </w:r>
            <w:r>
              <w:rPr>
                <w:rFonts w:ascii="仿宋_GB2312" w:hAnsi="仿宋_GB2312" w:cs="仿宋_GB2312" w:eastAsia="仿宋_GB2312"/>
                <w:sz w:val="28"/>
              </w:rPr>
              <w:t>金属探测器</w:t>
            </w:r>
            <w:r>
              <w:rPr>
                <w:rFonts w:ascii="仿宋_GB2312" w:hAnsi="仿宋_GB2312" w:cs="仿宋_GB2312" w:eastAsia="仿宋_GB2312"/>
                <w:sz w:val="28"/>
              </w:rPr>
              <w:t>为考试使用，操作简单方便，设备为手持单手设备，</w:t>
            </w:r>
            <w:r>
              <w:rPr>
                <w:rFonts w:ascii="仿宋_GB2312" w:hAnsi="仿宋_GB2312" w:cs="仿宋_GB2312" w:eastAsia="仿宋_GB2312"/>
                <w:sz w:val="28"/>
              </w:rPr>
              <w:t>对考生</w:t>
            </w:r>
            <w:r>
              <w:rPr>
                <w:rFonts w:ascii="仿宋_GB2312" w:hAnsi="仿宋_GB2312" w:cs="仿宋_GB2312" w:eastAsia="仿宋_GB2312"/>
                <w:sz w:val="28"/>
              </w:rPr>
              <w:t>进行全身扫描，对于头部、双肩、躯干、双臂、腿部、脚部均</w:t>
            </w:r>
            <w:r>
              <w:rPr>
                <w:rFonts w:ascii="仿宋_GB2312" w:hAnsi="仿宋_GB2312" w:cs="仿宋_GB2312" w:eastAsia="仿宋_GB2312"/>
                <w:sz w:val="28"/>
              </w:rPr>
              <w:t>支持接近方式与掠过方式探测进行检测。</w:t>
            </w:r>
            <w:r>
              <w:rPr>
                <w:rFonts w:ascii="仿宋_GB2312" w:hAnsi="仿宋_GB2312" w:cs="仿宋_GB2312" w:eastAsia="仿宋_GB2312"/>
                <w:sz w:val="21"/>
              </w:rPr>
              <w:t xml:space="preserve"> </w:t>
            </w:r>
          </w:p>
          <w:p>
            <w:pPr>
              <w:pStyle w:val="null3"/>
              <w:ind w:firstLine="565"/>
              <w:jc w:val="both"/>
            </w:pPr>
            <w:r>
              <w:rPr>
                <w:rFonts w:ascii="仿宋_GB2312" w:hAnsi="仿宋_GB2312" w:cs="仿宋_GB2312" w:eastAsia="仿宋_GB2312"/>
                <w:sz w:val="28"/>
              </w:rPr>
              <w:t>1.2探测器符合国标：GB12899-2018《手持式金属探测器通用技术规范》。</w:t>
            </w:r>
          </w:p>
          <w:p>
            <w:pPr>
              <w:pStyle w:val="null3"/>
              <w:ind w:firstLine="565"/>
              <w:jc w:val="both"/>
            </w:pPr>
            <w:r>
              <w:rPr>
                <w:rFonts w:ascii="仿宋_GB2312" w:hAnsi="仿宋_GB2312" w:cs="仿宋_GB2312" w:eastAsia="仿宋_GB2312"/>
                <w:sz w:val="28"/>
              </w:rPr>
              <w:t>1.3  报警方式：支持声光同步报警或震动报警。</w:t>
            </w:r>
          </w:p>
          <w:p>
            <w:pPr>
              <w:pStyle w:val="null3"/>
              <w:ind w:firstLine="565"/>
              <w:jc w:val="both"/>
            </w:pPr>
            <w:r>
              <w:rPr>
                <w:rFonts w:ascii="仿宋_GB2312" w:hAnsi="仿宋_GB2312" w:cs="仿宋_GB2312" w:eastAsia="仿宋_GB2312"/>
                <w:sz w:val="28"/>
              </w:rPr>
              <w:t>1.4  电源：支持9伏方块电池,连续使用续航2小时以上</w:t>
            </w:r>
          </w:p>
          <w:p>
            <w:pPr>
              <w:pStyle w:val="null3"/>
              <w:ind w:firstLine="565"/>
              <w:jc w:val="left"/>
            </w:pPr>
            <w:r>
              <w:rPr>
                <w:rFonts w:ascii="仿宋_GB2312" w:hAnsi="仿宋_GB2312" w:cs="仿宋_GB2312" w:eastAsia="仿宋_GB2312"/>
                <w:sz w:val="28"/>
              </w:rPr>
              <w:t>1.5  适应工作温度：-10℃ 到 55℃</w:t>
            </w:r>
          </w:p>
          <w:p>
            <w:pPr>
              <w:pStyle w:val="null3"/>
              <w:ind w:firstLine="565"/>
              <w:jc w:val="left"/>
            </w:pPr>
            <w:r>
              <w:rPr>
                <w:rFonts w:ascii="仿宋_GB2312" w:hAnsi="仿宋_GB2312" w:cs="仿宋_GB2312" w:eastAsia="仿宋_GB2312"/>
                <w:sz w:val="28"/>
              </w:rPr>
              <w:t>1.6  违禁品检测标准应达到国家一级违禁品检测标准，包括但不限于手机、智能手表、无线耳机、U盘、移动硬盘、无线接收器、微型摄像头等电子设备。</w:t>
            </w:r>
          </w:p>
          <w:p>
            <w:pPr>
              <w:pStyle w:val="null3"/>
              <w:ind w:firstLine="568"/>
              <w:jc w:val="left"/>
            </w:pPr>
            <w:r>
              <w:rPr>
                <w:rFonts w:ascii="仿宋_GB2312" w:hAnsi="仿宋_GB2312" w:cs="仿宋_GB2312" w:eastAsia="仿宋_GB2312"/>
                <w:sz w:val="28"/>
                <w:b/>
              </w:rPr>
              <w:t>2.设备调试与维修</w:t>
            </w:r>
          </w:p>
          <w:p>
            <w:pPr>
              <w:pStyle w:val="null3"/>
              <w:ind w:firstLine="565"/>
              <w:jc w:val="left"/>
            </w:pPr>
            <w:r>
              <w:rPr>
                <w:rFonts w:ascii="仿宋_GB2312" w:hAnsi="仿宋_GB2312" w:cs="仿宋_GB2312" w:eastAsia="仿宋_GB2312"/>
                <w:sz w:val="28"/>
              </w:rPr>
              <w:t>2.1  所有金属探测设备需在服务前48小时完成灵敏度校准，确保达到检测标准。</w:t>
            </w:r>
            <w:r>
              <w:rPr>
                <w:rFonts w:ascii="仿宋_GB2312" w:hAnsi="仿宋_GB2312" w:cs="仿宋_GB2312" w:eastAsia="仿宋_GB2312"/>
                <w:sz w:val="28"/>
              </w:rPr>
              <w:t>保证设备电量充足，并按要求送至指定地点。</w:t>
            </w:r>
          </w:p>
          <w:p>
            <w:pPr>
              <w:pStyle w:val="null3"/>
              <w:ind w:firstLine="565"/>
              <w:jc w:val="both"/>
            </w:pPr>
            <w:r>
              <w:rPr>
                <w:rFonts w:ascii="仿宋_GB2312" w:hAnsi="仿宋_GB2312" w:cs="仿宋_GB2312" w:eastAsia="仿宋_GB2312"/>
                <w:sz w:val="28"/>
              </w:rPr>
              <w:t>2.2  考试期间安排专人及时检查设备状态，确保设备正常使用。</w:t>
            </w:r>
          </w:p>
          <w:p>
            <w:pPr>
              <w:pStyle w:val="null3"/>
              <w:ind w:firstLine="565"/>
            </w:pPr>
            <w:r>
              <w:rPr>
                <w:rFonts w:ascii="仿宋_GB2312" w:hAnsi="仿宋_GB2312" w:cs="仿宋_GB2312" w:eastAsia="仿宋_GB2312"/>
                <w:sz w:val="28"/>
              </w:rPr>
              <w:t>2.3  备用设备应在5分钟内完成替换。</w:t>
            </w:r>
          </w:p>
          <w:p>
            <w:pPr>
              <w:pStyle w:val="null3"/>
              <w:ind w:firstLine="568"/>
              <w:jc w:val="left"/>
            </w:pPr>
            <w:r>
              <w:rPr>
                <w:rFonts w:ascii="仿宋_GB2312" w:hAnsi="仿宋_GB2312" w:cs="仿宋_GB2312" w:eastAsia="仿宋_GB2312"/>
                <w:sz w:val="28"/>
                <w:b/>
              </w:rPr>
              <w:t>3.设备配置数量</w:t>
            </w:r>
          </w:p>
          <w:p>
            <w:pPr>
              <w:pStyle w:val="null3"/>
              <w:ind w:firstLine="565"/>
            </w:pPr>
            <w:r>
              <w:rPr>
                <w:rFonts w:ascii="仿宋_GB2312" w:hAnsi="仿宋_GB2312" w:cs="仿宋_GB2312" w:eastAsia="仿宋_GB2312"/>
                <w:sz w:val="28"/>
              </w:rPr>
              <w:t>手持式金属探测器按每考场</w:t>
            </w:r>
            <w:r>
              <w:rPr>
                <w:rFonts w:ascii="仿宋_GB2312" w:hAnsi="仿宋_GB2312" w:cs="仿宋_GB2312" w:eastAsia="仿宋_GB2312"/>
                <w:sz w:val="28"/>
              </w:rPr>
              <w:t>1个进行部署，每考点另提供10%（且不少于2个）的备用设备。</w:t>
            </w:r>
          </w:p>
          <w:p>
            <w:pPr>
              <w:pStyle w:val="null3"/>
              <w:spacing w:before="180" w:after="180"/>
              <w:ind w:firstLine="562"/>
              <w:jc w:val="both"/>
            </w:pPr>
            <w:r>
              <w:rPr>
                <w:rFonts w:ascii="仿宋_GB2312" w:hAnsi="仿宋_GB2312" w:cs="仿宋_GB2312" w:eastAsia="仿宋_GB2312"/>
                <w:sz w:val="28"/>
                <w:b/>
              </w:rPr>
              <w:t>4.设备使用培训</w:t>
            </w:r>
          </w:p>
          <w:p>
            <w:pPr>
              <w:pStyle w:val="null3"/>
              <w:ind w:firstLine="560"/>
            </w:pPr>
            <w:r>
              <w:rPr>
                <w:rFonts w:ascii="仿宋_GB2312" w:hAnsi="仿宋_GB2312" w:cs="仿宋_GB2312" w:eastAsia="仿宋_GB2312"/>
                <w:sz w:val="28"/>
              </w:rPr>
              <w:t>供应商应根据设备的使用方式、使用规范、常见故障以及应急处理方式等相关注意事项，对设备使用人员进行培训，确保考场工作正常运行。</w:t>
            </w:r>
          </w:p>
          <w:p>
            <w:pPr>
              <w:pStyle w:val="null3"/>
              <w:ind w:firstLine="568"/>
            </w:pPr>
            <w:r>
              <w:rPr>
                <w:rFonts w:ascii="仿宋_GB2312" w:hAnsi="仿宋_GB2312" w:cs="仿宋_GB2312" w:eastAsia="仿宋_GB2312"/>
                <w:sz w:val="28"/>
                <w:b/>
              </w:rPr>
              <w:t>四、人脸识别需求内容</w:t>
            </w:r>
          </w:p>
          <w:p>
            <w:pPr>
              <w:pStyle w:val="null3"/>
              <w:ind w:firstLine="560"/>
              <w:jc w:val="both"/>
            </w:pPr>
            <w:r>
              <w:rPr>
                <w:rFonts w:ascii="仿宋_GB2312" w:hAnsi="仿宋_GB2312" w:cs="仿宋_GB2312" w:eastAsia="仿宋_GB2312"/>
                <w:sz w:val="28"/>
              </w:rPr>
              <w:t>1.服务商需提供具备身份证读取、人脸识别模块，能快速进行人证比对识别及验证考生是否在当次报名库中的设备、人员等，具体服务时间、服务地点、考试人数、考点分布以采购人通知为准。</w:t>
            </w:r>
          </w:p>
          <w:p>
            <w:pPr>
              <w:pStyle w:val="null3"/>
              <w:ind w:firstLine="560"/>
              <w:jc w:val="both"/>
            </w:pPr>
            <w:r>
              <w:rPr>
                <w:rFonts w:ascii="仿宋_GB2312" w:hAnsi="仿宋_GB2312" w:cs="仿宋_GB2312" w:eastAsia="仿宋_GB2312"/>
                <w:sz w:val="28"/>
              </w:rPr>
              <w:t>2.服务内容主要包含：考生身份核验设备及系统、核验图片比对、核验所需软硬件设备部署调试及提供技术人员在各考点驻场保障入场核验实施等。</w:t>
            </w:r>
          </w:p>
          <w:p>
            <w:pPr>
              <w:pStyle w:val="null3"/>
              <w:ind w:firstLine="560"/>
              <w:jc w:val="both"/>
            </w:pPr>
            <w:r>
              <w:rPr>
                <w:rFonts w:ascii="仿宋_GB2312" w:hAnsi="仿宋_GB2312" w:cs="仿宋_GB2312" w:eastAsia="仿宋_GB2312"/>
                <w:sz w:val="28"/>
              </w:rPr>
              <w:t>3.应配备相应数量的考生身份核验系统设备，。</w:t>
            </w:r>
          </w:p>
          <w:p>
            <w:pPr>
              <w:pStyle w:val="null3"/>
              <w:ind w:firstLine="562"/>
              <w:jc w:val="left"/>
            </w:pPr>
            <w:r>
              <w:rPr>
                <w:rFonts w:ascii="仿宋_GB2312" w:hAnsi="仿宋_GB2312" w:cs="仿宋_GB2312" w:eastAsia="仿宋_GB2312"/>
                <w:sz w:val="28"/>
                <w:b/>
              </w:rPr>
              <w:t>（一）设备需求：</w:t>
            </w:r>
          </w:p>
          <w:p>
            <w:pPr>
              <w:pStyle w:val="null3"/>
              <w:ind w:firstLine="565"/>
              <w:jc w:val="left"/>
            </w:pPr>
            <w:r>
              <w:rPr>
                <w:rFonts w:ascii="仿宋_GB2312" w:hAnsi="仿宋_GB2312" w:cs="仿宋_GB2312" w:eastAsia="仿宋_GB2312"/>
                <w:sz w:val="28"/>
              </w:rPr>
              <w:t>1.屏幕：人脸识别认证设备屏幕尺寸≥8英寸，分辨率≥1280×720以上，可触控，文字、图片显示清晰。</w:t>
            </w:r>
          </w:p>
          <w:p>
            <w:pPr>
              <w:pStyle w:val="null3"/>
              <w:ind w:firstLine="565"/>
              <w:jc w:val="left"/>
            </w:pPr>
            <w:r>
              <w:rPr>
                <w:rFonts w:ascii="仿宋_GB2312" w:hAnsi="仿宋_GB2312" w:cs="仿宋_GB2312" w:eastAsia="仿宋_GB2312"/>
                <w:sz w:val="28"/>
              </w:rPr>
              <w:t>2.CPU：4 核，主频1.8GHz。</w:t>
            </w:r>
          </w:p>
          <w:p>
            <w:pPr>
              <w:pStyle w:val="null3"/>
              <w:ind w:firstLine="565"/>
              <w:jc w:val="left"/>
            </w:pPr>
            <w:r>
              <w:rPr>
                <w:rFonts w:ascii="仿宋_GB2312" w:hAnsi="仿宋_GB2312" w:cs="仿宋_GB2312" w:eastAsia="仿宋_GB2312"/>
                <w:sz w:val="28"/>
              </w:rPr>
              <w:t>3.存储：运行内存4GB以上；存储容量64GB以上，足够存储待认证人员的标准信息库和认证结果信息。</w:t>
            </w:r>
          </w:p>
          <w:p>
            <w:pPr>
              <w:pStyle w:val="null3"/>
              <w:ind w:firstLine="565"/>
              <w:jc w:val="left"/>
            </w:pPr>
            <w:r>
              <w:rPr>
                <w:rFonts w:ascii="仿宋_GB2312" w:hAnsi="仿宋_GB2312" w:cs="仿宋_GB2312" w:eastAsia="仿宋_GB2312"/>
                <w:sz w:val="28"/>
              </w:rPr>
              <w:t>4.摄像头：≥800W像素，带有面光源补光组件，具有自动对焦功能。</w:t>
            </w:r>
          </w:p>
          <w:p>
            <w:pPr>
              <w:pStyle w:val="null3"/>
              <w:ind w:firstLine="565"/>
              <w:jc w:val="left"/>
            </w:pPr>
            <w:r>
              <w:rPr>
                <w:rFonts w:ascii="仿宋_GB2312" w:hAnsi="仿宋_GB2312" w:cs="仿宋_GB2312" w:eastAsia="仿宋_GB2312"/>
                <w:sz w:val="28"/>
              </w:rPr>
              <w:t>5.补光光源：带有满足《GA/T 1324—2017 安全防范人脸识别应</w:t>
            </w:r>
          </w:p>
          <w:p>
            <w:pPr>
              <w:pStyle w:val="null3"/>
              <w:jc w:val="left"/>
            </w:pPr>
            <w:r>
              <w:rPr>
                <w:rFonts w:ascii="仿宋_GB2312" w:hAnsi="仿宋_GB2312" w:cs="仿宋_GB2312" w:eastAsia="仿宋_GB2312"/>
                <w:sz w:val="28"/>
              </w:rPr>
              <w:t>用静态人脸图像采集规范》或《</w:t>
            </w:r>
            <w:r>
              <w:rPr>
                <w:rFonts w:ascii="仿宋_GB2312" w:hAnsi="仿宋_GB2312" w:cs="仿宋_GB2312" w:eastAsia="仿宋_GB2312"/>
                <w:sz w:val="28"/>
              </w:rPr>
              <w:t>GA/T 1325—2017 安全防范人脸识别应用视频图像采集规范》等规范中关于拍摄人脸图像数据的补光设备的要求；具备双LED光源补光组件（非点光源），以适应阴天、凌晨等光线条件。</w:t>
            </w:r>
          </w:p>
          <w:p>
            <w:pPr>
              <w:pStyle w:val="null3"/>
              <w:ind w:firstLine="565"/>
              <w:jc w:val="left"/>
            </w:pPr>
            <w:r>
              <w:rPr>
                <w:rFonts w:ascii="仿宋_GB2312" w:hAnsi="仿宋_GB2312" w:cs="仿宋_GB2312" w:eastAsia="仿宋_GB2312"/>
                <w:sz w:val="28"/>
              </w:rPr>
              <w:t>6.认证速度：在匹配率达到80%时，至少20人/分钟。</w:t>
            </w:r>
          </w:p>
          <w:p>
            <w:pPr>
              <w:pStyle w:val="null3"/>
              <w:ind w:firstLine="565"/>
              <w:jc w:val="left"/>
            </w:pPr>
            <w:r>
              <w:rPr>
                <w:rFonts w:ascii="仿宋_GB2312" w:hAnsi="仿宋_GB2312" w:cs="仿宋_GB2312" w:eastAsia="仿宋_GB2312"/>
                <w:sz w:val="28"/>
              </w:rPr>
              <w:t>7.身份证阅读模块：符合公安部《手持式居民身份证阅读器》（GA 1153-2014）或符合公安部《台式居民身份证阅读器通用技术要求》（GA450-2013），可读取二代身份证信息，包括姓名、证件照片、指纹信息、证件有效期等。</w:t>
            </w:r>
          </w:p>
          <w:p>
            <w:pPr>
              <w:pStyle w:val="null3"/>
              <w:ind w:firstLine="565"/>
              <w:jc w:val="left"/>
            </w:pPr>
            <w:r>
              <w:rPr>
                <w:rFonts w:ascii="仿宋_GB2312" w:hAnsi="仿宋_GB2312" w:cs="仿宋_GB2312" w:eastAsia="仿宋_GB2312"/>
                <w:sz w:val="28"/>
              </w:rPr>
              <w:t>8.拍照引导提示：应能够自动检测被拍对象的姿态，并进行引导提示。</w:t>
            </w:r>
          </w:p>
          <w:p>
            <w:pPr>
              <w:pStyle w:val="null3"/>
              <w:ind w:firstLine="565"/>
              <w:jc w:val="left"/>
            </w:pPr>
            <w:r>
              <w:rPr>
                <w:rFonts w:ascii="仿宋_GB2312" w:hAnsi="仿宋_GB2312" w:cs="仿宋_GB2312" w:eastAsia="仿宋_GB2312"/>
                <w:sz w:val="28"/>
              </w:rPr>
              <w:t>9.扬声器：身份认证设备自带扬声器，能够进行语音提示，声音清晰，音量可调。</w:t>
            </w:r>
          </w:p>
          <w:p>
            <w:pPr>
              <w:pStyle w:val="null3"/>
              <w:ind w:firstLine="565"/>
              <w:jc w:val="left"/>
            </w:pPr>
            <w:r>
              <w:rPr>
                <w:rFonts w:ascii="仿宋_GB2312" w:hAnsi="仿宋_GB2312" w:cs="仿宋_GB2312" w:eastAsia="仿宋_GB2312"/>
                <w:sz w:val="28"/>
              </w:rPr>
              <w:t>10.联网、通讯功能：支持WiFi、以太网、蓝牙。</w:t>
            </w:r>
          </w:p>
          <w:p>
            <w:pPr>
              <w:pStyle w:val="null3"/>
              <w:ind w:firstLine="565"/>
              <w:jc w:val="left"/>
            </w:pPr>
            <w:r>
              <w:rPr>
                <w:rFonts w:ascii="仿宋_GB2312" w:hAnsi="仿宋_GB2312" w:cs="仿宋_GB2312" w:eastAsia="仿宋_GB2312"/>
                <w:sz w:val="28"/>
              </w:rPr>
              <w:t>11.外置接口：支持SIM卡等插槽。</w:t>
            </w:r>
          </w:p>
          <w:p>
            <w:pPr>
              <w:pStyle w:val="null3"/>
              <w:ind w:firstLine="568"/>
              <w:jc w:val="left"/>
            </w:pPr>
            <w:r>
              <w:rPr>
                <w:rFonts w:ascii="仿宋_GB2312" w:hAnsi="仿宋_GB2312" w:cs="仿宋_GB2312" w:eastAsia="仿宋_GB2312"/>
                <w:sz w:val="28"/>
                <w:b/>
                <w:color w:val="000000"/>
              </w:rPr>
              <w:t>（二）采集需求：</w:t>
            </w:r>
          </w:p>
          <w:p>
            <w:pPr>
              <w:pStyle w:val="null3"/>
              <w:ind w:firstLine="565"/>
              <w:jc w:val="left"/>
            </w:pPr>
            <w:r>
              <w:rPr>
                <w:rFonts w:ascii="仿宋_GB2312" w:hAnsi="仿宋_GB2312" w:cs="仿宋_GB2312" w:eastAsia="仿宋_GB2312"/>
                <w:sz w:val="28"/>
                <w:color w:val="000000"/>
              </w:rPr>
              <w:t>1.支持采集考生现场身份证号码、考生姓名、考生人脸照片、身份证头像照片，</w:t>
            </w:r>
            <w:r>
              <w:rPr>
                <w:rFonts w:ascii="仿宋_GB2312" w:hAnsi="仿宋_GB2312" w:cs="仿宋_GB2312" w:eastAsia="仿宋_GB2312"/>
                <w:sz w:val="28"/>
              </w:rPr>
              <w:t>证件有效期等。</w:t>
            </w:r>
          </w:p>
          <w:p>
            <w:pPr>
              <w:pStyle w:val="null3"/>
              <w:ind w:firstLine="565"/>
              <w:jc w:val="left"/>
            </w:pPr>
            <w:r>
              <w:rPr>
                <w:rFonts w:ascii="仿宋_GB2312" w:hAnsi="仿宋_GB2312" w:cs="仿宋_GB2312" w:eastAsia="仿宋_GB2312"/>
                <w:sz w:val="28"/>
                <w:color w:val="000000"/>
              </w:rPr>
              <w:t>2.支持对于未带身份证件、身份证件过期等异常情况，通过人工输入考生身份证号查到系统内考生个人信息，通过现场照片与系统内考生信息比对，设置异常原因并留存异常考生拍照照片。</w:t>
            </w:r>
          </w:p>
          <w:p>
            <w:pPr>
              <w:pStyle w:val="null3"/>
              <w:ind w:firstLine="565"/>
              <w:jc w:val="left"/>
            </w:pPr>
            <w:r>
              <w:rPr>
                <w:rFonts w:ascii="仿宋_GB2312" w:hAnsi="仿宋_GB2312" w:cs="仿宋_GB2312" w:eastAsia="仿宋_GB2312"/>
                <w:sz w:val="28"/>
                <w:color w:val="000000"/>
              </w:rPr>
              <w:t>3.支持可以对考点考场信息情况提供统计服务并通过表、图等数据对考生实缺考情况进行查看。</w:t>
            </w:r>
          </w:p>
          <w:p>
            <w:pPr>
              <w:pStyle w:val="null3"/>
              <w:ind w:firstLine="565"/>
              <w:jc w:val="left"/>
            </w:pPr>
            <w:r>
              <w:rPr>
                <w:rFonts w:ascii="仿宋_GB2312" w:hAnsi="仿宋_GB2312" w:cs="仿宋_GB2312" w:eastAsia="仿宋_GB2312"/>
                <w:sz w:val="28"/>
                <w:color w:val="000000"/>
              </w:rPr>
              <w:t>4.支持可上报本机核验的考生信息到服务器。</w:t>
            </w:r>
          </w:p>
          <w:p>
            <w:pPr>
              <w:pStyle w:val="null3"/>
              <w:ind w:firstLine="568"/>
              <w:jc w:val="both"/>
            </w:pPr>
            <w:r>
              <w:rPr>
                <w:rFonts w:ascii="仿宋_GB2312" w:hAnsi="仿宋_GB2312" w:cs="仿宋_GB2312" w:eastAsia="仿宋_GB2312"/>
                <w:sz w:val="28"/>
                <w:b/>
                <w:color w:val="000000"/>
              </w:rPr>
              <w:t>五、人员团队</w:t>
            </w:r>
          </w:p>
          <w:p>
            <w:pPr>
              <w:pStyle w:val="null3"/>
              <w:ind w:firstLine="565"/>
              <w:jc w:val="both"/>
            </w:pPr>
            <w:r>
              <w:rPr>
                <w:rFonts w:ascii="仿宋_GB2312" w:hAnsi="仿宋_GB2312" w:cs="仿宋_GB2312" w:eastAsia="仿宋_GB2312"/>
                <w:sz w:val="28"/>
                <w:color w:val="000000"/>
              </w:rPr>
              <w:t>供应商提供专业技术人员驻场，确保每场考试的正常进行，负责人应有本项目相关实施经验，团队人员也有完成本项目所需的相关技术和经验。</w:t>
            </w:r>
            <w:r>
              <w:rPr>
                <w:rFonts w:ascii="仿宋_GB2312" w:hAnsi="仿宋_GB2312" w:cs="仿宋_GB2312" w:eastAsia="仿宋_GB2312"/>
                <w:sz w:val="28"/>
              </w:rPr>
              <w:t>现场实施安排相关技术人员在各考点现场驻场：</w:t>
            </w:r>
          </w:p>
          <w:p>
            <w:pPr>
              <w:pStyle w:val="null3"/>
              <w:ind w:firstLine="565"/>
              <w:jc w:val="both"/>
            </w:pPr>
            <w:r>
              <w:rPr>
                <w:rFonts w:ascii="仿宋_GB2312" w:hAnsi="仿宋_GB2312" w:cs="仿宋_GB2312" w:eastAsia="仿宋_GB2312"/>
                <w:sz w:val="28"/>
              </w:rPr>
              <w:t>1.每个考点应配备满足有关工作要求的技术服务人员负责考点技术指导和协调、设备安装调试和现场使用保障工作，并具备考生核验异常情况的应急处理能力。</w:t>
            </w:r>
          </w:p>
          <w:p>
            <w:pPr>
              <w:pStyle w:val="null3"/>
              <w:ind w:firstLine="565"/>
              <w:jc w:val="both"/>
            </w:pPr>
            <w:r>
              <w:rPr>
                <w:rFonts w:ascii="仿宋_GB2312" w:hAnsi="仿宋_GB2312" w:cs="仿宋_GB2312" w:eastAsia="仿宋_GB2312"/>
                <w:sz w:val="28"/>
              </w:rPr>
              <w:t>2.考前应安排技术人员到各考点现场勘查，主要勘查考点入口位置，核验设备的安装位置，现场的网络及电力情况，并提供考点勘查报告。</w:t>
            </w:r>
          </w:p>
          <w:p>
            <w:pPr>
              <w:pStyle w:val="null3"/>
              <w:ind w:firstLine="565"/>
              <w:jc w:val="both"/>
            </w:pPr>
            <w:r>
              <w:rPr>
                <w:rFonts w:ascii="仿宋_GB2312" w:hAnsi="仿宋_GB2312" w:cs="仿宋_GB2312" w:eastAsia="仿宋_GB2312"/>
                <w:sz w:val="28"/>
              </w:rPr>
              <w:t>3.考前应提供项目实施方案，在考前1-2天对所有考点设备进行安装部署调试，线缆固定，考试当天提供现场驻场技术保障及考生引导等其他保障服务。</w:t>
            </w:r>
          </w:p>
          <w:p>
            <w:pPr>
              <w:pStyle w:val="null3"/>
              <w:ind w:firstLine="565"/>
              <w:jc w:val="both"/>
            </w:pPr>
            <w:r>
              <w:rPr>
                <w:rFonts w:ascii="仿宋_GB2312" w:hAnsi="仿宋_GB2312" w:cs="仿宋_GB2312" w:eastAsia="仿宋_GB2312"/>
                <w:sz w:val="28"/>
              </w:rPr>
              <w:t>4.应提供所需软硬件设备及相关设备的安装部署及测试调试，系统使用过程中的技术支持保障服务。</w:t>
            </w:r>
          </w:p>
          <w:p>
            <w:pPr>
              <w:pStyle w:val="null3"/>
              <w:ind w:firstLine="565"/>
              <w:jc w:val="both"/>
            </w:pPr>
            <w:r>
              <w:rPr>
                <w:rFonts w:ascii="仿宋_GB2312" w:hAnsi="仿宋_GB2312" w:cs="仿宋_GB2312" w:eastAsia="仿宋_GB2312"/>
                <w:sz w:val="28"/>
              </w:rPr>
              <w:t>5.应针对考生身份核验过程中可能发生的突发事件制定应急预案，并得到快速有效处置，确保考试正常进行。</w:t>
            </w:r>
          </w:p>
          <w:p>
            <w:pPr>
              <w:pStyle w:val="null3"/>
              <w:ind w:firstLine="565"/>
              <w:jc w:val="both"/>
            </w:pPr>
            <w:r>
              <w:rPr>
                <w:rFonts w:ascii="仿宋_GB2312" w:hAnsi="仿宋_GB2312" w:cs="仿宋_GB2312" w:eastAsia="仿宋_GB2312"/>
                <w:sz w:val="28"/>
              </w:rPr>
              <w:t>注：本项目为单价报价，据实结算，支付最高不超过预算金额，若实际超出预算部分由成交供应商承担。</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供应商提供专业技术人员驻场，确保每场考试的正常进行，负责人应有本项目相关实施经验，团队人员也有完成本项目所需的相关技术和经验。现场实施安排相关技术人员在各考点现场驻场： 1.每个考点应配备满足有关工作要求的技术服务人员负责考点技术指导和协调、设备安装调试和现场使用保障工作，并具备考生核验异常情况的应急处理能力。 2.考前应安排技术人员到各考点现场勘查，主要勘查考点入口位置，核验设备的安装位置，现场的网络及电力情况，并提供考点勘查报告。 3.考前应提供项目实施方案，在考前1-2天对所有考点设备进行安装部署调试，线缆固定，考试当天提供现场驻场技术保障及考生引导等其他保障服务。 4.应提供所需软硬件设备及相关设备的安装部署及测试调试，系统使用过程中的技术支持保障服务。 5.应针对考生身份核验过程中可能发生的突发事件制定应急预案，并得到快速有效处置，确保考试正常进行。</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满足项目实施需求及磋商文件要求。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自合同签订之日起至2025年12月31日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合同约定指定地点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（1）质量标准。乙方保证提供的服务质量应符合中华人民共和国相关标准及相应的技术规范、本次采购相关文件中的全部相关要求及乙方相关服务标准及相应的技术规范中之较高者。 （2）验收组织。甲方负责按规定组织验收工作，乙方出具交结项报告和项目自评报告。</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每次考试服务项目完成后，据实结算</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根据磋商文件要求及合同约定执行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本项目为单价报价，据实结算，支付最高不超过预算金额，若实际超出预算部分由成交供应商承担。</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供应商资格条件证明文件.docx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供应商资格条件证明文件.docx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 供应商资格条件证明文件.docx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落实政府采购政策需满足的资格要求</w:t>
            </w:r>
          </w:p>
        </w:tc>
        <w:tc>
          <w:tcPr>
            <w:tcW w:type="dxa" w:w="3322"/>
          </w:tcPr>
          <w:p>
            <w:pPr>
              <w:pStyle w:val="null3"/>
            </w:pPr>
            <w:r>
              <w:rPr>
                <w:rFonts w:ascii="仿宋_GB2312" w:hAnsi="仿宋_GB2312" w:cs="仿宋_GB2312" w:eastAsia="仿宋_GB2312"/>
              </w:rPr>
              <w:t>①　《政府采购促进中小企业发展管理办法》的通知--财库〔2020〕46号 ②　财政部司法部关于政府采购支持监狱企业发展有关问题的通知--财库[2014]68号 ③　《财政部 发展改革委 生态环境部 市场监管总局关于调整优化节能产品 环境标志产品政府采购执行机制的通知》（财库〔2019〕9号） ④　《节能产品政府采购实施意见》--（财库[2004]185号） ⑤　《环境标志产品政府采购实施的意见》--财库[2006]90号 ⑥　《关于促进残疾人就业政府采购政策的通知》（财库[2017]141号） ⑦　《陕西省财政厅关于加快推进我省中小企业政府采购信用融资工作的通知》（陕财办采〔2020〕15 号） ⑧　《陕西省中小企业政府采购信用融资办法》陕财办采〔2018〕23号 ⑨　《关于运用政府采购政策支持乡村产业振兴的通知》（财库〔2021〕19 号） ⑩　《关于进一步加大政府采购支持中小企业力度的通知》（财库〔2022〕19号） ⑪　《陕西省财政厅关于进一步落实政府采购支持中小企业相关政策的通知》（陕财办采〔2023〕3号） ⑫　本项目为专门面向中、小、微企业采购项目。</w:t>
            </w:r>
          </w:p>
        </w:tc>
        <w:tc>
          <w:tcPr>
            <w:tcW w:type="dxa" w:w="1661"/>
          </w:tcPr>
          <w:p>
            <w:pPr>
              <w:pStyle w:val="null3"/>
            </w:pPr>
            <w:r>
              <w:rPr>
                <w:rFonts w:ascii="仿宋_GB2312" w:hAnsi="仿宋_GB2312" w:cs="仿宋_GB2312" w:eastAsia="仿宋_GB2312"/>
              </w:rPr>
              <w:t>供应商资格条件证明文件.docx</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在2024年或2025年通过审计的上一年度财务会计报告(包括审计报告、资产负债表、利润表、现金流量表、所有者权益变动表及其附注，成立时间至提交响应文件截止时间不足一年的可提供成立后任意时段的资产负债表)，或其开标前六个月内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上一年度至今已缴纳的至少一个月的纳税证明或完税证明，依法免税的单位应提供相关证明材料(时间以税款所属日期为准、税种须包含增值税或企业所得税)，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提供上一年度至今已缴存的至少一个月的社会保障资金缴存单据或社保机构开具的社会保险参保缴费情况证明，依法不需要缴纳社会保障资金的单位应提供相关证明材料;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采购活动前三年内在经营活动中没有重大违纪，以及未被列入失信被执行人、重大税收违法失信主体、采购活动严重违法失信行为记录名单的书面声明。本项目拒绝被列入失信被执行人、重大税收违法失信主体、采购活动严重违法失信行为的供应商参与。</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提供直接控股和管理关系清单。若与其他供应商存在单位负责人为同一人或者存在直接控股、管理关系的，则投标无效。</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法定代表人授权书及被授权人身份证</w:t>
            </w:r>
          </w:p>
        </w:tc>
        <w:tc>
          <w:tcPr>
            <w:tcW w:type="dxa" w:w="3322"/>
          </w:tcPr>
          <w:p>
            <w:pPr>
              <w:pStyle w:val="null3"/>
            </w:pPr>
            <w:r>
              <w:rPr>
                <w:rFonts w:ascii="仿宋_GB2312" w:hAnsi="仿宋_GB2312" w:cs="仿宋_GB2312" w:eastAsia="仿宋_GB2312"/>
              </w:rPr>
              <w:t>法定代表人授权书及被授权人身份证。(法定代表人直接投标只须提交其身份证)</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提供中小企业声明函。(本项目为专门面向中、小、微型企业采购项目)</w:t>
            </w:r>
          </w:p>
        </w:tc>
        <w:tc>
          <w:tcPr>
            <w:tcW w:type="dxa" w:w="1661"/>
          </w:tcPr>
          <w:p>
            <w:pPr>
              <w:pStyle w:val="null3"/>
            </w:pPr>
            <w:r>
              <w:rPr>
                <w:rFonts w:ascii="仿宋_GB2312" w:hAnsi="仿宋_GB2312" w:cs="仿宋_GB2312" w:eastAsia="仿宋_GB2312"/>
              </w:rPr>
              <w:t>中小企业声明函 残疾人福利性单位声明函 监狱企业的证明文件 供应商资格条件证明文件.docx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供应商名称与营业执照一致(合格)，供应商名称与营业执照不一致(不合格)</w:t>
            </w:r>
          </w:p>
        </w:tc>
        <w:tc>
          <w:tcPr>
            <w:tcW w:type="dxa" w:w="1661"/>
          </w:tcPr>
          <w:p>
            <w:pPr>
              <w:pStyle w:val="null3"/>
            </w:pPr>
            <w:r>
              <w:rPr>
                <w:rFonts w:ascii="仿宋_GB2312" w:hAnsi="仿宋_GB2312" w:cs="仿宋_GB2312" w:eastAsia="仿宋_GB2312"/>
              </w:rPr>
              <w:t>响应文件封面 响应函 供应商资格条件证明文件.docx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服务期满足磋商文件要求(合格)，服务期不满足磋商文件要求(不合格)。</w:t>
            </w:r>
          </w:p>
        </w:tc>
        <w:tc>
          <w:tcPr>
            <w:tcW w:type="dxa" w:w="1661"/>
          </w:tcPr>
          <w:p>
            <w:pPr>
              <w:pStyle w:val="null3"/>
            </w:pPr>
            <w:r>
              <w:rPr>
                <w:rFonts w:ascii="仿宋_GB2312" w:hAnsi="仿宋_GB2312" w:cs="仿宋_GB2312" w:eastAsia="仿宋_GB2312"/>
              </w:rPr>
              <w:t>服务内容及服务邀请应答表 商务应答表 标的清单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响应文件的签署、盖章满足磋商文件要求(合格)，响应文件的签署、盖章不满足磋商文件要求(不合格)。</w:t>
            </w:r>
          </w:p>
        </w:tc>
        <w:tc>
          <w:tcPr>
            <w:tcW w:type="dxa" w:w="1661"/>
          </w:tcPr>
          <w:p>
            <w:pPr>
              <w:pStyle w:val="null3"/>
            </w:pPr>
            <w:r>
              <w:rPr>
                <w:rFonts w:ascii="仿宋_GB2312" w:hAnsi="仿宋_GB2312" w:cs="仿宋_GB2312" w:eastAsia="仿宋_GB2312"/>
              </w:rPr>
              <w:t>响应文件封面 分项报价表.docx 中小企业声明函 商务应答表 服务方案 响应函 供应商认为有必要说明的问题.docx 供应商资格条件证明文件.docx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响应有效期满足磋商文件要求(合格)，响应有效期不满足磋商文件要求(不合格)。</w:t>
            </w:r>
          </w:p>
        </w:tc>
        <w:tc>
          <w:tcPr>
            <w:tcW w:type="dxa" w:w="1661"/>
          </w:tcPr>
          <w:p>
            <w:pPr>
              <w:pStyle w:val="null3"/>
            </w:pPr>
            <w:r>
              <w:rPr>
                <w:rFonts w:ascii="仿宋_GB2312" w:hAnsi="仿宋_GB2312" w:cs="仿宋_GB2312" w:eastAsia="仿宋_GB2312"/>
              </w:rPr>
              <w:t>响应函 供应商资格条件证明文件.docx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磋商保证金</w:t>
            </w:r>
          </w:p>
        </w:tc>
        <w:tc>
          <w:tcPr>
            <w:tcW w:type="dxa" w:w="3322"/>
          </w:tcPr>
          <w:p>
            <w:pPr>
              <w:pStyle w:val="null3"/>
            </w:pPr>
            <w:r>
              <w:rPr>
                <w:rFonts w:ascii="仿宋_GB2312" w:hAnsi="仿宋_GB2312" w:cs="仿宋_GB2312" w:eastAsia="仿宋_GB2312"/>
              </w:rPr>
              <w:t>按规定缴纳磋商保证金的（合格），未缴纳磋商保证金或保证金缴纳少于磋商文件要求（不合格）</w:t>
            </w:r>
          </w:p>
        </w:tc>
        <w:tc>
          <w:tcPr>
            <w:tcW w:type="dxa" w:w="1661"/>
          </w:tcPr>
          <w:p>
            <w:pPr>
              <w:pStyle w:val="null3"/>
            </w:pPr>
            <w:r>
              <w:rPr>
                <w:rFonts w:ascii="仿宋_GB2312" w:hAnsi="仿宋_GB2312" w:cs="仿宋_GB2312" w:eastAsia="仿宋_GB2312"/>
              </w:rPr>
              <w:t>保证金交纳凭证.docx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磋商报价未超过采购预算或最高限价(合格)，磋商报价超过采购预算或最高限价(不合格)。</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法律、法规和招标文件规定的其他无效情形</w:t>
            </w:r>
          </w:p>
        </w:tc>
        <w:tc>
          <w:tcPr>
            <w:tcW w:type="dxa" w:w="3322"/>
          </w:tcPr>
          <w:p>
            <w:pPr>
              <w:pStyle w:val="null3"/>
            </w:pPr>
            <w:r>
              <w:rPr>
                <w:rFonts w:ascii="仿宋_GB2312" w:hAnsi="仿宋_GB2312" w:cs="仿宋_GB2312" w:eastAsia="仿宋_GB2312"/>
              </w:rPr>
              <w:t>不存在法律、法规和磋商文件规定的其他无效情形(合格)，存在法律、法规和磋商文件规定的其他无效情形(不合格)。</w:t>
            </w:r>
          </w:p>
        </w:tc>
        <w:tc>
          <w:tcPr>
            <w:tcW w:type="dxa" w:w="1661"/>
          </w:tcPr>
          <w:p>
            <w:pPr>
              <w:pStyle w:val="null3"/>
            </w:pPr>
            <w:r>
              <w:rPr>
                <w:rFonts w:ascii="仿宋_GB2312" w:hAnsi="仿宋_GB2312" w:cs="仿宋_GB2312" w:eastAsia="仿宋_GB2312"/>
              </w:rPr>
              <w:t>分项报价表.docx 中小企业声明函 残疾人福利性单位声明函 商务应答表 服务方案 响应函 供应商认为有必要说明的问题.docx 监狱企业的证明文件 供应商资格条件证明文件.docx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详细评审88.0000分</w:t>
            </w:r>
          </w:p>
          <w:p>
            <w:pPr>
              <w:pStyle w:val="null3"/>
            </w:pPr>
            <w:r>
              <w:rPr>
                <w:rFonts w:ascii="仿宋_GB2312" w:hAnsi="仿宋_GB2312" w:cs="仿宋_GB2312" w:eastAsia="仿宋_GB2312"/>
              </w:rPr>
              <w:t>报价得分12.0000分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整体实施方案</w:t>
            </w:r>
          </w:p>
        </w:tc>
        <w:tc>
          <w:tcPr>
            <w:tcW w:type="dxa" w:w="2492"/>
          </w:tcPr>
          <w:p>
            <w:pPr>
              <w:pStyle w:val="null3"/>
            </w:pPr>
            <w:r>
              <w:rPr>
                <w:rFonts w:ascii="仿宋_GB2312" w:hAnsi="仿宋_GB2312" w:cs="仿宋_GB2312" w:eastAsia="仿宋_GB2312"/>
              </w:rPr>
              <w:t>针对本项目各场考试建立完善、统一的服务体系，供应商根据项目实际情况分别针对3种不同服务（金属探测、人脸识别、信号屏蔽工作）提供服务方案对项目进行总体的描述，包括项目内容、方法、项目控制、流程 、具体实施计划等，根据响应情况。 方案完善、具体、切实 可行，完全满足采购需求计6-8分 ； 方案基本满足采购需求但有细微 偏差计3-5分； 方案有缺漏项计 0-2分；不提供不得分。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整体实施方案.docx</w:t>
            </w:r>
          </w:p>
        </w:tc>
      </w:tr>
      <w:tr>
        <w:tc>
          <w:tcPr>
            <w:tcW w:type="dxa" w:w="831"/>
            <w:vMerge/>
          </w:tcPr>
          <w:p/>
        </w:tc>
        <w:tc>
          <w:tcPr>
            <w:tcW w:type="dxa" w:w="1661"/>
          </w:tcPr>
          <w:p>
            <w:pPr>
              <w:pStyle w:val="null3"/>
            </w:pPr>
            <w:r>
              <w:rPr>
                <w:rFonts w:ascii="仿宋_GB2312" w:hAnsi="仿宋_GB2312" w:cs="仿宋_GB2312" w:eastAsia="仿宋_GB2312"/>
              </w:rPr>
              <w:t>项目理解分析方案</w:t>
            </w:r>
          </w:p>
        </w:tc>
        <w:tc>
          <w:tcPr>
            <w:tcW w:type="dxa" w:w="2492"/>
          </w:tcPr>
          <w:p>
            <w:pPr>
              <w:pStyle w:val="null3"/>
            </w:pPr>
            <w:r>
              <w:rPr>
                <w:rFonts w:ascii="仿宋_GB2312" w:hAnsi="仿宋_GB2312" w:cs="仿宋_GB2312" w:eastAsia="仿宋_GB2312"/>
              </w:rPr>
              <w:t>供应商充分理解分析本项目的整体要求、现状及需求，针对考场所在地特点、考生分布预估情况等阐述重难点分析，并给出相应的合理化解决方案。 1、对本项目工作难点分析准确、可细化罗列出可预见的问题及解决思路，能够完全切实把握关键点，建议措施可行性和有效性强，计9-12分； 2、对本项目工作难点分析较准确，可列出总体方向问题及解决思路，建议措施可行性和有效性达到项目需求，计5-8分； 3、对本项目工作难点、问题分析准确性基本符合本项目框架，建议措施可行性和有效性基本符合项目框架，计1-4分； 4、对本项目工作难点、问题分析准确性出现负偏差，实施措施可行性和有效性无法贴合项目本身，不贴合实际不计分。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项目理解分析方案.docx</w:t>
            </w:r>
          </w:p>
        </w:tc>
      </w:tr>
      <w:tr>
        <w:tc>
          <w:tcPr>
            <w:tcW w:type="dxa" w:w="831"/>
            <w:vMerge/>
          </w:tcPr>
          <w:p/>
        </w:tc>
        <w:tc>
          <w:tcPr>
            <w:tcW w:type="dxa" w:w="1661"/>
          </w:tcPr>
          <w:p>
            <w:pPr>
              <w:pStyle w:val="null3"/>
            </w:pPr>
            <w:r>
              <w:rPr>
                <w:rFonts w:ascii="仿宋_GB2312" w:hAnsi="仿宋_GB2312" w:cs="仿宋_GB2312" w:eastAsia="仿宋_GB2312"/>
              </w:rPr>
              <w:t>进度计划安排</w:t>
            </w:r>
          </w:p>
        </w:tc>
        <w:tc>
          <w:tcPr>
            <w:tcW w:type="dxa" w:w="2492"/>
          </w:tcPr>
          <w:p>
            <w:pPr>
              <w:pStyle w:val="null3"/>
            </w:pPr>
            <w:r>
              <w:rPr>
                <w:rFonts w:ascii="仿宋_GB2312" w:hAnsi="仿宋_GB2312" w:cs="仿宋_GB2312" w:eastAsia="仿宋_GB2312"/>
              </w:rPr>
              <w:t>结合本项目各类考试时间，细化制定详尽、可行的服务规范与流程，确定人事类考试服务等级标准，提供各阶段的实施计划方案。向采购人有统一规范的反馈流程，并且可以让采购人第一时间知晓进度与问题。 1、进度计划安排合理、全面、详细，可行性高计4-5分； 2、进度计划安排基本合理，具有基础可操作性和针对性计2-3分； 3、进度计划安排内容不全或内容简单有欠缺，未贴合实际可行性不高计1分； 未提供相关内容不计分。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进度计划安排.docx</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针对突发事件和临考前时间节点有具体可行的应急措施和解决方案，有明确的承诺和措施方案；提供重要时期、重要节点、重点业务、重大活动的全方位现场技术服务保障。 1、方案内容完整，规范性、合理性、可行性强，对本项目内容针对性强计4-5分； 2、方案内容基本完整，基本合理可行计2-3分； 3、方案内容不完善，提供内容不全或内容简单有欠缺，未贴合实际可行性不高计1分； 4、未提供相关内容不计分。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应急方案.docx</w:t>
            </w:r>
          </w:p>
        </w:tc>
      </w:tr>
      <w:tr>
        <w:tc>
          <w:tcPr>
            <w:tcW w:type="dxa" w:w="831"/>
            <w:vMerge/>
          </w:tcPr>
          <w:p/>
        </w:tc>
        <w:tc>
          <w:tcPr>
            <w:tcW w:type="dxa" w:w="1661"/>
          </w:tcPr>
          <w:p>
            <w:pPr>
              <w:pStyle w:val="null3"/>
            </w:pPr>
            <w:r>
              <w:rPr>
                <w:rFonts w:ascii="仿宋_GB2312" w:hAnsi="仿宋_GB2312" w:cs="仿宋_GB2312" w:eastAsia="仿宋_GB2312"/>
              </w:rPr>
              <w:t>设备管理方案</w:t>
            </w:r>
          </w:p>
        </w:tc>
        <w:tc>
          <w:tcPr>
            <w:tcW w:type="dxa" w:w="2492"/>
          </w:tcPr>
          <w:p>
            <w:pPr>
              <w:pStyle w:val="null3"/>
            </w:pPr>
            <w:r>
              <w:rPr>
                <w:rFonts w:ascii="仿宋_GB2312" w:hAnsi="仿宋_GB2312" w:cs="仿宋_GB2312" w:eastAsia="仿宋_GB2312"/>
              </w:rPr>
              <w:t>临考前及考试入场期间有针对性的设备管理、发放、调试、检修等方案，确保软硬件不出现意外或人为破坏，将风险及影响降到最低或不出现。 1、方案合理且符合本项目的特点、可实施性强计4-5分； 2、方案合理但属于通用与本项目针对性不强、可实施性仅为制式流程方案计2-3分； 3、方案表述混乱，可实施性不强计1分； 4、未提供设备管理方案不计分。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设备管理方案.docx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提供针对本项目的服务承诺函，内容须涵盖若中标后，有能力完成本项目所涉及的考试服务，若因自身实力不足、失误或过错导致无法在考试前完成工作的，采购人有权指定其他单位接替工作，并且所有费用由中标供应商承担的表述。提供承诺的计5分，篡改本意、承诺不全、未承诺的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服务承诺.docx</w:t>
            </w:r>
          </w:p>
        </w:tc>
      </w:tr>
      <w:tr>
        <w:tc>
          <w:tcPr>
            <w:tcW w:type="dxa" w:w="831"/>
            <w:vMerge/>
          </w:tcPr>
          <w:p/>
        </w:tc>
        <w:tc>
          <w:tcPr>
            <w:tcW w:type="dxa" w:w="1661"/>
          </w:tcPr>
          <w:p>
            <w:pPr>
              <w:pStyle w:val="null3"/>
            </w:pPr>
            <w:r>
              <w:rPr>
                <w:rFonts w:ascii="仿宋_GB2312" w:hAnsi="仿宋_GB2312" w:cs="仿宋_GB2312" w:eastAsia="仿宋_GB2312"/>
              </w:rPr>
              <w:t>设备选型</w:t>
            </w:r>
          </w:p>
        </w:tc>
        <w:tc>
          <w:tcPr>
            <w:tcW w:type="dxa" w:w="2492"/>
          </w:tcPr>
          <w:p>
            <w:pPr>
              <w:pStyle w:val="null3"/>
            </w:pPr>
            <w:r>
              <w:rPr>
                <w:rFonts w:ascii="仿宋_GB2312" w:hAnsi="仿宋_GB2312" w:cs="仿宋_GB2312" w:eastAsia="仿宋_GB2312"/>
              </w:rPr>
              <w:t>针对本项目所投入设备选型合理、功能齐全，规格、型号，配套设施完整，技术资料齐全，并附有详细的数量部署清单的计4-5分。 设备规格型号、配套设施完整，功能及性能基础满足考试需求有数量部署清单的计2-3分。 设备信息不清晰、功能不全，数量部署不合理的计1分。 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设备选型.docx</w:t>
            </w:r>
          </w:p>
        </w:tc>
      </w:tr>
      <w:tr>
        <w:tc>
          <w:tcPr>
            <w:tcW w:type="dxa" w:w="831"/>
            <w:vMerge/>
          </w:tcPr>
          <w:p/>
        </w:tc>
        <w:tc>
          <w:tcPr>
            <w:tcW w:type="dxa" w:w="1661"/>
          </w:tcPr>
          <w:p>
            <w:pPr>
              <w:pStyle w:val="null3"/>
            </w:pPr>
            <w:r>
              <w:rPr>
                <w:rFonts w:ascii="仿宋_GB2312" w:hAnsi="仿宋_GB2312" w:cs="仿宋_GB2312" w:eastAsia="仿宋_GB2312"/>
              </w:rPr>
              <w:t>设备来源</w:t>
            </w:r>
          </w:p>
        </w:tc>
        <w:tc>
          <w:tcPr>
            <w:tcW w:type="dxa" w:w="2492"/>
          </w:tcPr>
          <w:p>
            <w:pPr>
              <w:pStyle w:val="null3"/>
            </w:pPr>
            <w:r>
              <w:rPr>
                <w:rFonts w:ascii="仿宋_GB2312" w:hAnsi="仿宋_GB2312" w:cs="仿宋_GB2312" w:eastAsia="仿宋_GB2312"/>
              </w:rPr>
              <w:t>本次所投入设备提供合法来源渠道证明文件（不限于发票、协议、清单等）、提供公司内部设备管理清单及备品备件购入清单。 以上资料清晰完成，设备清单与数量部署清单相对应，备品备件充足的计4-5分。 合法来源渠道证明文件满足的情况下，内部设备管理清单及备品备件购入清单与数量部署不匹配的计2-3分。 设备提供合法来源渠道证明文件关联性不清晰，设备清单与数量部署清单不对应，备品备件缺少的计1分。 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设备来源.docx</w:t>
            </w:r>
          </w:p>
        </w:tc>
      </w:tr>
      <w:tr>
        <w:tc>
          <w:tcPr>
            <w:tcW w:type="dxa" w:w="831"/>
            <w:vMerge/>
          </w:tcPr>
          <w:p/>
        </w:tc>
        <w:tc>
          <w:tcPr>
            <w:tcW w:type="dxa" w:w="1661"/>
          </w:tcPr>
          <w:p>
            <w:pPr>
              <w:pStyle w:val="null3"/>
            </w:pPr>
            <w:r>
              <w:rPr>
                <w:rFonts w:ascii="仿宋_GB2312" w:hAnsi="仿宋_GB2312" w:cs="仿宋_GB2312" w:eastAsia="仿宋_GB2312"/>
              </w:rPr>
              <w:t>设备认证</w:t>
            </w:r>
          </w:p>
        </w:tc>
        <w:tc>
          <w:tcPr>
            <w:tcW w:type="dxa" w:w="2492"/>
          </w:tcPr>
          <w:p>
            <w:pPr>
              <w:pStyle w:val="null3"/>
            </w:pPr>
            <w:r>
              <w:rPr>
                <w:rFonts w:ascii="仿宋_GB2312" w:hAnsi="仿宋_GB2312" w:cs="仿宋_GB2312" w:eastAsia="仿宋_GB2312"/>
              </w:rPr>
              <w:t>1.各类设备提供产品生产质量证明文件（所有设备需提供不限于产品检验报告、认证、证书等证明）计4分。 2.屏蔽设备提供电磁环境安全产品证明文件计1分。 以上材料需提供证书复印件并加盖报价人单位公章。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设备认证.docx</w:t>
            </w:r>
          </w:p>
        </w:tc>
      </w:tr>
      <w:tr>
        <w:tc>
          <w:tcPr>
            <w:tcW w:type="dxa" w:w="831"/>
            <w:vMerge/>
          </w:tcPr>
          <w:p/>
        </w:tc>
        <w:tc>
          <w:tcPr>
            <w:tcW w:type="dxa" w:w="1661"/>
          </w:tcPr>
          <w:p>
            <w:pPr>
              <w:pStyle w:val="null3"/>
            </w:pPr>
            <w:r>
              <w:rPr>
                <w:rFonts w:ascii="仿宋_GB2312" w:hAnsi="仿宋_GB2312" w:cs="仿宋_GB2312" w:eastAsia="仿宋_GB2312"/>
              </w:rPr>
              <w:t>管理制度</w:t>
            </w:r>
          </w:p>
        </w:tc>
        <w:tc>
          <w:tcPr>
            <w:tcW w:type="dxa" w:w="2492"/>
          </w:tcPr>
          <w:p>
            <w:pPr>
              <w:pStyle w:val="null3"/>
            </w:pPr>
            <w:r>
              <w:rPr>
                <w:rFonts w:ascii="仿宋_GB2312" w:hAnsi="仿宋_GB2312" w:cs="仿宋_GB2312" w:eastAsia="仿宋_GB2312"/>
              </w:rPr>
              <w:t>供应商针对本项目拟派服务团队提供内部管理制度，主要包括现场服务工作纪律、现场办公制度、请销假制度、工作汇报制度、内部奖惩制度、档案管理制度、服务记录制度、学习培训制度、安全保密制度。 1、制度完善、可行、细致，可操作性强，能确保项目顺利实施计4-6分； 2、制度基本完善，内容较细致，具有一定的可操作性和针对性计2-3分； 3、制度内容不完善，内容简单有欠缺计1分； 4、未提供管理制度不计分。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管理制度.docx</w:t>
            </w:r>
          </w:p>
        </w:tc>
      </w:tr>
      <w:tr>
        <w:tc>
          <w:tcPr>
            <w:tcW w:type="dxa" w:w="831"/>
            <w:vMerge/>
          </w:tcPr>
          <w:p/>
        </w:tc>
        <w:tc>
          <w:tcPr>
            <w:tcW w:type="dxa" w:w="1661"/>
          </w:tcPr>
          <w:p>
            <w:pPr>
              <w:pStyle w:val="null3"/>
            </w:pPr>
            <w:r>
              <w:rPr>
                <w:rFonts w:ascii="仿宋_GB2312" w:hAnsi="仿宋_GB2312" w:cs="仿宋_GB2312" w:eastAsia="仿宋_GB2312"/>
              </w:rPr>
              <w:t>质量考核方案</w:t>
            </w:r>
          </w:p>
        </w:tc>
        <w:tc>
          <w:tcPr>
            <w:tcW w:type="dxa" w:w="2492"/>
          </w:tcPr>
          <w:p>
            <w:pPr>
              <w:pStyle w:val="null3"/>
            </w:pPr>
            <w:r>
              <w:rPr>
                <w:rFonts w:ascii="仿宋_GB2312" w:hAnsi="仿宋_GB2312" w:cs="仿宋_GB2312" w:eastAsia="仿宋_GB2312"/>
              </w:rPr>
              <w:t>供应商针对本项目拟派服务团队提供考核方案，确保人员在服务期内均可达到服务标准： 1、方案内容完善、合理、可行，符合采购人要求，计4-6分； 2、方案内容基本完整，基本合理可行，具有可操作性计2-3分； 3、方案不完善，内容不全或内容简单有欠缺，未贴合实际可操作性不强计1分； 4、未提供相关内容不计分。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质量考核方案.docx</w:t>
            </w:r>
          </w:p>
        </w:tc>
      </w:tr>
      <w:tr>
        <w:tc>
          <w:tcPr>
            <w:tcW w:type="dxa" w:w="831"/>
            <w:vMerge/>
          </w:tcPr>
          <w:p/>
        </w:tc>
        <w:tc>
          <w:tcPr>
            <w:tcW w:type="dxa" w:w="1661"/>
          </w:tcPr>
          <w:p>
            <w:pPr>
              <w:pStyle w:val="null3"/>
            </w:pPr>
            <w:r>
              <w:rPr>
                <w:rFonts w:ascii="仿宋_GB2312" w:hAnsi="仿宋_GB2312" w:cs="仿宋_GB2312" w:eastAsia="仿宋_GB2312"/>
              </w:rPr>
              <w:t>项目团队</w:t>
            </w:r>
          </w:p>
        </w:tc>
        <w:tc>
          <w:tcPr>
            <w:tcW w:type="dxa" w:w="2492"/>
          </w:tcPr>
          <w:p>
            <w:pPr>
              <w:pStyle w:val="null3"/>
            </w:pPr>
            <w:r>
              <w:rPr>
                <w:rFonts w:ascii="仿宋_GB2312" w:hAnsi="仿宋_GB2312" w:cs="仿宋_GB2312" w:eastAsia="仿宋_GB2312"/>
              </w:rPr>
              <w:t>供应商根据各类考试情况可配备具有相关经验的人员团队，人数合理，对于团队负责人、骨干、执行人员有清晰的介绍，分工明确。考试时可提供相关技术能力的驻场人员。根据投入情况、人员配比、专业配套、工作经历等方面： 1、服务团队配备齐全、经验丰富，人员专业性、技术性强，对本项目有针对性计4-6分； 2、服务团队人员具有基本的专业性及相关工作经验，人员设置合理，基本满足本项目采购要求计2-3分； 3、服务团队人员专业性、经验性欠缺，人员设置不合理计1分； 5、无人员配备方案或驻场人员不明确的不计分。 （提供人员名单、简历、其所在单位2024年1月1日至今任意三个月的缴纳社保证明，未提供或提供不全计0分）。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项目团队.docx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1、提供自2021年1月1日至今，能同时部署不少于200个考场规模的业绩，每提供1个年度计2分，最高计8分。 2、连续三年为同一个单位服务的，加2分。 注：业绩证明文件不限于合同、协议、付款清单或者中标通知书，须明确体现服务年度。</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针对本项目可提出相应的合理化建议：每提供一个科学、合理、严谨、具有可行性的建议计1分；最高计5分（相同建议不重复计分、不提供不计分）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合理化建议.docx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价格分统一采用低价优先法计算，即满足磋商文件要求且磋商价格最低的报价为评标基准价，其价格分为满分。其他供应商的价格分统一按照下列公式计算： 磋商报价得分=(评标基准价／磋商报价)×价格权值×100 ；计算分数时四舍五入取小数点后两位</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详见附件：整体实施方案.docx</w:t>
      </w:r>
    </w:p>
    <w:p>
      <w:pPr>
        <w:pStyle w:val="null3"/>
        <w:ind w:firstLine="960"/>
      </w:pPr>
      <w:r>
        <w:rPr>
          <w:rFonts w:ascii="仿宋_GB2312" w:hAnsi="仿宋_GB2312" w:cs="仿宋_GB2312" w:eastAsia="仿宋_GB2312"/>
        </w:rPr>
        <w:t>详见附件：项目理解分析方案.docx</w:t>
      </w:r>
    </w:p>
    <w:p>
      <w:pPr>
        <w:pStyle w:val="null3"/>
        <w:ind w:firstLine="960"/>
      </w:pPr>
      <w:r>
        <w:rPr>
          <w:rFonts w:ascii="仿宋_GB2312" w:hAnsi="仿宋_GB2312" w:cs="仿宋_GB2312" w:eastAsia="仿宋_GB2312"/>
        </w:rPr>
        <w:t>详见附件：进度计划安排.docx</w:t>
      </w:r>
    </w:p>
    <w:p>
      <w:pPr>
        <w:pStyle w:val="null3"/>
        <w:ind w:firstLine="960"/>
      </w:pPr>
      <w:r>
        <w:rPr>
          <w:rFonts w:ascii="仿宋_GB2312" w:hAnsi="仿宋_GB2312" w:cs="仿宋_GB2312" w:eastAsia="仿宋_GB2312"/>
        </w:rPr>
        <w:t>详见附件：应急方案.docx</w:t>
      </w:r>
    </w:p>
    <w:p>
      <w:pPr>
        <w:pStyle w:val="null3"/>
        <w:ind w:firstLine="960"/>
      </w:pPr>
      <w:r>
        <w:rPr>
          <w:rFonts w:ascii="仿宋_GB2312" w:hAnsi="仿宋_GB2312" w:cs="仿宋_GB2312" w:eastAsia="仿宋_GB2312"/>
        </w:rPr>
        <w:t>详见附件：设备管理方案.docx</w:t>
      </w:r>
    </w:p>
    <w:p>
      <w:pPr>
        <w:pStyle w:val="null3"/>
        <w:ind w:firstLine="960"/>
      </w:pPr>
      <w:r>
        <w:rPr>
          <w:rFonts w:ascii="仿宋_GB2312" w:hAnsi="仿宋_GB2312" w:cs="仿宋_GB2312" w:eastAsia="仿宋_GB2312"/>
        </w:rPr>
        <w:t>详见附件：服务承诺.docx</w:t>
      </w:r>
    </w:p>
    <w:p>
      <w:pPr>
        <w:pStyle w:val="null3"/>
        <w:ind w:firstLine="960"/>
      </w:pPr>
      <w:r>
        <w:rPr>
          <w:rFonts w:ascii="仿宋_GB2312" w:hAnsi="仿宋_GB2312" w:cs="仿宋_GB2312" w:eastAsia="仿宋_GB2312"/>
        </w:rPr>
        <w:t>详见附件：设备选型.docx</w:t>
      </w:r>
    </w:p>
    <w:p>
      <w:pPr>
        <w:pStyle w:val="null3"/>
        <w:ind w:firstLine="960"/>
      </w:pPr>
      <w:r>
        <w:rPr>
          <w:rFonts w:ascii="仿宋_GB2312" w:hAnsi="仿宋_GB2312" w:cs="仿宋_GB2312" w:eastAsia="仿宋_GB2312"/>
        </w:rPr>
        <w:t>详见附件：设备来源.docx</w:t>
      </w:r>
    </w:p>
    <w:p>
      <w:pPr>
        <w:pStyle w:val="null3"/>
        <w:ind w:firstLine="960"/>
      </w:pPr>
      <w:r>
        <w:rPr>
          <w:rFonts w:ascii="仿宋_GB2312" w:hAnsi="仿宋_GB2312" w:cs="仿宋_GB2312" w:eastAsia="仿宋_GB2312"/>
        </w:rPr>
        <w:t>详见附件：设备认证.docx</w:t>
      </w:r>
    </w:p>
    <w:p>
      <w:pPr>
        <w:pStyle w:val="null3"/>
        <w:ind w:firstLine="960"/>
      </w:pPr>
      <w:r>
        <w:rPr>
          <w:rFonts w:ascii="仿宋_GB2312" w:hAnsi="仿宋_GB2312" w:cs="仿宋_GB2312" w:eastAsia="仿宋_GB2312"/>
        </w:rPr>
        <w:t>详见附件：管理制度.docx</w:t>
      </w:r>
    </w:p>
    <w:p>
      <w:pPr>
        <w:pStyle w:val="null3"/>
        <w:ind w:firstLine="960"/>
      </w:pPr>
      <w:r>
        <w:rPr>
          <w:rFonts w:ascii="仿宋_GB2312" w:hAnsi="仿宋_GB2312" w:cs="仿宋_GB2312" w:eastAsia="仿宋_GB2312"/>
        </w:rPr>
        <w:t>详见附件：质量考核方案.docx</w:t>
      </w:r>
    </w:p>
    <w:p>
      <w:pPr>
        <w:pStyle w:val="null3"/>
        <w:ind w:firstLine="960"/>
      </w:pPr>
      <w:r>
        <w:rPr>
          <w:rFonts w:ascii="仿宋_GB2312" w:hAnsi="仿宋_GB2312" w:cs="仿宋_GB2312" w:eastAsia="仿宋_GB2312"/>
        </w:rPr>
        <w:t>详见附件：项目团队.docx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详见附件：合理化建议.docx</w:t>
      </w:r>
    </w:p>
    <w:p>
      <w:pPr>
        <w:pStyle w:val="null3"/>
        <w:ind w:firstLine="960"/>
      </w:pPr>
      <w:r>
        <w:rPr>
          <w:rFonts w:ascii="仿宋_GB2312" w:hAnsi="仿宋_GB2312" w:cs="仿宋_GB2312" w:eastAsia="仿宋_GB2312"/>
        </w:rPr>
        <w:t>详见附件：保证金交纳凭证.docx</w:t>
      </w:r>
    </w:p>
    <w:p>
      <w:pPr>
        <w:pStyle w:val="null3"/>
        <w:ind w:firstLine="960"/>
      </w:pPr>
      <w:r>
        <w:rPr>
          <w:rFonts w:ascii="仿宋_GB2312" w:hAnsi="仿宋_GB2312" w:cs="仿宋_GB2312" w:eastAsia="仿宋_GB2312"/>
        </w:rPr>
        <w:t>详见附件：供应商认为有必要说明的问题.docx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详见附件：供应商资格条件证明文件.docx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详见附件：政府采购合同.docx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