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B7C07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详细评审-保密方案</w:t>
      </w:r>
    </w:p>
    <w:p w14:paraId="3CA4CBB3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4DB44216"/>
    <w:rsid w:val="5378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2025-03-27T06:15:10Z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