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版本号：ZJZB2025-GK101820250331001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《陕西省耕地保护专项规划（2026-2030年）》编制及专题研究项目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ZJZB2025-GK1018</w:t>
      </w:r>
      <w:r>
        <w:br/>
      </w:r>
      <w:r>
        <w:br/>
      </w:r>
      <w:r>
        <w:br/>
      </w:r>
    </w:p>
    <w:p>
      <w:pPr>
        <w:pStyle w:val="null3"/>
        <w:jc w:val="center"/>
        <w:outlineLvl w:val="2"/>
      </w:pPr>
      <w:r>
        <w:rPr>
          <w:rFonts w:ascii="仿宋_GB2312" w:hAnsi="仿宋_GB2312" w:cs="仿宋_GB2312" w:eastAsia="仿宋_GB2312"/>
          <w:sz w:val="28"/>
          <w:b/>
        </w:rPr>
        <w:t>陕西省国土整治中心（陕西省土地科技创新中心）</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陕西省国土整治中心（陕西省土地科技创新中心）</w:t>
      </w:r>
      <w:r>
        <w:rPr>
          <w:rFonts w:ascii="仿宋_GB2312" w:hAnsi="仿宋_GB2312" w:cs="仿宋_GB2312" w:eastAsia="仿宋_GB2312"/>
        </w:rPr>
        <w:t>委托，拟对</w:t>
      </w:r>
      <w:r>
        <w:rPr>
          <w:rFonts w:ascii="仿宋_GB2312" w:hAnsi="仿宋_GB2312" w:cs="仿宋_GB2312" w:eastAsia="仿宋_GB2312"/>
        </w:rPr>
        <w:t>《陕西省耕地保护专项规划（2026-2030年）》编制及专题研究项目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ZJZB2025-GK1018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《陕西省耕地保护专项规划（2026-2030年）》编制及专题研究项目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为贯彻落实总书记关于耕地保护和保障国家粮食安全的重要指示批示精神和省委、省政府关于耕地保护的重大决策部署，组织编制《陕西省耕地保护专项规划》及进行专题研究。 按照目前工作需要，陕西省耕地保护专项规划期调整为2026—2035年。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1、特定资格：投标单位须具备土地规划乙级及以上资质。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1、特定资格：投标单位须具备土地规划乙级及以上资质。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陕西省国土整治中心（陕西省土地科技创新中心）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西安市高新路52号高科大厦6楼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陕西省国土整治中心（陕西省土地科技创新中心）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029-89180627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陕西省西安市雁塔区陕西省西安市高新区高新路52号高科大厦17、18F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招标一部曾艳、高杰、高凯、郑立东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采购包1：1,470,000.00元</w:t>
            </w:r>
          </w:p>
          <w:p>
            <w:pPr>
              <w:pStyle w:val="null3"/>
            </w:pPr>
            <w:r>
              <w:rPr>
                <w:rFonts w:ascii="仿宋_GB2312" w:hAnsi="仿宋_GB2312" w:cs="仿宋_GB2312" w:eastAsia="仿宋_GB2312"/>
              </w:rPr>
              <w:t>采购包2：630,000.00元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中标金额为基数，依据国家计委颁布《招标代理服务收费管理暂行办法》（计价格[2002]1980号）和国家发展改革委员会办公厅颁发的《关于招标代理服务收费有关问题的通知》（发改办价格[2003]857号）文件规定执行。2、招标代理服务费由中标人支付，在领取《中标通知书》前，由中标人一次性支付给受托人。</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陕西省国土整治中心（陕西省土地科技创新中心）</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陕西省国土整治中心（陕西省土地科技创新中心）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陕西省国土整治中心（陕西省土地科技创新中心）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按现行的国家相关要求等进行验收。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按现行的国家相关要求等进行验收。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联系人：招标一部曾艳、高杰</w:t>
      </w:r>
    </w:p>
    <w:p>
      <w:pPr>
        <w:pStyle w:val="null3"/>
      </w:pPr>
      <w:r>
        <w:rPr>
          <w:rFonts w:ascii="仿宋_GB2312" w:hAnsi="仿宋_GB2312" w:cs="仿宋_GB2312" w:eastAsia="仿宋_GB2312"/>
        </w:rPr>
        <w:t>联系电话：029-88336376</w:t>
      </w:r>
    </w:p>
    <w:p>
      <w:pPr>
        <w:pStyle w:val="null3"/>
      </w:pPr>
      <w:r>
        <w:rPr>
          <w:rFonts w:ascii="仿宋_GB2312" w:hAnsi="仿宋_GB2312" w:cs="仿宋_GB2312" w:eastAsia="仿宋_GB2312"/>
        </w:rPr>
        <w:t>地址：西安市高新路52号高科大厦17F</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为贯彻落实总书记关于耕地保护和保障国家粮食安全的重要指示批示精神和省委、省政府关于耕地保护的重大决策部署，组织编制《陕西省耕地保护专项规划》及进行专题研究。 按照目前工作需要，陕西省耕地保护专项规划期调整为2026—2035年。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1,470,000.00</w:t>
      </w:r>
    </w:p>
    <w:p>
      <w:pPr>
        <w:pStyle w:val="null3"/>
      </w:pPr>
      <w:r>
        <w:rPr>
          <w:rFonts w:ascii="仿宋_GB2312" w:hAnsi="仿宋_GB2312" w:cs="仿宋_GB2312" w:eastAsia="仿宋_GB2312"/>
        </w:rPr>
        <w:t>采购包最高限价（元）: 1,470,000.00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《陕西省耕地保护专项规划（2026-2030年）》编制及专题研究项目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《陕西省耕地保护专项规划（2026—2030年）》编制及专题研究项目-占补平衡专项规划（专章）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标的名称：《陕西省耕地保护专项规划（2026-2030年）》编制及专题研究项目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7"/>
                <w:b/>
              </w:rPr>
              <w:t xml:space="preserve">  一、项目概况</w:t>
            </w:r>
          </w:p>
          <w:p>
            <w:pPr>
              <w:pStyle w:val="null3"/>
              <w:ind w:firstLine="641"/>
              <w:jc w:val="both"/>
            </w:pPr>
            <w:r>
              <w:rPr>
                <w:rFonts w:ascii="仿宋_GB2312" w:hAnsi="仿宋_GB2312" w:cs="仿宋_GB2312" w:eastAsia="仿宋_GB2312"/>
                <w:sz w:val="27"/>
              </w:rPr>
              <w:t>为贯彻落实总书记关于耕地保护和保障国家粮食安全的重要指示批示精神和省委、省政府关于耕地保护的重大决策部署，组织编制《陕西省耕地保护专项规划》及进行专题研究。</w:t>
            </w:r>
          </w:p>
          <w:p>
            <w:pPr>
              <w:pStyle w:val="null3"/>
              <w:ind w:firstLine="641"/>
              <w:jc w:val="both"/>
            </w:pPr>
            <w:r>
              <w:rPr>
                <w:rFonts w:ascii="仿宋_GB2312" w:hAnsi="仿宋_GB2312" w:cs="仿宋_GB2312" w:eastAsia="仿宋_GB2312"/>
                <w:sz w:val="27"/>
              </w:rPr>
              <w:t>按照目前工作需要，陕西省耕地保护专项规划期调整为2026—2035年。</w:t>
            </w:r>
          </w:p>
          <w:p>
            <w:pPr>
              <w:pStyle w:val="null3"/>
              <w:jc w:val="left"/>
            </w:pPr>
            <w:r>
              <w:rPr>
                <w:rFonts w:ascii="仿宋_GB2312" w:hAnsi="仿宋_GB2312" w:cs="仿宋_GB2312" w:eastAsia="仿宋_GB2312"/>
                <w:sz w:val="27"/>
                <w:b/>
              </w:rPr>
              <w:t xml:space="preserve">  二、服务内容</w:t>
            </w:r>
          </w:p>
          <w:p>
            <w:pPr>
              <w:pStyle w:val="null3"/>
              <w:ind w:firstLine="560"/>
              <w:jc w:val="both"/>
            </w:pPr>
            <w:r>
              <w:rPr>
                <w:rFonts w:ascii="仿宋_GB2312" w:hAnsi="仿宋_GB2312" w:cs="仿宋_GB2312" w:eastAsia="仿宋_GB2312"/>
                <w:sz w:val="27"/>
              </w:rPr>
              <w:t>编制《陕西省耕地保护专项规划（2026—2035年）》及4个专题研究报告。专题方向：一、陕西省耕地保护现状及存在问题研究；二、陕西省耕地保护空间布局优化研究；三、陕西省耕地质量建设与生态功能保护研究；四、陕西省耕地保护机制与措施研究。</w:t>
            </w:r>
          </w:p>
          <w:p>
            <w:pPr>
              <w:pStyle w:val="null3"/>
              <w:ind w:firstLine="560"/>
              <w:jc w:val="both"/>
            </w:pPr>
            <w:r>
              <w:rPr>
                <w:rFonts w:ascii="仿宋_GB2312" w:hAnsi="仿宋_GB2312" w:cs="仿宋_GB2312" w:eastAsia="仿宋_GB2312"/>
                <w:sz w:val="27"/>
              </w:rPr>
              <w:t>工作内容为:完成《陕西省耕地保护专项规划（2026—2035年）》编制及形成4个专题研究报告。</w:t>
            </w:r>
          </w:p>
          <w:p>
            <w:pPr>
              <w:pStyle w:val="null3"/>
              <w:ind w:firstLine="560"/>
              <w:jc w:val="both"/>
            </w:pPr>
            <w:r>
              <w:rPr>
                <w:rFonts w:ascii="仿宋_GB2312" w:hAnsi="仿宋_GB2312" w:cs="仿宋_GB2312" w:eastAsia="仿宋_GB2312"/>
                <w:sz w:val="27"/>
              </w:rPr>
              <w:t>（一）资料收集整理。坚持问题导向、目标导向，围绕规划主要内容，收集相关资料。</w:t>
            </w:r>
          </w:p>
          <w:p>
            <w:pPr>
              <w:pStyle w:val="null3"/>
              <w:spacing w:after="120"/>
              <w:ind w:left="30" w:right="150" w:firstLine="560"/>
              <w:jc w:val="both"/>
            </w:pPr>
            <w:r>
              <w:rPr>
                <w:rFonts w:ascii="仿宋_GB2312" w:hAnsi="仿宋_GB2312" w:cs="仿宋_GB2312" w:eastAsia="仿宋_GB2312"/>
                <w:sz w:val="27"/>
              </w:rPr>
              <w:t>（二）现场走访调研。对省级相关部门、部分市县、厅内设机构等开展走访调研工作，听取有关耕地保护及耕地占补平衡的意见及诉求，梳理已完成的耕地保护相关工作、先进做法、典型经验及存在问题。</w:t>
            </w:r>
          </w:p>
          <w:p>
            <w:pPr>
              <w:pStyle w:val="null3"/>
              <w:spacing w:after="120"/>
              <w:ind w:firstLine="560"/>
              <w:jc w:val="both"/>
            </w:pPr>
            <w:r>
              <w:rPr>
                <w:rFonts w:ascii="仿宋_GB2312" w:hAnsi="仿宋_GB2312" w:cs="仿宋_GB2312" w:eastAsia="仿宋_GB2312"/>
                <w:sz w:val="27"/>
              </w:rPr>
              <w:t xml:space="preserve">（三）细化专题研究目标。围绕数量保住、布局优化、质量提升、生态稳健、人地和谐、机制健全等方面开展专题研究，细化市县耕地保护任务目标，提出研究建议及重点工程项目。  </w:t>
            </w:r>
          </w:p>
          <w:p>
            <w:pPr>
              <w:pStyle w:val="null3"/>
              <w:spacing w:after="120"/>
              <w:ind w:firstLine="560"/>
              <w:jc w:val="both"/>
            </w:pPr>
            <w:r>
              <w:rPr>
                <w:rFonts w:ascii="仿宋_GB2312" w:hAnsi="仿宋_GB2312" w:cs="仿宋_GB2312" w:eastAsia="仿宋_GB2312"/>
                <w:sz w:val="27"/>
              </w:rPr>
              <w:t>（四）衔接专题研究成果，明确全省耕地保护战略目标、重点任务、对策措施等内容，开展耕地保护专项规划编制，形成规划文本、图件、数据库及相关附件等系列成果。</w:t>
            </w:r>
          </w:p>
          <w:p>
            <w:pPr>
              <w:pStyle w:val="null3"/>
              <w:spacing w:after="120"/>
              <w:ind w:firstLine="560"/>
              <w:jc w:val="both"/>
            </w:pPr>
            <w:r>
              <w:rPr>
                <w:rFonts w:ascii="仿宋_GB2312" w:hAnsi="仿宋_GB2312" w:cs="仿宋_GB2312" w:eastAsia="仿宋_GB2312"/>
                <w:sz w:val="27"/>
              </w:rPr>
              <w:t>（1）拟定专项规划大纲。分析研究全省耕地保护面临的形势，科学设立耕地保护目标体系，结合我省实际安排耕地保护主要内容，拟定专项规划编制大纲。</w:t>
            </w:r>
          </w:p>
          <w:p>
            <w:pPr>
              <w:pStyle w:val="null3"/>
              <w:spacing w:after="120"/>
              <w:ind w:firstLine="560"/>
              <w:jc w:val="both"/>
            </w:pPr>
            <w:r>
              <w:rPr>
                <w:rFonts w:ascii="仿宋_GB2312" w:hAnsi="仿宋_GB2312" w:cs="仿宋_GB2312" w:eastAsia="仿宋_GB2312"/>
                <w:sz w:val="27"/>
              </w:rPr>
              <w:t>（2）论证专项规划大纲。采取多方式广泛征求相关部门对大纲的意见和建议，并由相关部门和厅相关处室（局）及厅管单位领导及行业专家对规划大纲进行论证，在充分论证的基础上对大纲内容进行修改和完善。</w:t>
            </w:r>
          </w:p>
          <w:p>
            <w:pPr>
              <w:pStyle w:val="null3"/>
              <w:spacing w:after="120"/>
              <w:ind w:firstLine="560"/>
              <w:jc w:val="both"/>
            </w:pPr>
            <w:r>
              <w:rPr>
                <w:rFonts w:ascii="仿宋_GB2312" w:hAnsi="仿宋_GB2312" w:cs="仿宋_GB2312" w:eastAsia="仿宋_GB2312"/>
                <w:sz w:val="27"/>
              </w:rPr>
              <w:t>（3）编写规划成果。遵循规划大纲，结合专题研究，完成规划成果编制。</w:t>
            </w:r>
          </w:p>
          <w:p>
            <w:pPr>
              <w:pStyle w:val="null3"/>
              <w:spacing w:after="120"/>
              <w:ind w:firstLine="560"/>
              <w:jc w:val="both"/>
            </w:pPr>
            <w:r>
              <w:rPr>
                <w:rFonts w:ascii="仿宋_GB2312" w:hAnsi="仿宋_GB2312" w:cs="仿宋_GB2312" w:eastAsia="仿宋_GB2312"/>
                <w:sz w:val="27"/>
              </w:rPr>
              <w:t>（五）成果要求。</w:t>
            </w:r>
          </w:p>
          <w:p>
            <w:pPr>
              <w:pStyle w:val="null3"/>
              <w:spacing w:after="120"/>
              <w:ind w:firstLine="560"/>
              <w:jc w:val="both"/>
            </w:pPr>
            <w:r>
              <w:rPr>
                <w:rFonts w:ascii="仿宋_GB2312" w:hAnsi="仿宋_GB2312" w:cs="仿宋_GB2312" w:eastAsia="仿宋_GB2312"/>
                <w:sz w:val="27"/>
              </w:rPr>
              <w:t>（1）制定工作方案；</w:t>
            </w:r>
          </w:p>
          <w:p>
            <w:pPr>
              <w:pStyle w:val="null3"/>
              <w:spacing w:after="120"/>
              <w:ind w:firstLine="560"/>
              <w:jc w:val="both"/>
            </w:pPr>
            <w:r>
              <w:rPr>
                <w:rFonts w:ascii="仿宋_GB2312" w:hAnsi="仿宋_GB2312" w:cs="仿宋_GB2312" w:eastAsia="仿宋_GB2312"/>
                <w:sz w:val="27"/>
              </w:rPr>
              <w:t>（2）规划编制所需资料收集和调研；</w:t>
            </w:r>
          </w:p>
          <w:p>
            <w:pPr>
              <w:pStyle w:val="null3"/>
              <w:spacing w:after="120"/>
              <w:ind w:firstLine="560"/>
              <w:jc w:val="both"/>
            </w:pPr>
            <w:r>
              <w:rPr>
                <w:rFonts w:ascii="仿宋_GB2312" w:hAnsi="仿宋_GB2312" w:cs="仿宋_GB2312" w:eastAsia="仿宋_GB2312"/>
                <w:sz w:val="27"/>
              </w:rPr>
              <w:t>（3）完成专题研究；</w:t>
            </w:r>
          </w:p>
          <w:p>
            <w:pPr>
              <w:pStyle w:val="null3"/>
              <w:spacing w:after="120"/>
              <w:ind w:firstLine="560"/>
              <w:jc w:val="both"/>
            </w:pPr>
            <w:r>
              <w:rPr>
                <w:rFonts w:ascii="仿宋_GB2312" w:hAnsi="仿宋_GB2312" w:cs="仿宋_GB2312" w:eastAsia="仿宋_GB2312"/>
                <w:sz w:val="27"/>
              </w:rPr>
              <w:t>（4）完成规划文本编制；</w:t>
            </w:r>
          </w:p>
          <w:p>
            <w:pPr>
              <w:pStyle w:val="null3"/>
              <w:spacing w:after="120"/>
              <w:ind w:firstLine="560"/>
              <w:jc w:val="both"/>
            </w:pPr>
            <w:r>
              <w:rPr>
                <w:rFonts w:ascii="仿宋_GB2312" w:hAnsi="仿宋_GB2312" w:cs="仿宋_GB2312" w:eastAsia="仿宋_GB2312"/>
                <w:sz w:val="27"/>
              </w:rPr>
              <w:t>（5）完成规划说明；</w:t>
            </w:r>
          </w:p>
          <w:p>
            <w:pPr>
              <w:pStyle w:val="null3"/>
              <w:spacing w:after="120"/>
              <w:ind w:firstLine="560"/>
              <w:jc w:val="both"/>
            </w:pPr>
            <w:r>
              <w:rPr>
                <w:rFonts w:ascii="仿宋_GB2312" w:hAnsi="仿宋_GB2312" w:cs="仿宋_GB2312" w:eastAsia="仿宋_GB2312"/>
                <w:sz w:val="27"/>
              </w:rPr>
              <w:t>（6）完成规划数据库建设；</w:t>
            </w:r>
          </w:p>
          <w:p>
            <w:pPr>
              <w:pStyle w:val="null3"/>
              <w:spacing w:after="120"/>
              <w:ind w:firstLine="560"/>
              <w:jc w:val="both"/>
            </w:pPr>
            <w:r>
              <w:rPr>
                <w:rFonts w:ascii="仿宋_GB2312" w:hAnsi="仿宋_GB2312" w:cs="仿宋_GB2312" w:eastAsia="仿宋_GB2312"/>
                <w:sz w:val="27"/>
              </w:rPr>
              <w:t>（7）完成规划征集意见工作；</w:t>
            </w:r>
          </w:p>
          <w:p>
            <w:pPr>
              <w:pStyle w:val="null3"/>
              <w:spacing w:after="120"/>
              <w:ind w:firstLine="560"/>
              <w:jc w:val="both"/>
            </w:pPr>
            <w:r>
              <w:rPr>
                <w:rFonts w:ascii="仿宋_GB2312" w:hAnsi="仿宋_GB2312" w:cs="仿宋_GB2312" w:eastAsia="仿宋_GB2312"/>
                <w:sz w:val="27"/>
              </w:rPr>
              <w:t>（8）完成专题和规划评审、验收工作。</w:t>
            </w:r>
          </w:p>
          <w:p>
            <w:pPr>
              <w:pStyle w:val="null3"/>
              <w:ind w:firstLine="560"/>
              <w:jc w:val="both"/>
            </w:pPr>
            <w:r>
              <w:rPr>
                <w:rFonts w:ascii="仿宋_GB2312" w:hAnsi="仿宋_GB2312" w:cs="仿宋_GB2312" w:eastAsia="仿宋_GB2312"/>
                <w:sz w:val="27"/>
              </w:rPr>
              <w:t>（六）如遇政策调整变化，需继续配合甲方对规划、专题进行补充完善。</w:t>
            </w:r>
          </w:p>
          <w:p>
            <w:pPr>
              <w:pStyle w:val="null3"/>
              <w:ind w:firstLine="560"/>
              <w:jc w:val="both"/>
            </w:pPr>
            <w:r>
              <w:rPr>
                <w:rFonts w:ascii="仿宋_GB2312" w:hAnsi="仿宋_GB2312" w:cs="仿宋_GB2312" w:eastAsia="仿宋_GB2312"/>
                <w:sz w:val="27"/>
                <w:b/>
              </w:rPr>
              <w:t>三、技术要求</w:t>
            </w:r>
          </w:p>
          <w:p>
            <w:pPr>
              <w:pStyle w:val="null3"/>
              <w:ind w:firstLine="480"/>
              <w:jc w:val="both"/>
            </w:pPr>
            <w:r>
              <w:rPr>
                <w:rFonts w:ascii="仿宋_GB2312" w:hAnsi="仿宋_GB2312" w:cs="仿宋_GB2312" w:eastAsia="仿宋_GB2312"/>
                <w:sz w:val="27"/>
              </w:rPr>
              <w:t>（一）摸清全省耕地和永久基本农田保护数量、质量、分布等现状特征，分析耕地保护成效、存在问题及保护利用面临的形势。</w:t>
            </w:r>
          </w:p>
          <w:p>
            <w:pPr>
              <w:pStyle w:val="null3"/>
              <w:ind w:firstLine="480"/>
              <w:jc w:val="both"/>
            </w:pPr>
            <w:r>
              <w:rPr>
                <w:rFonts w:ascii="仿宋_GB2312" w:hAnsi="仿宋_GB2312" w:cs="仿宋_GB2312" w:eastAsia="仿宋_GB2312"/>
                <w:sz w:val="27"/>
              </w:rPr>
              <w:t>（二）研究全省耕地保护与经济社会发展、人口结构变化之间的相互关系，探索新时期耕地保护新思路，提出针对性政策措施，确保耕地保护与经济社会发展变化的协调与平衡。</w:t>
            </w:r>
          </w:p>
          <w:p>
            <w:pPr>
              <w:pStyle w:val="null3"/>
              <w:ind w:firstLine="480"/>
              <w:jc w:val="both"/>
            </w:pPr>
            <w:r>
              <w:rPr>
                <w:rFonts w:ascii="仿宋_GB2312" w:hAnsi="仿宋_GB2312" w:cs="仿宋_GB2312" w:eastAsia="仿宋_GB2312"/>
                <w:sz w:val="27"/>
              </w:rPr>
              <w:t>（三）分析全省低效园林地复垦、耕地后备资源开发等新增耕地潜力，研究全省补充耕地、恢复耕地潜力的数量、质量及分布，明确市县级耕地补充责任目标。</w:t>
            </w:r>
          </w:p>
          <w:p>
            <w:pPr>
              <w:pStyle w:val="null3"/>
              <w:ind w:firstLine="480"/>
              <w:jc w:val="both"/>
            </w:pPr>
            <w:r>
              <w:rPr>
                <w:rFonts w:ascii="仿宋_GB2312" w:hAnsi="仿宋_GB2312" w:cs="仿宋_GB2312" w:eastAsia="仿宋_GB2312"/>
                <w:sz w:val="27"/>
              </w:rPr>
              <w:t>（四）严守耕地保护红线，以自然地理格局和国土空间总体规划“三区三线”为基础，围绕解决耕地布局破碎化、质量效率低质化等问题，研究“林果上山、耕地下川”的布局优化解决策略和推动机制，系统构建全省耕地保护利用总体格局和保护分区。</w:t>
            </w:r>
          </w:p>
          <w:p>
            <w:pPr>
              <w:pStyle w:val="null3"/>
              <w:ind w:firstLine="480"/>
              <w:jc w:val="both"/>
            </w:pPr>
            <w:r>
              <w:rPr>
                <w:rFonts w:ascii="仿宋_GB2312" w:hAnsi="仿宋_GB2312" w:cs="仿宋_GB2312" w:eastAsia="仿宋_GB2312"/>
                <w:sz w:val="27"/>
              </w:rPr>
              <w:t>（五）分析我省耕地占补平衡工作现状及实施经验，针对“大占补”政策，分类研究我省未利用地开发、土地整理复垦、低效园林地整治等耕地后备资源分布范围、补充耕地潜力提升等，明确分区域（陕北、陕南、关中）、分类型、分时段划定补充耕地重点区域，科学有序组织项目实施，确保省域内稳定耕地数量不减少、质量不降低、生态有保障。</w:t>
            </w:r>
          </w:p>
          <w:p>
            <w:pPr>
              <w:pStyle w:val="null3"/>
              <w:ind w:firstLine="480"/>
              <w:jc w:val="both"/>
            </w:pPr>
            <w:r>
              <w:rPr>
                <w:rFonts w:ascii="仿宋_GB2312" w:hAnsi="仿宋_GB2312" w:cs="仿宋_GB2312" w:eastAsia="仿宋_GB2312"/>
                <w:sz w:val="27"/>
              </w:rPr>
              <w:t>（六）适应耕地保护新形势、新要求，在巩固田长制、责任考核制等现有耕地保护制度的基础上，深化优化耕地保护责任体系，创新耕地保护补偿激励机制，强化执法监督检查，建立完善全社会关注、全民共管、全方位监管的自觉化、智能化、法制化的耕地保护新机制。</w:t>
            </w:r>
          </w:p>
          <w:p>
            <w:pPr>
              <w:pStyle w:val="null3"/>
              <w:ind w:firstLine="480"/>
              <w:jc w:val="both"/>
            </w:pPr>
            <w:r>
              <w:rPr>
                <w:rFonts w:ascii="仿宋_GB2312" w:hAnsi="仿宋_GB2312" w:cs="仿宋_GB2312" w:eastAsia="仿宋_GB2312"/>
                <w:sz w:val="27"/>
              </w:rPr>
              <w:t>成果交付要求：包括规划文本、图件、数据库及规划说明、专题研究、其他支撑性材料等。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标的名称：《陕西省耕地保护专项规划（2026—2030年）》编制及专题研究项目-占补平衡专项规划（专章）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562"/>
              <w:jc w:val="left"/>
            </w:pPr>
            <w:r>
              <w:rPr>
                <w:rFonts w:ascii="仿宋_GB2312" w:hAnsi="仿宋_GB2312" w:cs="仿宋_GB2312" w:eastAsia="仿宋_GB2312"/>
                <w:sz w:val="27"/>
                <w:b/>
              </w:rPr>
              <w:t>一、项目概况</w:t>
            </w:r>
          </w:p>
          <w:p>
            <w:pPr>
              <w:pStyle w:val="null3"/>
              <w:ind w:firstLine="641"/>
              <w:jc w:val="both"/>
            </w:pPr>
            <w:r>
              <w:rPr>
                <w:rFonts w:ascii="仿宋_GB2312" w:hAnsi="仿宋_GB2312" w:cs="仿宋_GB2312" w:eastAsia="仿宋_GB2312"/>
                <w:sz w:val="27"/>
              </w:rPr>
              <w:t>为贯彻落实总书记关于耕地保护和保障国家粮食安全的重要指示批示精神和省委、省政府关于耕地保护的重大决策部署，组织编制《陕西省耕地保护专项规划-占补平衡专项规划（专章）》及1个专题研究报告。按照目前工作需要，陕西省耕地保护专项规划期调整为2026—2035年。</w:t>
            </w:r>
          </w:p>
          <w:p>
            <w:pPr>
              <w:pStyle w:val="null3"/>
              <w:ind w:firstLine="641"/>
              <w:jc w:val="both"/>
            </w:pPr>
            <w:r>
              <w:rPr>
                <w:rFonts w:ascii="仿宋_GB2312" w:hAnsi="仿宋_GB2312" w:cs="仿宋_GB2312" w:eastAsia="仿宋_GB2312"/>
                <w:sz w:val="27"/>
              </w:rPr>
              <w:t>以陕西省国土空间总体规划“三区三线”为基础，系统构建耕地保护利用格局，明确用途管制，合理安排规划期内土地整治、永久基本农田集中连片建设等综合整治工程，指导各市（县、区）落实耕地保护利用、补充耕地数量、提高耕地质量、改善耕地生态和优化耕地空间格局。落实耕地保护利用的现状分析、耕地保护发展战略、耕地保护重点工程、政策及管理措施、耕地质量提升、耕地资源管理等方面内容。统筹耕地占用、补充及后备资源管理。立足现状，分析形势，确定目标，加快构建新发展格局，统筹发展与安全、保护与保障、当前与长远，突出把握好质量并重、系统推进、长效利用等重大要求，探索耕地保护新路径，采取“长牙齿”的硬措施，扎实推进耕地数量、质量、生态“三位一体”保护，全方位夯实粮食安全根基，全面锚固高质量发展的粮食安全空间底线，并形成专项规划及专题报告，</w:t>
            </w:r>
          </w:p>
          <w:p>
            <w:pPr>
              <w:pStyle w:val="null3"/>
              <w:ind w:firstLine="562"/>
              <w:jc w:val="left"/>
            </w:pPr>
            <w:r>
              <w:rPr>
                <w:rFonts w:ascii="仿宋_GB2312" w:hAnsi="仿宋_GB2312" w:cs="仿宋_GB2312" w:eastAsia="仿宋_GB2312"/>
                <w:sz w:val="27"/>
                <w:b/>
              </w:rPr>
              <w:t>二、服务内容</w:t>
            </w:r>
          </w:p>
          <w:p>
            <w:pPr>
              <w:pStyle w:val="null3"/>
              <w:ind w:firstLine="560"/>
              <w:jc w:val="both"/>
            </w:pPr>
            <w:r>
              <w:rPr>
                <w:rFonts w:ascii="仿宋_GB2312" w:hAnsi="仿宋_GB2312" w:cs="仿宋_GB2312" w:eastAsia="仿宋_GB2312"/>
                <w:sz w:val="27"/>
              </w:rPr>
              <w:t>编制《陕西省耕地保护专项规划（2026—2035年）-占补平衡专项规划（专章）》》及1个专题研究报告。专题方向：陕西省耕地后备资源分布及占补平衡实施研究。</w:t>
            </w:r>
          </w:p>
          <w:p>
            <w:pPr>
              <w:pStyle w:val="null3"/>
              <w:ind w:firstLine="641"/>
              <w:jc w:val="both"/>
            </w:pPr>
            <w:r>
              <w:rPr>
                <w:rFonts w:ascii="仿宋_GB2312" w:hAnsi="仿宋_GB2312" w:cs="仿宋_GB2312" w:eastAsia="仿宋_GB2312"/>
                <w:sz w:val="27"/>
              </w:rPr>
              <w:t>工作内容:完成《陕西省耕地保护专项规划（2026—2035年）-占补平衡专项规划（专章）》的编制及形成1个专题研究报告。</w:t>
            </w:r>
          </w:p>
          <w:p>
            <w:pPr>
              <w:pStyle w:val="null3"/>
              <w:ind w:firstLine="560"/>
              <w:jc w:val="both"/>
            </w:pPr>
            <w:r>
              <w:rPr>
                <w:rFonts w:ascii="仿宋_GB2312" w:hAnsi="仿宋_GB2312" w:cs="仿宋_GB2312" w:eastAsia="仿宋_GB2312"/>
                <w:sz w:val="27"/>
              </w:rPr>
              <w:t>（一）资料收集整理。坚持问题导向、目标导向，围绕规划主要内容，收集相关资料。</w:t>
            </w:r>
          </w:p>
          <w:p>
            <w:pPr>
              <w:pStyle w:val="null3"/>
              <w:spacing w:after="120"/>
              <w:ind w:left="30" w:right="150" w:firstLine="560"/>
              <w:jc w:val="both"/>
            </w:pPr>
            <w:r>
              <w:rPr>
                <w:rFonts w:ascii="仿宋_GB2312" w:hAnsi="仿宋_GB2312" w:cs="仿宋_GB2312" w:eastAsia="仿宋_GB2312"/>
                <w:sz w:val="27"/>
              </w:rPr>
              <w:t>（二）现场走访调研。对省级相关部门、部分市县、厅内设机构等开展走访调研工作，听取有关耕地保护及耕地占补平衡的意见及诉求，梳理已完成的耕地保护相关工作、先进做法、典型经验及存在问题。</w:t>
            </w:r>
          </w:p>
          <w:p>
            <w:pPr>
              <w:pStyle w:val="null3"/>
              <w:spacing w:after="120"/>
              <w:ind w:firstLine="560"/>
              <w:jc w:val="both"/>
            </w:pPr>
            <w:r>
              <w:rPr>
                <w:rFonts w:ascii="仿宋_GB2312" w:hAnsi="仿宋_GB2312" w:cs="仿宋_GB2312" w:eastAsia="仿宋_GB2312"/>
                <w:sz w:val="27"/>
              </w:rPr>
              <w:t>（三）细化专题研究目标。</w:t>
            </w:r>
          </w:p>
          <w:p>
            <w:pPr>
              <w:pStyle w:val="null3"/>
              <w:ind w:firstLine="641"/>
              <w:jc w:val="both"/>
            </w:pPr>
            <w:r>
              <w:rPr>
                <w:rFonts w:ascii="仿宋_GB2312" w:hAnsi="仿宋_GB2312" w:cs="仿宋_GB2312" w:eastAsia="仿宋_GB2312"/>
                <w:sz w:val="27"/>
              </w:rPr>
              <w:t>（四）衔接专题研究成果。合理安排耕地和永久基本农田布局，推进土地综合整治和耕地集中连片保护，科学安排补充耕地空间和时序，统筹落实补充耕地任务等，开展占补平衡专项规划编制，形成规划文本、图件、数据库及相关附件等系列成果。</w:t>
            </w:r>
          </w:p>
          <w:p>
            <w:pPr>
              <w:pStyle w:val="null3"/>
              <w:spacing w:after="120"/>
              <w:ind w:firstLine="560"/>
              <w:jc w:val="both"/>
            </w:pPr>
            <w:r>
              <w:rPr>
                <w:rFonts w:ascii="仿宋_GB2312" w:hAnsi="仿宋_GB2312" w:cs="仿宋_GB2312" w:eastAsia="仿宋_GB2312"/>
                <w:sz w:val="27"/>
              </w:rPr>
              <w:t>（1）拟定专项规划大纲。分析研究全省耕地占补平衡面临的形势，拟定专项规划编制大纲。</w:t>
            </w:r>
          </w:p>
          <w:p>
            <w:pPr>
              <w:pStyle w:val="null3"/>
              <w:spacing w:after="120"/>
              <w:ind w:firstLine="560"/>
              <w:jc w:val="both"/>
            </w:pPr>
            <w:r>
              <w:rPr>
                <w:rFonts w:ascii="仿宋_GB2312" w:hAnsi="仿宋_GB2312" w:cs="仿宋_GB2312" w:eastAsia="仿宋_GB2312"/>
                <w:sz w:val="27"/>
              </w:rPr>
              <w:t>（2）论证专项规划大纲。采取多方式广泛征求相关部门对大纲的意见和建议，并由相关部门和厅相关处室（局）及厅管单位领导及行业专家对规划大纲进行论证，在充分论证的基础上对大纲内容进行修改和完善。</w:t>
            </w:r>
          </w:p>
          <w:p>
            <w:pPr>
              <w:pStyle w:val="null3"/>
              <w:spacing w:after="120"/>
              <w:ind w:firstLine="560"/>
              <w:jc w:val="both"/>
            </w:pPr>
            <w:r>
              <w:rPr>
                <w:rFonts w:ascii="仿宋_GB2312" w:hAnsi="仿宋_GB2312" w:cs="仿宋_GB2312" w:eastAsia="仿宋_GB2312"/>
                <w:sz w:val="27"/>
              </w:rPr>
              <w:t>（3）编写规划成果。遵循规划大纲，结合专题研究，完成规划成果编制。</w:t>
            </w:r>
          </w:p>
          <w:p>
            <w:pPr>
              <w:pStyle w:val="null3"/>
              <w:spacing w:after="120"/>
              <w:ind w:firstLine="560"/>
              <w:jc w:val="both"/>
            </w:pPr>
            <w:r>
              <w:rPr>
                <w:rFonts w:ascii="仿宋_GB2312" w:hAnsi="仿宋_GB2312" w:cs="仿宋_GB2312" w:eastAsia="仿宋_GB2312"/>
                <w:sz w:val="27"/>
              </w:rPr>
              <w:t>（五）成果要求。</w:t>
            </w:r>
          </w:p>
          <w:p>
            <w:pPr>
              <w:pStyle w:val="null3"/>
              <w:spacing w:after="120"/>
              <w:ind w:firstLine="560"/>
              <w:jc w:val="both"/>
            </w:pPr>
            <w:r>
              <w:rPr>
                <w:rFonts w:ascii="仿宋_GB2312" w:hAnsi="仿宋_GB2312" w:cs="仿宋_GB2312" w:eastAsia="仿宋_GB2312"/>
                <w:sz w:val="27"/>
              </w:rPr>
              <w:t>（1）制定工作方案；</w:t>
            </w:r>
          </w:p>
          <w:p>
            <w:pPr>
              <w:pStyle w:val="null3"/>
              <w:spacing w:after="120"/>
              <w:ind w:firstLine="560"/>
              <w:jc w:val="both"/>
            </w:pPr>
            <w:r>
              <w:rPr>
                <w:rFonts w:ascii="仿宋_GB2312" w:hAnsi="仿宋_GB2312" w:cs="仿宋_GB2312" w:eastAsia="仿宋_GB2312"/>
                <w:sz w:val="27"/>
              </w:rPr>
              <w:t>（2）规划编制所需资料收集和调研；</w:t>
            </w:r>
          </w:p>
          <w:p>
            <w:pPr>
              <w:pStyle w:val="null3"/>
              <w:spacing w:after="120"/>
              <w:ind w:firstLine="560"/>
              <w:jc w:val="both"/>
            </w:pPr>
            <w:r>
              <w:rPr>
                <w:rFonts w:ascii="仿宋_GB2312" w:hAnsi="仿宋_GB2312" w:cs="仿宋_GB2312" w:eastAsia="仿宋_GB2312"/>
                <w:sz w:val="27"/>
              </w:rPr>
              <w:t>（3）完成专题研究；</w:t>
            </w:r>
          </w:p>
          <w:p>
            <w:pPr>
              <w:pStyle w:val="null3"/>
              <w:spacing w:after="120"/>
              <w:ind w:firstLine="560"/>
              <w:jc w:val="both"/>
            </w:pPr>
            <w:r>
              <w:rPr>
                <w:rFonts w:ascii="仿宋_GB2312" w:hAnsi="仿宋_GB2312" w:cs="仿宋_GB2312" w:eastAsia="仿宋_GB2312"/>
                <w:sz w:val="27"/>
              </w:rPr>
              <w:t>（4）完成规划文本编制；</w:t>
            </w:r>
          </w:p>
          <w:p>
            <w:pPr>
              <w:pStyle w:val="null3"/>
              <w:spacing w:after="120"/>
              <w:ind w:firstLine="560"/>
              <w:jc w:val="both"/>
            </w:pPr>
            <w:r>
              <w:rPr>
                <w:rFonts w:ascii="仿宋_GB2312" w:hAnsi="仿宋_GB2312" w:cs="仿宋_GB2312" w:eastAsia="仿宋_GB2312"/>
                <w:sz w:val="27"/>
              </w:rPr>
              <w:t>（5）完成规划说明；</w:t>
            </w:r>
          </w:p>
          <w:p>
            <w:pPr>
              <w:pStyle w:val="null3"/>
              <w:spacing w:after="120"/>
              <w:ind w:firstLine="560"/>
              <w:jc w:val="both"/>
            </w:pPr>
            <w:r>
              <w:rPr>
                <w:rFonts w:ascii="仿宋_GB2312" w:hAnsi="仿宋_GB2312" w:cs="仿宋_GB2312" w:eastAsia="仿宋_GB2312"/>
                <w:sz w:val="27"/>
              </w:rPr>
              <w:t>（6）完成规划数据库建设；</w:t>
            </w:r>
          </w:p>
          <w:p>
            <w:pPr>
              <w:pStyle w:val="null3"/>
              <w:spacing w:after="120"/>
              <w:ind w:firstLine="560"/>
              <w:jc w:val="both"/>
            </w:pPr>
            <w:r>
              <w:rPr>
                <w:rFonts w:ascii="仿宋_GB2312" w:hAnsi="仿宋_GB2312" w:cs="仿宋_GB2312" w:eastAsia="仿宋_GB2312"/>
                <w:sz w:val="27"/>
              </w:rPr>
              <w:t>（7）完成规划征集意见工作；</w:t>
            </w:r>
          </w:p>
          <w:p>
            <w:pPr>
              <w:pStyle w:val="null3"/>
              <w:spacing w:after="120"/>
              <w:ind w:firstLine="560"/>
              <w:jc w:val="both"/>
            </w:pPr>
            <w:r>
              <w:rPr>
                <w:rFonts w:ascii="仿宋_GB2312" w:hAnsi="仿宋_GB2312" w:cs="仿宋_GB2312" w:eastAsia="仿宋_GB2312"/>
                <w:sz w:val="27"/>
              </w:rPr>
              <w:t>（8）完成专题和规划评审、验收工作。</w:t>
            </w:r>
          </w:p>
          <w:p>
            <w:pPr>
              <w:pStyle w:val="null3"/>
              <w:ind w:firstLine="560"/>
              <w:jc w:val="both"/>
            </w:pPr>
            <w:r>
              <w:rPr>
                <w:rFonts w:ascii="仿宋_GB2312" w:hAnsi="仿宋_GB2312" w:cs="仿宋_GB2312" w:eastAsia="仿宋_GB2312"/>
                <w:sz w:val="27"/>
              </w:rPr>
              <w:t>（六）如遇政策调整变化，需继续配合甲方对规划、专题进行补充完善。</w:t>
            </w:r>
          </w:p>
          <w:p>
            <w:pPr>
              <w:pStyle w:val="null3"/>
              <w:ind w:firstLine="562"/>
              <w:jc w:val="left"/>
            </w:pPr>
            <w:r>
              <w:rPr>
                <w:rFonts w:ascii="仿宋_GB2312" w:hAnsi="仿宋_GB2312" w:cs="仿宋_GB2312" w:eastAsia="仿宋_GB2312"/>
                <w:sz w:val="27"/>
                <w:b/>
              </w:rPr>
              <w:t>三、技术要求</w:t>
            </w:r>
          </w:p>
          <w:p>
            <w:pPr>
              <w:pStyle w:val="null3"/>
              <w:ind w:firstLine="480"/>
              <w:jc w:val="both"/>
            </w:pPr>
            <w:r>
              <w:rPr>
                <w:rFonts w:ascii="仿宋_GB2312" w:hAnsi="仿宋_GB2312" w:cs="仿宋_GB2312" w:eastAsia="仿宋_GB2312"/>
                <w:sz w:val="27"/>
              </w:rPr>
              <w:t>（一）摸清全省耕地和永久基本农田保护数量、质量、分布等现状特征，分析耕地保护成效、存在问题及保护利用面临的形势。</w:t>
            </w:r>
          </w:p>
          <w:p>
            <w:pPr>
              <w:pStyle w:val="null3"/>
              <w:ind w:firstLine="480"/>
              <w:jc w:val="both"/>
            </w:pPr>
            <w:r>
              <w:rPr>
                <w:rFonts w:ascii="仿宋_GB2312" w:hAnsi="仿宋_GB2312" w:cs="仿宋_GB2312" w:eastAsia="仿宋_GB2312"/>
                <w:sz w:val="27"/>
              </w:rPr>
              <w:t>（二）研究全省耕地保护与经济社会发展、人口结构变化之间的相互关系，探索新时期耕地保护新思路，提出针对性政策措施，确保耕地保护与经济社会发展变化的协调与平衡。</w:t>
            </w:r>
          </w:p>
          <w:p>
            <w:pPr>
              <w:pStyle w:val="null3"/>
              <w:ind w:firstLine="480"/>
              <w:jc w:val="both"/>
            </w:pPr>
            <w:r>
              <w:rPr>
                <w:rFonts w:ascii="仿宋_GB2312" w:hAnsi="仿宋_GB2312" w:cs="仿宋_GB2312" w:eastAsia="仿宋_GB2312"/>
                <w:sz w:val="27"/>
              </w:rPr>
              <w:t>（三）分析全省低效园林地复垦、耕地后备资源开发等新增耕地潜力，研究全省补充耕地、恢复耕地潜力的数量、质量及分布，明确市县级耕地补充责任目标。</w:t>
            </w:r>
          </w:p>
          <w:p>
            <w:pPr>
              <w:pStyle w:val="null3"/>
              <w:ind w:firstLine="480"/>
              <w:jc w:val="both"/>
            </w:pPr>
            <w:r>
              <w:rPr>
                <w:rFonts w:ascii="仿宋_GB2312" w:hAnsi="仿宋_GB2312" w:cs="仿宋_GB2312" w:eastAsia="仿宋_GB2312"/>
                <w:sz w:val="27"/>
              </w:rPr>
              <w:t>（四）严守耕地保护红线，以自然地理格局和国土空间总体规划“三区三线”为基础，围绕解决耕地布局破碎化、质量效率低质化等问题，研究“林果上山、耕地下川”的布局优化解决策略和推动机制，系统构建全省耕地保护利用总体格局和保护分区。</w:t>
            </w:r>
          </w:p>
          <w:p>
            <w:pPr>
              <w:pStyle w:val="null3"/>
              <w:ind w:firstLine="480"/>
              <w:jc w:val="both"/>
            </w:pPr>
            <w:r>
              <w:rPr>
                <w:rFonts w:ascii="仿宋_GB2312" w:hAnsi="仿宋_GB2312" w:cs="仿宋_GB2312" w:eastAsia="仿宋_GB2312"/>
                <w:sz w:val="27"/>
              </w:rPr>
              <w:t>（五）分析我省耕地占补平衡工作现状及实施经验，针对“大占补”政策，分类研究我省未利用地开发、土地整理复垦、低效园林地整治等耕地后备资源分布范围、补充耕地潜力提升等，明确分区域（陕北、陕南、关中）、分类型、分时段划定补充耕地重点区域，科学有序组织项目实施，确保省域内稳定耕地数量不减少、质量不降低、生态有保障。</w:t>
            </w:r>
          </w:p>
          <w:p>
            <w:pPr>
              <w:pStyle w:val="null3"/>
              <w:ind w:firstLine="480"/>
              <w:jc w:val="both"/>
            </w:pPr>
            <w:r>
              <w:rPr>
                <w:rFonts w:ascii="仿宋_GB2312" w:hAnsi="仿宋_GB2312" w:cs="仿宋_GB2312" w:eastAsia="仿宋_GB2312"/>
                <w:sz w:val="27"/>
              </w:rPr>
              <w:t>（六）适应耕地保护新形势、新要求，在巩固田长制、责任考核制等现有耕地保护制度的基础上，深化优化耕地保护责任体系，创新耕地保护补偿激励机制，强化执法监督检查，建立完善全社会关注、全民共管、全方位监管的自觉化、智能化、法制化的耕地保护新机制。</w:t>
            </w:r>
          </w:p>
          <w:p>
            <w:pPr>
              <w:pStyle w:val="null3"/>
              <w:ind w:firstLine="480"/>
              <w:jc w:val="both"/>
            </w:pPr>
            <w:r>
              <w:rPr>
                <w:rFonts w:ascii="仿宋_GB2312" w:hAnsi="仿宋_GB2312" w:cs="仿宋_GB2312" w:eastAsia="仿宋_GB2312"/>
                <w:sz w:val="27"/>
              </w:rPr>
              <w:t>成果交付要求：包括规划文本、图件、数据库及规划说明、专题研究、其他支撑性材料等。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按现行的国家相关要求等进行验收。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按现行的国家相关要求等进行验收。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成果交付并经专家评审验收通过后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成果交付并经专家评审验收通过后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以合同签订为准。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 提供有效合格的统一社会信用代码的营业执照，其他组织经营的须提供合法凭证，自然人的提供身份证明文件; 2.税收缴纳证明：提供2025年1月1日至今已缴纳的任意一个月的纳税证明或完税证明，依法免税的单位应提供相关证明材料； 3.社会保障资金缴纳证明：提供2025年1月1日至今已缴纳的任意一个月的社会保障资金缴存单据或社保机构开具的社会保险参保缴费情况证明。（依法不需要缴纳社会保障资金的单位应提供相关证明材料）； 4.法定代表人授权委托书、被授权人身份证（法定代表人参加投标时,只需提供法定代表人身份证）； 5.参加政府采购活动前三年内，在经营活动中没有重大违法记录的书面声明； 6.投标人未被列入信用中国网站(www.creditchina.gov.cn)“失信被执行人、重大税收违法案件当事人名单、政府采购严重违法失信名单”；不处于中国政府采购网(www.ccgp.gov.cn)“政府采购严重违法失信行为信息记录”中的禁止参加政府采购活动期间； 7.具备履行合同所必须的设备和专业技术能力的书面声明。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商务要求.docx 陕西省政府采购投标人拒绝政府采购领域商业贿赂承诺书.docx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财务状况报告：提供2022年或2023年度的财务审计报告（成立时间至提交投标响应文件截止时间不足一年的，可提供成立后任意时段的资产负债表），或其基本存款账户开户银行出具的资信证明。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商务要求.docx 陕西省政府采购投标人拒绝政府采购领域商业贿赂承诺书.docx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商务要求.docx 陕西省政府采购投标人拒绝政府采购领域商业贿赂承诺书.docx 投标函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 提供有效合格的统一社会信用代码的营业执照，其他组织经营的须提供合法凭证，自然人的提供身份证明文件; 2.税收缴纳证明：提供2025年1月1日至今已缴纳的任意一个月的纳税证明或完税证明，依法免税的单位应提供相关证明材料； 3.社会保障资金缴纳证明：提供2025年1月1日至今已缴纳的任意一个月的社会保障资金缴存单据或社保机构开具的社会保险参保缴费情况证明。（依法不需要缴纳社会保障资金的单位应提供相关证明材料）； 4.法定代表人授权委托书、被授权人身份证（法定代表人参加投标时,只需提供法定代表人身份证）； 5.参加政府采购活动前三年内，在经营活动中没有重大违法记录的书面声明； 6.投标人未被列入信用中国网站(www.creditchina.gov.cn)“失信被执行人、重大税收违法案件当事人名单、政府采购严重违法失信名单”；不处于中国政府采购网(www.ccgp.gov.cn)“政府采购严重违法失信行为信息记录”中的禁止参加政府采购活动期间； 7.具备履行合同所必须的设备和专业技术能力的书面声明。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商务要求.docx 投标函 陕西省政府采购投标人拒绝政府采购领域商业贿赂承诺书.docx 残疾人福利性单位声明函 中小企业声明函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财务状况报告：提供2022年或2023年度的财务审计报告（成立时间至提交投标响应文件截止时间不足一年的，可提供成立后任意时段的资产负债表），或其基本存款账户开户银行出具的资信证明。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商务要求.docx 陕西省政府采购投标人拒绝政府采购领域商业贿赂承诺书.docx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商务要求.docx 陕西省政府采购投标人拒绝政府采购领域商业贿赂承诺书.docx 投标函 中小企业声明函 残疾人福利性单位声明函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投标单位须具备土地规划乙级及以上资质。</w:t>
            </w:r>
          </w:p>
        </w:tc>
        <w:tc>
          <w:tcPr>
            <w:tcW w:type="dxa" w:w="1661"/>
          </w:tcPr>
          <w:p>
            <w:pPr>
              <w:pStyle w:val="null3"/>
            </w:pPr>
            <w:r>
              <w:rPr>
                <w:rFonts w:ascii="仿宋_GB2312" w:hAnsi="仿宋_GB2312" w:cs="仿宋_GB2312" w:eastAsia="仿宋_GB2312"/>
              </w:rPr>
              <w:t>商务要求.docx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投标单位须具备土地规划乙级及以上资质。</w:t>
            </w:r>
          </w:p>
        </w:tc>
        <w:tc>
          <w:tcPr>
            <w:tcW w:type="dxa" w:w="1661"/>
          </w:tcPr>
          <w:p>
            <w:pPr>
              <w:pStyle w:val="null3"/>
            </w:pPr>
            <w:r>
              <w:rPr>
                <w:rFonts w:ascii="仿宋_GB2312" w:hAnsi="仿宋_GB2312" w:cs="仿宋_GB2312" w:eastAsia="仿宋_GB2312"/>
              </w:rPr>
              <w:t>商务要求.docx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2.1《政府采购促进中小企业发展管理办法》（财库〔2020〕46号）； 2.2《财政部 司法部关于政府采购支持监狱企业发展有关问题的通知》（财库〔2014〕68号）； 2.3《国务院办公厅关于建立政府强制采购节能产品制度的通知》（国办发〔2007〕51号）； 2.4《财政部 环保总局关于环境标志产品政府采购实施的意见》（财库〔2006〕90号）； 2.5《财政部 国家发展改革委关于印发〈节能产品政府采购实施意见〉的通知》（财库〔2004〕185号）； 2.6《财政部 民政部 中国残疾人联合会关于促进残疾人就业政府采购政策的通知》（财库〔2017〕141号）； 2.7《财政部 发展改革委 生态环境部 市场监管总局关于调整优化节能产品、环境标志产品政府采购执行机制的通知》（财库〔2019〕9号）； 2.8《关于印发环境标志产品政府采购品目清单的通知》（财库〔2019〕18号）； 2.9《关于印发节能产品政府采购品目清单的通知》（财库〔2019〕19号） 2.10《财政部 农业农村部 国家乡村振兴局关于运用政府采购政策支持乡村产业振兴的通知》财库〔2021〕19号； 2.11《陕西省财政厅关于印发陕西省中小企业政府采购信用融资办法》（陕财办采〔2018〕23号）； 2.12《陕西省财政厅关于加快推进我省中小企业政府采购信用融资工作的通知》（陕财办采〔2020〕15号）。 若享受以上政策优惠的企业，须提供相应声明函。</w:t>
            </w:r>
          </w:p>
        </w:tc>
        <w:tc>
          <w:tcPr>
            <w:tcW w:type="dxa" w:w="1661"/>
          </w:tcPr>
          <w:p>
            <w:pPr>
              <w:pStyle w:val="null3"/>
            </w:pPr>
            <w:r>
              <w:rPr>
                <w:rFonts w:ascii="仿宋_GB2312" w:hAnsi="仿宋_GB2312" w:cs="仿宋_GB2312" w:eastAsia="仿宋_GB2312"/>
              </w:rPr>
              <w:t>商务要求.docx 陕西省政府采购投标人拒绝政府采购领域商业贿赂承诺书.docx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落实政府采购政策需满足的资格要求如下:</w:t>
            </w:r>
          </w:p>
        </w:tc>
        <w:tc>
          <w:tcPr>
            <w:tcW w:type="dxa" w:w="3322"/>
          </w:tcPr>
          <w:p>
            <w:pPr>
              <w:pStyle w:val="null3"/>
            </w:pPr>
            <w:r>
              <w:rPr>
                <w:rFonts w:ascii="仿宋_GB2312" w:hAnsi="仿宋_GB2312" w:cs="仿宋_GB2312" w:eastAsia="仿宋_GB2312"/>
              </w:rPr>
              <w:t>2.1《政府采购促进中小企业发展管理办法》（财库〔2020〕46号）； 2.2《财政部 司法部关于政府采购支持监狱企业发展有关问题的通知》（财库〔2014〕68号）； 2.3《国务院办公厅关于建立政府强制采购节能产品制度的通知》（国办发〔2007〕51号）； 2.4《财政部 环保总局关于环境标志产品政府采购实施的意见》（财库〔2006〕90号）； 2.5《财政部 国家发展改革委关于印发〈节能产品政府采购实施意见〉的通知》（财库〔2004〕185号）； 2.6《财政部 民政部 中国残疾人联合会关于促进残疾人就业政府采购政策的通知》（财库〔2017〕141号）； 2.7《财政部 发展改革委 生态环境部 市场监管总局关于调整优化节能产品、环境标志产品政府采购执行机制的通知》（财库〔2019〕9号）； 2.8《关于印发环境标志产品政府采购品目清单的通知》（财库〔2019〕18号）； 2.9《关于印发节能产品政府采购品目清单的通知》（财库〔2019〕19号） 2.10《财政部 农业农村部 国家乡村振兴局关于运用政府采购政策支持乡村产业振兴的通知》财库〔2021〕19号； 2.11《陕西省财政厅关于印发陕西省中小企业政府采购信用融资办法》（陕财办采〔2018〕23号）； 2.12《陕西省财政厅关于加快推进我省中小企业政府采购信用融资工作的通知》（陕财办采〔2020〕15号）。 若享受以上政策优惠的企业，须提供相应声明函。</w:t>
            </w:r>
          </w:p>
        </w:tc>
        <w:tc>
          <w:tcPr>
            <w:tcW w:type="dxa" w:w="1661"/>
          </w:tcPr>
          <w:p>
            <w:pPr>
              <w:pStyle w:val="null3"/>
            </w:pPr>
            <w:r>
              <w:rPr>
                <w:rFonts w:ascii="仿宋_GB2312" w:hAnsi="仿宋_GB2312" w:cs="仿宋_GB2312" w:eastAsia="仿宋_GB2312"/>
              </w:rPr>
              <w:t>商务要求.docx 陕西省政府采购投标人拒绝政府采购领域商业贿赂承诺书.docx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商务要求.docx 技术要求.docx 开标一览表 投标人业绩情况.docx 分项报价表.docx 投标函 陕西省政府采购投标人拒绝政府采购领域商业贿赂承诺书.docx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商务要求.docx 技术要求.docx 开标一览表 投标人业绩情况.docx 分项报价表.docx 投标函 陕西省政府采购投标人拒绝政府采购领域商业贿赂承诺书.docx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投标有效期是否符合招标文件要求；投标技术方案是否有重大缺漏项；投标文件商务条款是否有重大偏离；技术指标是否出现虚假响应；对合同中规定的双方的权利和义务是否做出了实质性修改。</w:t>
            </w:r>
          </w:p>
        </w:tc>
        <w:tc>
          <w:tcPr>
            <w:tcW w:type="dxa" w:w="1661"/>
          </w:tcPr>
          <w:p>
            <w:pPr>
              <w:pStyle w:val="null3"/>
            </w:pPr>
            <w:r>
              <w:rPr>
                <w:rFonts w:ascii="仿宋_GB2312" w:hAnsi="仿宋_GB2312" w:cs="仿宋_GB2312" w:eastAsia="仿宋_GB2312"/>
              </w:rPr>
              <w:t>商务要求.docx 技术要求.docx 开标一览表 投标人业绩情况.docx 分项报价表.docx 投标函 陕西省政府采购投标人拒绝政府采购领域商业贿赂承诺书.docx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商务要求.docx 技术要求.docx 开标一览表 投标人业绩情况.docx 分项报价表.docx 投标函 陕西省政府采购投标人拒绝政府采购领域商业贿赂承诺书.docx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商务要求.docx 技术要求.docx 开标一览表 投标人业绩情况.docx 分项报价表.docx 投标函 陕西省政府采购投标人拒绝政府采购领域商业贿赂承诺书.docx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投标有效期是否符合招标文件要求；投标技术方案是否有重大缺漏项；投标文件商务条款是否有重大偏离；技术指标是否出现虚假响应；对合同中规定的双方的权利和义务是否做出了实质性修改。</w:t>
            </w:r>
          </w:p>
        </w:tc>
        <w:tc>
          <w:tcPr>
            <w:tcW w:type="dxa" w:w="1661"/>
          </w:tcPr>
          <w:p>
            <w:pPr>
              <w:pStyle w:val="null3"/>
            </w:pPr>
            <w:r>
              <w:rPr>
                <w:rFonts w:ascii="仿宋_GB2312" w:hAnsi="仿宋_GB2312" w:cs="仿宋_GB2312" w:eastAsia="仿宋_GB2312"/>
              </w:rPr>
              <w:t>商务要求.docx 技术要求.docx 开标一览表 投标人业绩情况.docx 分项报价表.docx 投标函 陕西省政府采购投标人拒绝政府采购领域商业贿赂承诺书.docx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1.对本项目情况的理解和熟悉程度。 完全熟悉项目内容，工作计划制定合理具体、设计思路清晰，符合本项目需求，方案整体设计科学、全面，得9-12分； 基本熟悉项目内容，有明确的工作实施计划和设计思路，有基础的实施思路，得4-8分；不够熟悉项目内容，有初步的工作实施计划和设计思路，方案设计不够具体详实，得1-3分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2.提供的服务方案完整性可操作性。 服务方案先进、方案周密、思路清晰合理、可操作性、科学性强，任务明确，得9-12分； 总体服务方案完整、具有可操作性、科学性，任务较为明确，得4-8分；对项目内容理解不够导致服务方案内容不够客观、具体，得1-3分。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对项目服务的承诺情况。投标单位对项目实施过程中的服务做出服务承诺，在编制评价成果至提交的过程中符合招标单位要求，并提供服务承诺和保证措施，承诺内容全面，实际可行性较高的得6-12分，承诺内容比较全面，有一定的可行性的得1-6分，其他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4.项目实施进度计划合理，可操作性强，进度计划满足服务期限的得6～12分；项目实施进度计划满足服务期限，可操作性一般的得1～6分；其他的不得分。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5.对项目实施过程中存在的难点、重点分析透彻以及有对应的措施，方案完整、清晰明确得6-10分；方案基本完整得3-6分；方案粗略得1-3分。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6.服务质量保证措施，能结合本项目需求保质保量的完成项目服务内容，管理协作紧密，保证项目成果文件质量，计0-5分。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商务要求.docx</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投标人提供拟派本项目团队人员的详细名单及团队人员在本项目中负责的具体工作职责。职责任务明确、岗位分工合理，能确保项目顺利实施得6-8分；职责任务基本明确、有岗位分工得4-6分；职责任务模糊，岗位分工不尽合理得0-4分。此项不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2.根据投标人拟投入本项目负责人具有规划类相关专业高级技术职称或注册规划师证书得的，得4分；具有中级技术职称的，得2分；未提供或其他情况不得分。（提供相关职称证复印件）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针对本次项目有相关的保密制度与保密措施，保证项目实施过程中相关资料和信息的保密性，保密措施完善、可行，计0-5分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陕西省政府采购投标人拒绝政府采购领域商业贿赂承诺书.docx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提供2021年1月1日至今类似项目的业绩（以合同签订日期为准）每出具一份得1分，满分10分。 注：业绩以投标人合同复印件加盖公章为准。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2.满足招标文件实质性要求且最终报价最低的投标人的价格为投标基准价，其价格分为满分10分。 3.投标报价得分=（投标基准价/投标报价）×15的公式计算得分。 4.投标分项报价不完整的，不进入评标标准价的计算，本项得0分。 5.经评委一致认定，投标人的投标最终总报价低于公认市场成本，或超过采购预算,其投标将被拒绝。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1.对本项目情况的理解和熟悉程度。 完全熟悉项目内容，工作计划制定合理具体、设计思路清晰，符合本项目需求，方案整体设计科学、全面，得9-12分； 基本熟悉项目内容，有明确的工作实施计划和设计思路，有基础的实施思路，得4-8分；不够熟悉项目内容，有初步的工作实施计划和设计思路，方案设计不够具体详实，得1-3分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陕西省政府采购投标人拒绝政府采购领域商业贿赂承诺书.docx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2.提供的服务方案完整性可操作性。 服务方案先进、方案周密、思路清晰合理、可操作性、科学性强，任务明确，得9-12分； 总体服务方案完整、具有可操作性、科学性，任务较为明确，得4-8分；对项目内容理解不够导致服务方案内容不够客观、具体，得1-3分。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对项目服务的承诺情况。投标单位对项目实施过程中的服务做出服务承诺，在编制评价成果至提交的过程中符合招标单位要求，并提供服务承诺和保证措施，承诺内容全面，实际可行性较高的得6-12分，承诺内容比较全面，有一定的可行性的得1-6分，其他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4.项目实施进度计划合理，可操作性强，进度计划满足服务期限的得6～12分；项目实施进度计划满足服务期限，可操作性一般的得1～6分；其他的不得分。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5.对项目实施过程中存在的难点、重点分析透彻以及有对应的措施，方案完整、清晰明确得6-10分；方案基本完整得3-6分；方案粗略得1-3分；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陕西省政府采购投标人拒绝政府采购领域商业贿赂承诺书.docx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商务要求.docx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6.服务质量保证措施，能结合本项目需求保质保量的完成项目服务内容，管理协作紧密，保证项目成果文件质量，计0-5分。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陕西省政府采购投标人拒绝政府采购领域商业贿赂承诺书.docx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投标人提供拟派本项目团队人员的详细名单及团队人员在本项目中负责的具体工作职责。职责任务明确、岗位分工合理，能确保项目顺利实施得6-8分；职责任务基本明确、有岗位分工得4-6分；职责任务模糊，岗位分工不尽合理得0-4分。此项不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2.根据投标人拟投入本项目负责人具有规划类相关专业高级技术职称或注册规划师证书的，得4分；具有中级技术职称的，得2分；未提供或其他情况不得分。（提供相关职称证复印件）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陕西省政府采购投标人拒绝政府采购领域商业贿赂承诺书.docx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针对本次项目有相关的保密制度与保密措施，保证项目实施过程中相关资料和信息的保密性，保密措施完善、可行，计0-5分。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陕西省政府采购投标人拒绝政府采购领域商业贿赂承诺书.docx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提供2021年1月1日至今类似项目的业绩（以合同签订日期为准）每出具一份得1分，满分10分。 注：业绩以投标人合同复印件加盖公章为准。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商务要求.docx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陕西省政府采购投标人拒绝政府采购领域商业贿赂承诺书.docx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2.满足招标文件实质性要求且最终报价最低的投标人的价格为投标基准价，其价格分为满分10分。 3.投标报价得分=（投标基准价/投标报价）×15的公式计算得分。 4.投标分项报价不完整的，不进入评标标准价的计算，本项得0分。 5.经评委一致认定，投标人的投标最终总报价低于公认市场成本，或超过采购预算,其投标将被拒绝。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详见附件：商务要求.docx</w:t>
      </w:r>
    </w:p>
    <w:p>
      <w:pPr>
        <w:pStyle w:val="null3"/>
        <w:ind w:firstLine="960"/>
      </w:pPr>
      <w:r>
        <w:rPr>
          <w:rFonts w:ascii="仿宋_GB2312" w:hAnsi="仿宋_GB2312" w:cs="仿宋_GB2312" w:eastAsia="仿宋_GB2312"/>
        </w:rPr>
        <w:t>详见附件：技术要求.docx</w:t>
      </w:r>
    </w:p>
    <w:p>
      <w:pPr>
        <w:pStyle w:val="null3"/>
        <w:ind w:firstLine="960"/>
      </w:pPr>
      <w:r>
        <w:rPr>
          <w:rFonts w:ascii="仿宋_GB2312" w:hAnsi="仿宋_GB2312" w:cs="仿宋_GB2312" w:eastAsia="仿宋_GB2312"/>
        </w:rPr>
        <w:t>详见附件：投标人业绩情况.docx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详见附件：商务要求.docx</w:t>
      </w:r>
    </w:p>
    <w:p>
      <w:pPr>
        <w:pStyle w:val="null3"/>
        <w:ind w:firstLine="960"/>
      </w:pPr>
      <w:r>
        <w:rPr>
          <w:rFonts w:ascii="仿宋_GB2312" w:hAnsi="仿宋_GB2312" w:cs="仿宋_GB2312" w:eastAsia="仿宋_GB2312"/>
        </w:rPr>
        <w:t>详见附件：技术要求.docx</w:t>
      </w:r>
    </w:p>
    <w:p>
      <w:pPr>
        <w:pStyle w:val="null3"/>
        <w:ind w:firstLine="960"/>
      </w:pPr>
      <w:r>
        <w:rPr>
          <w:rFonts w:ascii="仿宋_GB2312" w:hAnsi="仿宋_GB2312" w:cs="仿宋_GB2312" w:eastAsia="仿宋_GB2312"/>
        </w:rPr>
        <w:t>详见附件：投标人业绩情况.docx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详见附件：《陕西省耕地保护专项规划（2026-2030年）》编制及专题研究项目合同.docx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