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4F339">
      <w:pPr>
        <w:pStyle w:val="9"/>
        <w:jc w:val="center"/>
        <w:outlineLvl w:val="1"/>
        <w:rPr>
          <w:rFonts w:ascii="仿宋" w:hAnsi="仿宋" w:eastAsia="仿宋" w:cs="仿宋"/>
        </w:rPr>
      </w:pPr>
      <w:bookmarkStart w:id="0" w:name="_Toc7320"/>
      <w:r>
        <w:rPr>
          <w:rStyle w:val="10"/>
          <w:rFonts w:ascii="仿宋" w:hAnsi="仿宋" w:eastAsia="仿宋" w:cs="仿宋"/>
        </w:rPr>
        <w:t>拟签订采购合同文本</w:t>
      </w:r>
      <w:bookmarkEnd w:id="0"/>
    </w:p>
    <w:p w14:paraId="4D4E4C75">
      <w:pPr>
        <w:pStyle w:val="9"/>
        <w:jc w:val="both"/>
        <w:rPr>
          <w:rFonts w:ascii="仿宋" w:hAnsi="仿宋" w:eastAsia="仿宋" w:cs="仿宋"/>
          <w:lang w:eastAsia="zh-CN"/>
        </w:rPr>
      </w:pPr>
    </w:p>
    <w:p w14:paraId="64D2ABC4">
      <w:pPr>
        <w:pStyle w:val="9"/>
        <w:jc w:val="both"/>
        <w:rPr>
          <w:rFonts w:ascii="仿宋" w:hAnsi="仿宋" w:eastAsia="仿宋" w:cs="仿宋"/>
          <w:lang w:eastAsia="zh-CN"/>
        </w:rPr>
      </w:pPr>
    </w:p>
    <w:p w14:paraId="26E8CAC1">
      <w:pPr>
        <w:pStyle w:val="9"/>
        <w:jc w:val="both"/>
        <w:rPr>
          <w:rFonts w:ascii="仿宋" w:hAnsi="仿宋" w:eastAsia="仿宋" w:cs="仿宋"/>
          <w:sz w:val="36"/>
          <w:szCs w:val="36"/>
          <w:lang w:eastAsia="zh-CN"/>
        </w:rPr>
      </w:pPr>
    </w:p>
    <w:p w14:paraId="2D97AF3D">
      <w:pPr>
        <w:pStyle w:val="9"/>
        <w:jc w:val="both"/>
        <w:outlineLvl w:val="1"/>
        <w:rPr>
          <w:rFonts w:ascii="仿宋" w:hAnsi="仿宋" w:eastAsia="仿宋" w:cs="仿宋"/>
          <w:sz w:val="24"/>
          <w:szCs w:val="24"/>
          <w:lang w:eastAsia="zh-CN"/>
        </w:rPr>
      </w:pPr>
      <w:r>
        <w:rPr>
          <w:rFonts w:ascii="仿宋" w:hAnsi="仿宋" w:eastAsia="仿宋" w:cs="仿宋"/>
          <w:sz w:val="36"/>
          <w:szCs w:val="36"/>
          <w:lang w:eastAsia="zh-CN"/>
        </w:rPr>
        <w:t>政府采购招标编号：</w:t>
      </w:r>
    </w:p>
    <w:p w14:paraId="60F43C37">
      <w:pPr>
        <w:spacing w:before="322" w:line="223" w:lineRule="auto"/>
        <w:ind w:left="3149"/>
        <w:rPr>
          <w:rFonts w:hint="eastAsia" w:ascii="仿宋" w:hAnsi="仿宋" w:eastAsia="仿宋" w:cs="仿宋"/>
          <w:sz w:val="32"/>
          <w:szCs w:val="32"/>
        </w:rPr>
      </w:pPr>
      <w:r>
        <w:rPr>
          <w:rFonts w:hint="eastAsia" w:ascii="仿宋" w:hAnsi="仿宋" w:eastAsia="仿宋" w:cs="仿宋"/>
          <w:b/>
          <w:bCs/>
          <w:spacing w:val="-7"/>
          <w:sz w:val="32"/>
          <w:szCs w:val="32"/>
        </w:rPr>
        <w:t>政府采购合同</w:t>
      </w:r>
    </w:p>
    <w:p w14:paraId="354F4006">
      <w:pPr>
        <w:spacing w:line="262" w:lineRule="auto"/>
        <w:rPr>
          <w:rFonts w:hint="eastAsia" w:ascii="仿宋" w:hAnsi="仿宋" w:eastAsia="仿宋" w:cs="仿宋"/>
          <w:sz w:val="32"/>
          <w:szCs w:val="32"/>
        </w:rPr>
      </w:pPr>
    </w:p>
    <w:p w14:paraId="687EAA0F">
      <w:pPr>
        <w:spacing w:line="262" w:lineRule="auto"/>
        <w:rPr>
          <w:rFonts w:hint="eastAsia" w:ascii="仿宋" w:hAnsi="仿宋" w:eastAsia="仿宋" w:cs="仿宋"/>
          <w:sz w:val="32"/>
          <w:szCs w:val="32"/>
        </w:rPr>
      </w:pPr>
    </w:p>
    <w:p w14:paraId="6D33499C">
      <w:pPr>
        <w:spacing w:line="262" w:lineRule="auto"/>
        <w:rPr>
          <w:rFonts w:hint="eastAsia" w:ascii="仿宋" w:hAnsi="仿宋" w:eastAsia="仿宋" w:cs="仿宋"/>
          <w:sz w:val="32"/>
          <w:szCs w:val="32"/>
        </w:rPr>
      </w:pPr>
    </w:p>
    <w:p w14:paraId="6C90175D">
      <w:pPr>
        <w:spacing w:line="262" w:lineRule="auto"/>
        <w:rPr>
          <w:rFonts w:hint="eastAsia" w:ascii="仿宋" w:hAnsi="仿宋" w:eastAsia="仿宋" w:cs="仿宋"/>
          <w:sz w:val="32"/>
          <w:szCs w:val="32"/>
        </w:rPr>
      </w:pPr>
    </w:p>
    <w:p w14:paraId="1B56E315">
      <w:pPr>
        <w:spacing w:line="262" w:lineRule="auto"/>
        <w:rPr>
          <w:rFonts w:hint="eastAsia" w:ascii="仿宋" w:hAnsi="仿宋" w:eastAsia="仿宋" w:cs="仿宋"/>
          <w:sz w:val="32"/>
          <w:szCs w:val="32"/>
        </w:rPr>
      </w:pPr>
    </w:p>
    <w:p w14:paraId="7C07BB9A">
      <w:pPr>
        <w:spacing w:line="262" w:lineRule="auto"/>
        <w:rPr>
          <w:rFonts w:hint="eastAsia" w:ascii="仿宋" w:hAnsi="仿宋" w:eastAsia="仿宋" w:cs="仿宋"/>
          <w:sz w:val="32"/>
          <w:szCs w:val="32"/>
        </w:rPr>
      </w:pPr>
    </w:p>
    <w:p w14:paraId="4DFC1BE5">
      <w:pPr>
        <w:spacing w:line="262" w:lineRule="auto"/>
        <w:rPr>
          <w:rFonts w:hint="eastAsia" w:ascii="仿宋" w:hAnsi="仿宋" w:eastAsia="仿宋" w:cs="仿宋"/>
          <w:sz w:val="32"/>
          <w:szCs w:val="32"/>
        </w:rPr>
      </w:pPr>
    </w:p>
    <w:p w14:paraId="2FAA7F63">
      <w:pPr>
        <w:spacing w:line="523" w:lineRule="auto"/>
        <w:ind w:firstLine="990" w:firstLineChars="300"/>
        <w:rPr>
          <w:rFonts w:hint="eastAsia" w:ascii="仿宋" w:hAnsi="仿宋" w:eastAsia="仿宋" w:cs="仿宋"/>
          <w:spacing w:val="5"/>
          <w:sz w:val="32"/>
          <w:szCs w:val="32"/>
        </w:rPr>
      </w:pPr>
      <w:r>
        <w:rPr>
          <w:rFonts w:hint="eastAsia" w:ascii="仿宋" w:hAnsi="仿宋" w:eastAsia="仿宋" w:cs="仿宋"/>
          <w:spacing w:val="5"/>
          <w:sz w:val="32"/>
          <w:szCs w:val="32"/>
        </w:rPr>
        <w:t>项目名称：</w:t>
      </w:r>
      <w:bookmarkStart w:id="3" w:name="_GoBack"/>
      <w:r>
        <w:rPr>
          <w:rFonts w:hint="eastAsia" w:ascii="仿宋" w:hAnsi="仿宋" w:eastAsia="仿宋" w:cs="仿宋"/>
          <w:spacing w:val="5"/>
          <w:sz w:val="32"/>
          <w:szCs w:val="32"/>
        </w:rPr>
        <w:t>“三秦智医助理”系统暨基层能力提升</w:t>
      </w:r>
    </w:p>
    <w:p w14:paraId="29501924">
      <w:pPr>
        <w:spacing w:line="523" w:lineRule="auto"/>
        <w:ind w:firstLine="990" w:firstLineChars="300"/>
        <w:rPr>
          <w:rFonts w:hint="default" w:ascii="仿宋" w:hAnsi="仿宋" w:eastAsia="仿宋" w:cs="仿宋"/>
          <w:sz w:val="32"/>
          <w:szCs w:val="32"/>
          <w:u w:val="single"/>
          <w:lang w:val="en-US" w:eastAsia="zh-CN"/>
        </w:rPr>
      </w:pPr>
      <w:r>
        <w:rPr>
          <w:rFonts w:hint="eastAsia" w:ascii="仿宋" w:hAnsi="仿宋" w:eastAsia="仿宋" w:cs="仿宋"/>
          <w:spacing w:val="5"/>
          <w:sz w:val="32"/>
          <w:szCs w:val="32"/>
        </w:rPr>
        <w:t>（智慧健康一期）项目（第三方服务）采购包</w:t>
      </w:r>
      <w:r>
        <w:rPr>
          <w:rFonts w:hint="eastAsia" w:ascii="仿宋" w:hAnsi="仿宋" w:eastAsia="仿宋" w:cs="仿宋"/>
          <w:spacing w:val="5"/>
          <w:sz w:val="32"/>
          <w:szCs w:val="32"/>
          <w:u w:val="single"/>
          <w:lang w:val="en-US" w:eastAsia="zh-CN"/>
        </w:rPr>
        <w:t xml:space="preserve">    </w:t>
      </w:r>
    </w:p>
    <w:p w14:paraId="265E60F9">
      <w:pPr>
        <w:spacing w:line="523" w:lineRule="auto"/>
        <w:rPr>
          <w:rFonts w:hint="eastAsia" w:ascii="仿宋" w:hAnsi="仿宋" w:eastAsia="仿宋" w:cs="仿宋"/>
          <w:sz w:val="32"/>
          <w:szCs w:val="32"/>
        </w:rPr>
      </w:pPr>
    </w:p>
    <w:bookmarkEnd w:id="3"/>
    <w:p w14:paraId="1A7599D7">
      <w:pPr>
        <w:spacing w:before="173" w:line="346" w:lineRule="auto"/>
        <w:ind w:right="1830" w:firstLine="912" w:firstLineChars="300"/>
        <w:rPr>
          <w:rFonts w:hint="eastAsia" w:ascii="仿宋" w:hAnsi="仿宋" w:eastAsia="仿宋" w:cs="仿宋"/>
          <w:spacing w:val="-8"/>
          <w:sz w:val="32"/>
          <w:szCs w:val="32"/>
        </w:rPr>
      </w:pPr>
      <w:r>
        <w:rPr>
          <w:rFonts w:hint="eastAsia" w:ascii="仿宋" w:hAnsi="仿宋" w:eastAsia="仿宋" w:cs="仿宋"/>
          <w:spacing w:val="-8"/>
          <w:sz w:val="32"/>
          <w:szCs w:val="32"/>
        </w:rPr>
        <w:t>采购人(以下称甲方):陕西省卫生健康信息中心</w:t>
      </w:r>
    </w:p>
    <w:p w14:paraId="1EB50165">
      <w:pPr>
        <w:spacing w:before="173" w:line="346" w:lineRule="auto"/>
        <w:ind w:right="1830" w:firstLine="888" w:firstLineChars="300"/>
        <w:rPr>
          <w:rFonts w:hint="eastAsia" w:ascii="仿宋" w:hAnsi="仿宋" w:eastAsia="仿宋" w:cs="仿宋"/>
          <w:sz w:val="32"/>
          <w:szCs w:val="32"/>
        </w:rPr>
      </w:pPr>
      <w:r>
        <w:rPr>
          <w:rFonts w:hint="eastAsia" w:ascii="仿宋" w:hAnsi="仿宋" w:eastAsia="仿宋" w:cs="仿宋"/>
          <w:spacing w:val="-12"/>
          <w:sz w:val="32"/>
          <w:szCs w:val="32"/>
        </w:rPr>
        <w:t>中标人(以下称乙方):</w:t>
      </w:r>
    </w:p>
    <w:p w14:paraId="0CC63D04">
      <w:pPr>
        <w:rPr>
          <w:rFonts w:hint="eastAsia" w:ascii="仿宋" w:hAnsi="仿宋" w:eastAsia="仿宋" w:cs="仿宋"/>
          <w:sz w:val="18"/>
          <w:szCs w:val="18"/>
        </w:rPr>
        <w:sectPr>
          <w:footerReference r:id="rId3" w:type="default"/>
          <w:pgSz w:w="12240" w:h="15840"/>
          <w:pgMar w:top="1440" w:right="1587" w:bottom="1440" w:left="1587" w:header="720" w:footer="720" w:gutter="0"/>
          <w:pgNumType w:start="1"/>
          <w:cols w:space="720" w:num="1"/>
        </w:sectPr>
      </w:pPr>
    </w:p>
    <w:p w14:paraId="6BF98F05">
      <w:pPr>
        <w:pStyle w:val="4"/>
        <w:spacing w:line="400" w:lineRule="exact"/>
        <w:ind w:firstLine="600" w:firstLineChars="300"/>
        <w:rPr>
          <w:rFonts w:hint="eastAsia" w:ascii="仿宋" w:hAnsi="仿宋" w:eastAsia="仿宋" w:cs="仿宋"/>
          <w:sz w:val="20"/>
          <w:szCs w:val="20"/>
        </w:rPr>
      </w:pPr>
      <w:r>
        <w:rPr>
          <w:rFonts w:hint="eastAsia" w:ascii="仿宋" w:hAnsi="仿宋" w:eastAsia="仿宋" w:cs="仿宋"/>
          <w:sz w:val="20"/>
          <w:szCs w:val="20"/>
        </w:rPr>
        <w:t>根据《中华人民共和国政府采购法》、《中华人民共和国民法典》等有关法律法规规定，____________(采购人名称)(以下简称：“甲方”)通过______采购(采购方式)确定______(中标人名称)(以下简称：“乙方”)为______项目(项目名称)的______投标人。甲乙双方同意签署《______项目(项目名称)合同》(合同编号：______，以下简称：“合同”)。</w:t>
      </w:r>
    </w:p>
    <w:p w14:paraId="5682274C">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1.合同文件</w:t>
      </w:r>
    </w:p>
    <w:p w14:paraId="4B7827FF">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下列文件是构成本合同不可分割的部分：</w:t>
      </w:r>
    </w:p>
    <w:p w14:paraId="4E2BC7D2">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(1)合同条款；</w:t>
      </w:r>
    </w:p>
    <w:p w14:paraId="5EE33B1B">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(2)中标通知书；</w:t>
      </w:r>
    </w:p>
    <w:p w14:paraId="4D7142CF">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(3)招标文件</w:t>
      </w:r>
    </w:p>
    <w:p w14:paraId="29A070E6">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(4)投标文件；</w:t>
      </w:r>
    </w:p>
    <w:p w14:paraId="27B63A4F">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(5)其他。</w:t>
      </w:r>
    </w:p>
    <w:p w14:paraId="733EE8B5">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2.合同标的(根据实际情况填写)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7A7B8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795AB50B">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服务名称</w:t>
            </w:r>
          </w:p>
        </w:tc>
        <w:tc>
          <w:tcPr>
            <w:tcW w:w="816" w:type="dxa"/>
            <w:vAlign w:val="center"/>
          </w:tcPr>
          <w:p w14:paraId="42D2344F">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数量</w:t>
            </w:r>
          </w:p>
        </w:tc>
        <w:tc>
          <w:tcPr>
            <w:tcW w:w="816" w:type="dxa"/>
            <w:vAlign w:val="center"/>
          </w:tcPr>
          <w:p w14:paraId="2E56F354">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单位</w:t>
            </w:r>
          </w:p>
        </w:tc>
        <w:tc>
          <w:tcPr>
            <w:tcW w:w="5164" w:type="dxa"/>
            <w:vAlign w:val="center"/>
          </w:tcPr>
          <w:p w14:paraId="2D23367B">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具体服务承诺(包含但不限于服务内容、范围和基本要求)</w:t>
            </w:r>
          </w:p>
        </w:tc>
      </w:tr>
      <w:tr w14:paraId="22B49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63E62D39">
            <w:pPr>
              <w:pStyle w:val="4"/>
              <w:spacing w:line="400" w:lineRule="exact"/>
              <w:jc w:val="center"/>
              <w:rPr>
                <w:rFonts w:hint="eastAsia" w:ascii="仿宋" w:hAnsi="仿宋" w:eastAsia="仿宋" w:cs="仿宋"/>
                <w:sz w:val="20"/>
                <w:szCs w:val="20"/>
              </w:rPr>
            </w:pPr>
          </w:p>
        </w:tc>
        <w:tc>
          <w:tcPr>
            <w:tcW w:w="816" w:type="dxa"/>
            <w:vAlign w:val="center"/>
          </w:tcPr>
          <w:p w14:paraId="04D52E82">
            <w:pPr>
              <w:pStyle w:val="4"/>
              <w:spacing w:line="400" w:lineRule="exact"/>
              <w:jc w:val="center"/>
              <w:rPr>
                <w:rFonts w:hint="eastAsia" w:ascii="仿宋" w:hAnsi="仿宋" w:eastAsia="仿宋" w:cs="仿宋"/>
                <w:sz w:val="20"/>
                <w:szCs w:val="20"/>
              </w:rPr>
            </w:pPr>
          </w:p>
        </w:tc>
        <w:tc>
          <w:tcPr>
            <w:tcW w:w="816" w:type="dxa"/>
            <w:vAlign w:val="center"/>
          </w:tcPr>
          <w:p w14:paraId="3C71C2A5">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项</w:t>
            </w:r>
          </w:p>
        </w:tc>
        <w:tc>
          <w:tcPr>
            <w:tcW w:w="5164" w:type="dxa"/>
            <w:vAlign w:val="center"/>
          </w:tcPr>
          <w:p w14:paraId="765D1501">
            <w:pPr>
              <w:pStyle w:val="4"/>
              <w:spacing w:line="400" w:lineRule="exact"/>
              <w:jc w:val="center"/>
              <w:rPr>
                <w:rFonts w:hint="eastAsia" w:ascii="仿宋" w:hAnsi="仿宋" w:eastAsia="仿宋" w:cs="仿宋"/>
                <w:sz w:val="20"/>
                <w:szCs w:val="20"/>
              </w:rPr>
            </w:pPr>
          </w:p>
        </w:tc>
      </w:tr>
      <w:tr w14:paraId="7CACB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53CA191C">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w:t>
            </w:r>
          </w:p>
        </w:tc>
        <w:tc>
          <w:tcPr>
            <w:tcW w:w="816" w:type="dxa"/>
            <w:vAlign w:val="center"/>
          </w:tcPr>
          <w:p w14:paraId="3DCFF93B">
            <w:pPr>
              <w:pStyle w:val="4"/>
              <w:spacing w:line="400" w:lineRule="exact"/>
              <w:jc w:val="center"/>
              <w:rPr>
                <w:rFonts w:hint="eastAsia" w:ascii="仿宋" w:hAnsi="仿宋" w:eastAsia="仿宋" w:cs="仿宋"/>
                <w:sz w:val="20"/>
                <w:szCs w:val="20"/>
              </w:rPr>
            </w:pPr>
          </w:p>
        </w:tc>
        <w:tc>
          <w:tcPr>
            <w:tcW w:w="816" w:type="dxa"/>
            <w:vAlign w:val="center"/>
          </w:tcPr>
          <w:p w14:paraId="70D6B056">
            <w:pPr>
              <w:pStyle w:val="4"/>
              <w:spacing w:line="400" w:lineRule="exact"/>
              <w:jc w:val="center"/>
              <w:rPr>
                <w:rFonts w:hint="eastAsia" w:ascii="仿宋" w:hAnsi="仿宋" w:eastAsia="仿宋" w:cs="仿宋"/>
                <w:sz w:val="20"/>
                <w:szCs w:val="20"/>
              </w:rPr>
            </w:pPr>
          </w:p>
        </w:tc>
        <w:tc>
          <w:tcPr>
            <w:tcW w:w="5164" w:type="dxa"/>
            <w:vAlign w:val="center"/>
          </w:tcPr>
          <w:p w14:paraId="5C4A6171">
            <w:pPr>
              <w:pStyle w:val="4"/>
              <w:spacing w:line="400" w:lineRule="exact"/>
              <w:jc w:val="center"/>
              <w:rPr>
                <w:rFonts w:hint="eastAsia" w:ascii="仿宋" w:hAnsi="仿宋" w:eastAsia="仿宋" w:cs="仿宋"/>
                <w:sz w:val="20"/>
                <w:szCs w:val="20"/>
              </w:rPr>
            </w:pPr>
          </w:p>
        </w:tc>
      </w:tr>
    </w:tbl>
    <w:p w14:paraId="310E34B2">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3.合同金额及付款方式</w:t>
      </w:r>
    </w:p>
    <w:p w14:paraId="7DDAFFF0">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3.1合同金额</w:t>
      </w:r>
    </w:p>
    <w:p w14:paraId="169FDDD6">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本合同总金额为人民币______元(¥______)。本合同金额已包含但不限于乙方为提供服务所产生的全部成本、预期利益、售后服务、税费和合同中规定乙方应承担的其他义务的费用等。</w:t>
      </w:r>
    </w:p>
    <w:p w14:paraId="03BB6BA6">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3.2付款方式</w:t>
      </w:r>
    </w:p>
    <w:p w14:paraId="5A7BDFA1">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4.合同签订地</w:t>
      </w:r>
    </w:p>
    <w:p w14:paraId="397A3482">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根据实际情况填写</w:t>
      </w:r>
    </w:p>
    <w:p w14:paraId="70651EE7">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5.合同生效</w:t>
      </w:r>
    </w:p>
    <w:p w14:paraId="4A7FE923">
      <w:pPr>
        <w:keepNext w:val="0"/>
        <w:keepLines w:val="0"/>
        <w:pageBreakBefore w:val="0"/>
        <w:widowControl w:val="0"/>
        <w:kinsoku/>
        <w:wordWrap/>
        <w:overflowPunct/>
        <w:topLinePunct w:val="0"/>
        <w:autoSpaceDE/>
        <w:autoSpaceDN/>
        <w:bidi w:val="0"/>
        <w:adjustRightInd/>
        <w:snapToGrid/>
        <w:spacing w:before="0" w:after="0" w:line="400" w:lineRule="exact"/>
        <w:ind w:left="0" w:firstLine="400" w:firstLineChars="200"/>
        <w:textAlignment w:val="auto"/>
        <w:rPr>
          <w:rFonts w:hint="eastAsia" w:ascii="仿宋" w:hAnsi="仿宋" w:eastAsia="仿宋" w:cs="仿宋"/>
          <w:sz w:val="20"/>
          <w:szCs w:val="20"/>
        </w:rPr>
      </w:pPr>
      <w:r>
        <w:rPr>
          <w:rFonts w:hint="eastAsia" w:ascii="仿宋" w:hAnsi="仿宋" w:eastAsia="仿宋" w:cs="仿宋"/>
          <w:kern w:val="2"/>
          <w:sz w:val="20"/>
          <w:szCs w:val="20"/>
          <w:lang w:val="en-US" w:eastAsia="zh-CN" w:bidi="ar-SA"/>
        </w:rPr>
        <w:t>合同份数：陕西省财政厅1份、陕西省卫生健康信息中心5份，乙方4份，共计10份。每份具有同等的法律效力。本合同经双方签章之日起生效，以最后一方签章之日为生效日。如授权代表签字的，应附完整的授权手续文书。</w:t>
      </w:r>
    </w:p>
    <w:p w14:paraId="672A7663">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br w:type="page"/>
      </w:r>
    </w:p>
    <w:tbl>
      <w:tblPr>
        <w:tblStyle w:val="6"/>
        <w:tblW w:w="4998" w:type="pct"/>
        <w:tblInd w:w="0" w:type="dxa"/>
        <w:tblLayout w:type="autofit"/>
        <w:tblCellMar>
          <w:top w:w="0" w:type="dxa"/>
          <w:left w:w="108" w:type="dxa"/>
          <w:bottom w:w="0" w:type="dxa"/>
          <w:right w:w="108" w:type="dxa"/>
        </w:tblCellMar>
      </w:tblPr>
      <w:tblGrid>
        <w:gridCol w:w="4403"/>
        <w:gridCol w:w="4116"/>
      </w:tblGrid>
      <w:tr w14:paraId="31028BA8">
        <w:tblPrEx>
          <w:tblCellMar>
            <w:top w:w="0" w:type="dxa"/>
            <w:left w:w="108" w:type="dxa"/>
            <w:bottom w:w="0" w:type="dxa"/>
            <w:right w:w="108" w:type="dxa"/>
          </w:tblCellMar>
        </w:tblPrEx>
        <w:trPr>
          <w:trHeight w:val="390" w:hRule="atLeast"/>
        </w:trPr>
        <w:tc>
          <w:tcPr>
            <w:tcW w:w="2584" w:type="pct"/>
            <w:tcBorders>
              <w:top w:val="single" w:color="auto" w:sz="8" w:space="0"/>
              <w:left w:val="single" w:color="auto" w:sz="8" w:space="0"/>
              <w:bottom w:val="single" w:color="auto" w:sz="8" w:space="0"/>
              <w:right w:val="single" w:color="auto" w:sz="8" w:space="0"/>
            </w:tcBorders>
            <w:vAlign w:val="center"/>
          </w:tcPr>
          <w:p w14:paraId="42F1BD62">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甲  方</w:t>
            </w:r>
          </w:p>
        </w:tc>
        <w:tc>
          <w:tcPr>
            <w:tcW w:w="2415" w:type="pct"/>
            <w:tcBorders>
              <w:top w:val="single" w:color="auto" w:sz="8" w:space="0"/>
              <w:left w:val="nil"/>
              <w:bottom w:val="single" w:color="auto" w:sz="8" w:space="0"/>
              <w:right w:val="single" w:color="auto" w:sz="8" w:space="0"/>
            </w:tcBorders>
            <w:vAlign w:val="center"/>
          </w:tcPr>
          <w:p w14:paraId="1604B5BA">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乙  方</w:t>
            </w:r>
          </w:p>
        </w:tc>
      </w:tr>
      <w:tr w14:paraId="29705E5F">
        <w:tblPrEx>
          <w:tblCellMar>
            <w:top w:w="0" w:type="dxa"/>
            <w:left w:w="108" w:type="dxa"/>
            <w:bottom w:w="0" w:type="dxa"/>
            <w:right w:w="108" w:type="dxa"/>
          </w:tblCellMar>
        </w:tblPrEx>
        <w:trPr>
          <w:trHeight w:val="735" w:hRule="atLeast"/>
        </w:trPr>
        <w:tc>
          <w:tcPr>
            <w:tcW w:w="2584" w:type="pct"/>
            <w:vMerge w:val="restart"/>
            <w:tcBorders>
              <w:top w:val="nil"/>
              <w:left w:val="single" w:color="auto" w:sz="8" w:space="0"/>
              <w:bottom w:val="single" w:color="000000" w:sz="8" w:space="0"/>
              <w:right w:val="single" w:color="auto" w:sz="8" w:space="0"/>
            </w:tcBorders>
            <w:vAlign w:val="center"/>
          </w:tcPr>
          <w:p w14:paraId="2D20FD40">
            <w:pPr>
              <w:widowControl/>
              <w:spacing w:line="400"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（盖章）</w:t>
            </w:r>
          </w:p>
        </w:tc>
        <w:tc>
          <w:tcPr>
            <w:tcW w:w="2415" w:type="pct"/>
            <w:tcBorders>
              <w:top w:val="nil"/>
              <w:left w:val="nil"/>
              <w:bottom w:val="nil"/>
              <w:right w:val="single" w:color="auto" w:sz="8" w:space="0"/>
            </w:tcBorders>
            <w:vAlign w:val="center"/>
          </w:tcPr>
          <w:p w14:paraId="17396B20">
            <w:pPr>
              <w:widowControl/>
              <w:spacing w:line="400"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（盖章）</w:t>
            </w:r>
          </w:p>
        </w:tc>
      </w:tr>
      <w:tr w14:paraId="00CCF9D4">
        <w:tblPrEx>
          <w:tblCellMar>
            <w:top w:w="0" w:type="dxa"/>
            <w:left w:w="108" w:type="dxa"/>
            <w:bottom w:w="0" w:type="dxa"/>
            <w:right w:w="108" w:type="dxa"/>
          </w:tblCellMar>
        </w:tblPrEx>
        <w:trPr>
          <w:trHeight w:val="235" w:hRule="atLeast"/>
        </w:trPr>
        <w:tc>
          <w:tcPr>
            <w:tcW w:w="2584" w:type="pct"/>
            <w:vMerge w:val="continue"/>
            <w:tcBorders>
              <w:top w:val="nil"/>
              <w:left w:val="single" w:color="auto" w:sz="8" w:space="0"/>
              <w:bottom w:val="single" w:color="000000" w:sz="8" w:space="0"/>
              <w:right w:val="single" w:color="auto" w:sz="8" w:space="0"/>
            </w:tcBorders>
            <w:vAlign w:val="center"/>
          </w:tcPr>
          <w:p w14:paraId="164C4DBF">
            <w:pPr>
              <w:widowControl/>
              <w:spacing w:line="400" w:lineRule="exact"/>
              <w:jc w:val="left"/>
              <w:rPr>
                <w:rFonts w:hint="eastAsia" w:ascii="仿宋" w:hAnsi="仿宋" w:eastAsia="仿宋" w:cs="仿宋"/>
                <w:color w:val="000000"/>
                <w:kern w:val="0"/>
                <w:sz w:val="20"/>
                <w:szCs w:val="20"/>
              </w:rPr>
            </w:pPr>
          </w:p>
        </w:tc>
        <w:tc>
          <w:tcPr>
            <w:tcW w:w="2415" w:type="pct"/>
            <w:tcBorders>
              <w:top w:val="nil"/>
              <w:left w:val="nil"/>
              <w:bottom w:val="single" w:color="auto" w:sz="8" w:space="0"/>
              <w:right w:val="single" w:color="auto" w:sz="8" w:space="0"/>
            </w:tcBorders>
            <w:vAlign w:val="center"/>
          </w:tcPr>
          <w:p w14:paraId="19B302DD">
            <w:pPr>
              <w:widowControl/>
              <w:spacing w:line="400" w:lineRule="exact"/>
              <w:jc w:val="center"/>
              <w:rPr>
                <w:rFonts w:hint="eastAsia" w:ascii="仿宋" w:hAnsi="仿宋" w:eastAsia="仿宋" w:cs="仿宋"/>
                <w:color w:val="000000"/>
                <w:kern w:val="0"/>
                <w:sz w:val="20"/>
                <w:szCs w:val="20"/>
              </w:rPr>
            </w:pPr>
          </w:p>
        </w:tc>
      </w:tr>
      <w:tr w14:paraId="6E13BAF8">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360A1C98">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地址：</w:t>
            </w:r>
          </w:p>
        </w:tc>
        <w:tc>
          <w:tcPr>
            <w:tcW w:w="2415" w:type="pct"/>
            <w:tcBorders>
              <w:top w:val="nil"/>
              <w:left w:val="nil"/>
              <w:bottom w:val="single" w:color="auto" w:sz="8" w:space="0"/>
              <w:right w:val="single" w:color="auto" w:sz="8" w:space="0"/>
            </w:tcBorders>
            <w:vAlign w:val="center"/>
          </w:tcPr>
          <w:p w14:paraId="7B58B14A">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地址：</w:t>
            </w:r>
          </w:p>
        </w:tc>
      </w:tr>
      <w:tr w14:paraId="53D4D6DF">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35DFF7E2">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邮编：</w:t>
            </w:r>
          </w:p>
        </w:tc>
        <w:tc>
          <w:tcPr>
            <w:tcW w:w="2415" w:type="pct"/>
            <w:tcBorders>
              <w:top w:val="nil"/>
              <w:left w:val="nil"/>
              <w:bottom w:val="single" w:color="auto" w:sz="8" w:space="0"/>
              <w:right w:val="single" w:color="auto" w:sz="8" w:space="0"/>
            </w:tcBorders>
            <w:vAlign w:val="center"/>
          </w:tcPr>
          <w:p w14:paraId="591EB6C4">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邮编：</w:t>
            </w:r>
          </w:p>
        </w:tc>
      </w:tr>
      <w:tr w14:paraId="6BC2D0A4">
        <w:tblPrEx>
          <w:tblCellMar>
            <w:top w:w="0" w:type="dxa"/>
            <w:left w:w="108" w:type="dxa"/>
            <w:bottom w:w="0" w:type="dxa"/>
            <w:right w:w="108" w:type="dxa"/>
          </w:tblCellMar>
        </w:tblPrEx>
        <w:trPr>
          <w:trHeight w:val="576" w:hRule="atLeast"/>
        </w:trPr>
        <w:tc>
          <w:tcPr>
            <w:tcW w:w="2584" w:type="pct"/>
            <w:vMerge w:val="restart"/>
            <w:tcBorders>
              <w:top w:val="nil"/>
              <w:left w:val="single" w:color="auto" w:sz="8" w:space="0"/>
              <w:bottom w:val="single" w:color="000000" w:sz="8" w:space="0"/>
              <w:right w:val="single" w:color="auto" w:sz="8" w:space="0"/>
            </w:tcBorders>
            <w:vAlign w:val="center"/>
          </w:tcPr>
          <w:p w14:paraId="3997BB52">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全权代表：（签字）</w:t>
            </w:r>
          </w:p>
        </w:tc>
        <w:tc>
          <w:tcPr>
            <w:tcW w:w="2415" w:type="pct"/>
            <w:tcBorders>
              <w:top w:val="nil"/>
              <w:left w:val="nil"/>
              <w:bottom w:val="single" w:color="auto" w:sz="8" w:space="0"/>
              <w:right w:val="single" w:color="auto" w:sz="8" w:space="0"/>
            </w:tcBorders>
            <w:vAlign w:val="center"/>
          </w:tcPr>
          <w:p w14:paraId="1CCF1DF7">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法定代表人：</w:t>
            </w:r>
          </w:p>
        </w:tc>
      </w:tr>
      <w:tr w14:paraId="1E97F509">
        <w:tblPrEx>
          <w:tblCellMar>
            <w:top w:w="0" w:type="dxa"/>
            <w:left w:w="108" w:type="dxa"/>
            <w:bottom w:w="0" w:type="dxa"/>
            <w:right w:w="108" w:type="dxa"/>
          </w:tblCellMar>
        </w:tblPrEx>
        <w:trPr>
          <w:trHeight w:val="502" w:hRule="atLeast"/>
        </w:trPr>
        <w:tc>
          <w:tcPr>
            <w:tcW w:w="2584" w:type="pct"/>
            <w:vMerge w:val="continue"/>
            <w:tcBorders>
              <w:top w:val="nil"/>
              <w:left w:val="single" w:color="auto" w:sz="8" w:space="0"/>
              <w:bottom w:val="single" w:color="000000" w:sz="8" w:space="0"/>
              <w:right w:val="single" w:color="auto" w:sz="8" w:space="0"/>
            </w:tcBorders>
            <w:vAlign w:val="center"/>
          </w:tcPr>
          <w:p w14:paraId="5842523E">
            <w:pPr>
              <w:widowControl/>
              <w:spacing w:line="400" w:lineRule="exact"/>
              <w:jc w:val="left"/>
              <w:rPr>
                <w:rFonts w:hint="eastAsia" w:ascii="仿宋" w:hAnsi="仿宋" w:eastAsia="仿宋" w:cs="仿宋"/>
                <w:color w:val="000000"/>
                <w:kern w:val="0"/>
                <w:sz w:val="20"/>
                <w:szCs w:val="20"/>
              </w:rPr>
            </w:pPr>
          </w:p>
        </w:tc>
        <w:tc>
          <w:tcPr>
            <w:tcW w:w="2415" w:type="pct"/>
            <w:tcBorders>
              <w:top w:val="nil"/>
              <w:left w:val="nil"/>
              <w:bottom w:val="single" w:color="auto" w:sz="8" w:space="0"/>
              <w:right w:val="single" w:color="auto" w:sz="8" w:space="0"/>
            </w:tcBorders>
            <w:vAlign w:val="center"/>
          </w:tcPr>
          <w:p w14:paraId="7060E5E9">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被授权代表：（签字）</w:t>
            </w:r>
          </w:p>
        </w:tc>
      </w:tr>
      <w:tr w14:paraId="6645253D">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5432CF67">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电话：</w:t>
            </w:r>
          </w:p>
        </w:tc>
        <w:tc>
          <w:tcPr>
            <w:tcW w:w="2415" w:type="pct"/>
            <w:tcBorders>
              <w:top w:val="nil"/>
              <w:left w:val="nil"/>
              <w:bottom w:val="single" w:color="auto" w:sz="8" w:space="0"/>
              <w:right w:val="single" w:color="auto" w:sz="8" w:space="0"/>
            </w:tcBorders>
            <w:vAlign w:val="center"/>
          </w:tcPr>
          <w:p w14:paraId="2A6D1A7F">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电话：</w:t>
            </w:r>
          </w:p>
        </w:tc>
      </w:tr>
      <w:tr w14:paraId="7CD42DFC">
        <w:tblPrEx>
          <w:tblCellMar>
            <w:top w:w="0" w:type="dxa"/>
            <w:left w:w="108" w:type="dxa"/>
            <w:bottom w:w="0" w:type="dxa"/>
            <w:right w:w="108" w:type="dxa"/>
          </w:tblCellMar>
        </w:tblPrEx>
        <w:trPr>
          <w:trHeight w:val="390" w:hRule="atLeast"/>
        </w:trPr>
        <w:tc>
          <w:tcPr>
            <w:tcW w:w="2584" w:type="pct"/>
            <w:vMerge w:val="restart"/>
            <w:tcBorders>
              <w:top w:val="nil"/>
              <w:left w:val="single" w:color="auto" w:sz="8" w:space="0"/>
              <w:bottom w:val="single" w:color="000000" w:sz="8" w:space="0"/>
              <w:right w:val="single" w:color="auto" w:sz="8" w:space="0"/>
            </w:tcBorders>
            <w:vAlign w:val="center"/>
          </w:tcPr>
          <w:p w14:paraId="689B7ACD">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传真：</w:t>
            </w:r>
          </w:p>
        </w:tc>
        <w:tc>
          <w:tcPr>
            <w:tcW w:w="2415" w:type="pct"/>
            <w:tcBorders>
              <w:top w:val="nil"/>
              <w:left w:val="nil"/>
              <w:bottom w:val="single" w:color="auto" w:sz="8" w:space="0"/>
              <w:right w:val="single" w:color="auto" w:sz="8" w:space="0"/>
            </w:tcBorders>
            <w:vAlign w:val="center"/>
          </w:tcPr>
          <w:p w14:paraId="16545E3A">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传真：</w:t>
            </w:r>
          </w:p>
        </w:tc>
      </w:tr>
      <w:tr w14:paraId="55863143">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vAlign w:val="center"/>
          </w:tcPr>
          <w:p w14:paraId="0C36F085">
            <w:pPr>
              <w:widowControl/>
              <w:spacing w:line="400" w:lineRule="exact"/>
              <w:jc w:val="left"/>
              <w:rPr>
                <w:rFonts w:hint="eastAsia" w:ascii="仿宋" w:hAnsi="仿宋" w:eastAsia="仿宋" w:cs="仿宋"/>
                <w:color w:val="000000"/>
                <w:kern w:val="0"/>
                <w:sz w:val="20"/>
                <w:szCs w:val="20"/>
              </w:rPr>
            </w:pPr>
          </w:p>
        </w:tc>
        <w:tc>
          <w:tcPr>
            <w:tcW w:w="2415" w:type="pct"/>
            <w:tcBorders>
              <w:top w:val="nil"/>
              <w:left w:val="nil"/>
              <w:bottom w:val="single" w:color="auto" w:sz="8" w:space="0"/>
              <w:right w:val="single" w:color="auto" w:sz="8" w:space="0"/>
            </w:tcBorders>
            <w:vAlign w:val="center"/>
          </w:tcPr>
          <w:p w14:paraId="3645D4C7">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开户银行：</w:t>
            </w:r>
          </w:p>
        </w:tc>
      </w:tr>
      <w:tr w14:paraId="74066D29">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vAlign w:val="center"/>
          </w:tcPr>
          <w:p w14:paraId="178CE259">
            <w:pPr>
              <w:widowControl/>
              <w:spacing w:line="400" w:lineRule="exact"/>
              <w:jc w:val="left"/>
              <w:rPr>
                <w:rFonts w:hint="eastAsia" w:ascii="仿宋" w:hAnsi="仿宋" w:eastAsia="仿宋" w:cs="仿宋"/>
                <w:color w:val="000000"/>
                <w:kern w:val="0"/>
                <w:sz w:val="20"/>
                <w:szCs w:val="20"/>
              </w:rPr>
            </w:pPr>
          </w:p>
        </w:tc>
        <w:tc>
          <w:tcPr>
            <w:tcW w:w="2415" w:type="pct"/>
            <w:tcBorders>
              <w:top w:val="nil"/>
              <w:left w:val="nil"/>
              <w:bottom w:val="single" w:color="auto" w:sz="8" w:space="0"/>
              <w:right w:val="single" w:color="auto" w:sz="8" w:space="0"/>
            </w:tcBorders>
            <w:vAlign w:val="center"/>
          </w:tcPr>
          <w:p w14:paraId="120EA94B">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账号:</w:t>
            </w:r>
          </w:p>
        </w:tc>
      </w:tr>
      <w:tr w14:paraId="3F51A52E">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5D6A3424">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日期：     年   月   日</w:t>
            </w:r>
          </w:p>
        </w:tc>
        <w:tc>
          <w:tcPr>
            <w:tcW w:w="2415" w:type="pct"/>
            <w:tcBorders>
              <w:top w:val="nil"/>
              <w:left w:val="nil"/>
              <w:bottom w:val="single" w:color="auto" w:sz="8" w:space="0"/>
              <w:right w:val="single" w:color="auto" w:sz="8" w:space="0"/>
            </w:tcBorders>
            <w:vAlign w:val="center"/>
          </w:tcPr>
          <w:p w14:paraId="129FCC86">
            <w:pPr>
              <w:widowControl/>
              <w:spacing w:line="400" w:lineRule="exact"/>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日期：     年   月   日</w:t>
            </w:r>
          </w:p>
        </w:tc>
      </w:tr>
    </w:tbl>
    <w:p w14:paraId="0A41EAA1">
      <w:pPr>
        <w:pStyle w:val="4"/>
        <w:spacing w:line="400" w:lineRule="exact"/>
        <w:rPr>
          <w:rFonts w:hint="eastAsia" w:ascii="仿宋" w:hAnsi="仿宋" w:eastAsia="仿宋" w:cs="仿宋"/>
          <w:sz w:val="20"/>
          <w:szCs w:val="20"/>
        </w:rPr>
      </w:pPr>
      <w:r>
        <w:rPr>
          <w:rFonts w:hint="eastAsia" w:ascii="仿宋" w:hAnsi="仿宋" w:eastAsia="仿宋" w:cs="仿宋"/>
          <w:sz w:val="20"/>
          <w:szCs w:val="20"/>
        </w:rPr>
        <w:br w:type="page"/>
      </w:r>
      <w:r>
        <w:rPr>
          <w:rFonts w:hint="eastAsia" w:ascii="仿宋" w:hAnsi="仿宋" w:eastAsia="仿宋" w:cs="仿宋"/>
          <w:sz w:val="20"/>
          <w:szCs w:val="20"/>
        </w:rPr>
        <w:t>一、合同条款</w:t>
      </w:r>
    </w:p>
    <w:p w14:paraId="7EDBC535">
      <w:pPr>
        <w:pStyle w:val="4"/>
        <w:spacing w:line="400" w:lineRule="exact"/>
        <w:ind w:firstLine="400" w:firstLineChars="200"/>
        <w:jc w:val="center"/>
        <w:rPr>
          <w:rFonts w:hint="eastAsia" w:ascii="仿宋" w:hAnsi="仿宋" w:eastAsia="仿宋" w:cs="仿宋"/>
          <w:sz w:val="20"/>
          <w:szCs w:val="20"/>
        </w:rPr>
      </w:pPr>
      <w:r>
        <w:rPr>
          <w:rFonts w:hint="eastAsia" w:ascii="仿宋" w:hAnsi="仿宋" w:eastAsia="仿宋" w:cs="仿宋"/>
          <w:sz w:val="20"/>
          <w:szCs w:val="20"/>
        </w:rPr>
        <w:t>合同条款前附表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08A5B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6B80CDD">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序号</w:t>
            </w:r>
          </w:p>
        </w:tc>
        <w:tc>
          <w:tcPr>
            <w:tcW w:w="8558" w:type="dxa"/>
            <w:vAlign w:val="center"/>
          </w:tcPr>
          <w:p w14:paraId="248FCCBF">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内容</w:t>
            </w:r>
          </w:p>
        </w:tc>
      </w:tr>
      <w:tr w14:paraId="4B13D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4470EB35">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1</w:t>
            </w:r>
          </w:p>
        </w:tc>
        <w:tc>
          <w:tcPr>
            <w:tcW w:w="8558" w:type="dxa"/>
            <w:vAlign w:val="center"/>
          </w:tcPr>
          <w:p w14:paraId="259CF17E">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合同名称：</w:t>
            </w:r>
          </w:p>
          <w:p w14:paraId="6F51C42D">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合同编号：</w:t>
            </w:r>
          </w:p>
        </w:tc>
      </w:tr>
      <w:tr w14:paraId="694DA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1E88B0C3">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2</w:t>
            </w:r>
          </w:p>
        </w:tc>
        <w:tc>
          <w:tcPr>
            <w:tcW w:w="8558" w:type="dxa"/>
            <w:vAlign w:val="center"/>
          </w:tcPr>
          <w:p w14:paraId="0DD2ECB2">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甲方名称：</w:t>
            </w:r>
          </w:p>
        </w:tc>
      </w:tr>
      <w:tr w14:paraId="4D96B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3759273">
            <w:pPr>
              <w:pStyle w:val="4"/>
              <w:spacing w:line="400" w:lineRule="exact"/>
              <w:jc w:val="center"/>
              <w:rPr>
                <w:rFonts w:hint="eastAsia" w:ascii="仿宋" w:hAnsi="仿宋" w:eastAsia="仿宋" w:cs="仿宋"/>
                <w:sz w:val="20"/>
                <w:szCs w:val="20"/>
              </w:rPr>
            </w:pPr>
          </w:p>
        </w:tc>
        <w:tc>
          <w:tcPr>
            <w:tcW w:w="8558" w:type="dxa"/>
            <w:vAlign w:val="center"/>
          </w:tcPr>
          <w:p w14:paraId="263B7EBF">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甲方地址：</w:t>
            </w:r>
          </w:p>
        </w:tc>
      </w:tr>
      <w:tr w14:paraId="4FBC8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33FBE57">
            <w:pPr>
              <w:pStyle w:val="4"/>
              <w:spacing w:line="400" w:lineRule="exact"/>
              <w:jc w:val="center"/>
              <w:rPr>
                <w:rFonts w:hint="eastAsia" w:ascii="仿宋" w:hAnsi="仿宋" w:eastAsia="仿宋" w:cs="仿宋"/>
                <w:sz w:val="20"/>
                <w:szCs w:val="20"/>
              </w:rPr>
            </w:pPr>
          </w:p>
        </w:tc>
        <w:tc>
          <w:tcPr>
            <w:tcW w:w="8558" w:type="dxa"/>
            <w:vAlign w:val="center"/>
          </w:tcPr>
          <w:p w14:paraId="3942C7B4">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甲方联系人：　　　　电话：</w:t>
            </w:r>
          </w:p>
        </w:tc>
      </w:tr>
      <w:tr w14:paraId="5981E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2622A647">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3</w:t>
            </w:r>
          </w:p>
        </w:tc>
        <w:tc>
          <w:tcPr>
            <w:tcW w:w="8558" w:type="dxa"/>
            <w:vAlign w:val="center"/>
          </w:tcPr>
          <w:p w14:paraId="1E6824B3">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乙方名称：</w:t>
            </w:r>
          </w:p>
        </w:tc>
      </w:tr>
      <w:tr w14:paraId="3C133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62D36BA">
            <w:pPr>
              <w:pStyle w:val="4"/>
              <w:spacing w:line="400" w:lineRule="exact"/>
              <w:jc w:val="center"/>
              <w:rPr>
                <w:rFonts w:hint="eastAsia" w:ascii="仿宋" w:hAnsi="仿宋" w:eastAsia="仿宋" w:cs="仿宋"/>
                <w:sz w:val="20"/>
                <w:szCs w:val="20"/>
              </w:rPr>
            </w:pPr>
          </w:p>
        </w:tc>
        <w:tc>
          <w:tcPr>
            <w:tcW w:w="8558" w:type="dxa"/>
            <w:vAlign w:val="center"/>
          </w:tcPr>
          <w:p w14:paraId="049E0CE6">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乙方地址：</w:t>
            </w:r>
          </w:p>
        </w:tc>
      </w:tr>
      <w:tr w14:paraId="493AC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0935686">
            <w:pPr>
              <w:pStyle w:val="4"/>
              <w:spacing w:line="400" w:lineRule="exact"/>
              <w:jc w:val="center"/>
              <w:rPr>
                <w:rFonts w:hint="eastAsia" w:ascii="仿宋" w:hAnsi="仿宋" w:eastAsia="仿宋" w:cs="仿宋"/>
                <w:sz w:val="20"/>
                <w:szCs w:val="20"/>
              </w:rPr>
            </w:pPr>
          </w:p>
        </w:tc>
        <w:tc>
          <w:tcPr>
            <w:tcW w:w="8558" w:type="dxa"/>
            <w:vAlign w:val="center"/>
          </w:tcPr>
          <w:p w14:paraId="2A94F77C">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乙方联系人：　　　　电话：</w:t>
            </w:r>
          </w:p>
        </w:tc>
      </w:tr>
      <w:tr w14:paraId="638C9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04FFD14">
            <w:pPr>
              <w:pStyle w:val="4"/>
              <w:spacing w:line="400" w:lineRule="exact"/>
              <w:jc w:val="center"/>
              <w:rPr>
                <w:rFonts w:hint="eastAsia" w:ascii="仿宋" w:hAnsi="仿宋" w:eastAsia="仿宋" w:cs="仿宋"/>
                <w:sz w:val="20"/>
                <w:szCs w:val="20"/>
              </w:rPr>
            </w:pPr>
          </w:p>
        </w:tc>
        <w:tc>
          <w:tcPr>
            <w:tcW w:w="8558" w:type="dxa"/>
            <w:vAlign w:val="center"/>
          </w:tcPr>
          <w:p w14:paraId="4E13A1A7">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乙方开户银行名称：</w:t>
            </w:r>
          </w:p>
          <w:p w14:paraId="398A9345">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账号：</w:t>
            </w:r>
          </w:p>
        </w:tc>
      </w:tr>
      <w:tr w14:paraId="28B17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vAlign w:val="center"/>
          </w:tcPr>
          <w:p w14:paraId="19931472">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4</w:t>
            </w:r>
          </w:p>
        </w:tc>
        <w:tc>
          <w:tcPr>
            <w:tcW w:w="8558" w:type="dxa"/>
            <w:vAlign w:val="center"/>
          </w:tcPr>
          <w:p w14:paraId="61DAD638">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见证方名称：陕西正信招标有限公司</w:t>
            </w:r>
          </w:p>
        </w:tc>
      </w:tr>
      <w:tr w14:paraId="3D9D4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vAlign w:val="center"/>
          </w:tcPr>
          <w:p w14:paraId="6363947D">
            <w:pPr>
              <w:pStyle w:val="4"/>
              <w:spacing w:line="400" w:lineRule="exact"/>
              <w:jc w:val="center"/>
              <w:rPr>
                <w:rFonts w:hint="eastAsia" w:ascii="仿宋" w:hAnsi="仿宋" w:eastAsia="仿宋" w:cs="仿宋"/>
                <w:sz w:val="20"/>
                <w:szCs w:val="20"/>
              </w:rPr>
            </w:pPr>
          </w:p>
        </w:tc>
        <w:tc>
          <w:tcPr>
            <w:tcW w:w="8558" w:type="dxa"/>
            <w:vAlign w:val="center"/>
          </w:tcPr>
          <w:p w14:paraId="22C734FF">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单位地址：西安市莲湖区环城西路南段元晟合中心6层</w:t>
            </w:r>
          </w:p>
        </w:tc>
      </w:tr>
      <w:tr w14:paraId="2055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vAlign w:val="center"/>
          </w:tcPr>
          <w:p w14:paraId="12C31BCF">
            <w:pPr>
              <w:pStyle w:val="4"/>
              <w:spacing w:line="400" w:lineRule="exact"/>
              <w:jc w:val="center"/>
              <w:rPr>
                <w:rFonts w:hint="eastAsia" w:ascii="仿宋" w:hAnsi="仿宋" w:eastAsia="仿宋" w:cs="仿宋"/>
                <w:sz w:val="20"/>
                <w:szCs w:val="20"/>
              </w:rPr>
            </w:pPr>
          </w:p>
        </w:tc>
        <w:tc>
          <w:tcPr>
            <w:tcW w:w="8558" w:type="dxa"/>
            <w:vAlign w:val="center"/>
          </w:tcPr>
          <w:p w14:paraId="325434EA">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联系人：行政部       电话：029-88110800-0000</w:t>
            </w:r>
          </w:p>
        </w:tc>
      </w:tr>
      <w:tr w14:paraId="47E90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403FED4">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5</w:t>
            </w:r>
          </w:p>
        </w:tc>
        <w:tc>
          <w:tcPr>
            <w:tcW w:w="8558" w:type="dxa"/>
            <w:vAlign w:val="center"/>
          </w:tcPr>
          <w:p w14:paraId="76539377">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合同金额：</w:t>
            </w:r>
          </w:p>
        </w:tc>
      </w:tr>
      <w:tr w14:paraId="5705F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B7F58BA">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6</w:t>
            </w:r>
          </w:p>
        </w:tc>
        <w:tc>
          <w:tcPr>
            <w:tcW w:w="8558" w:type="dxa"/>
            <w:vAlign w:val="center"/>
          </w:tcPr>
          <w:p w14:paraId="742CA607">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服务时间、地点：</w:t>
            </w:r>
          </w:p>
        </w:tc>
      </w:tr>
      <w:tr w14:paraId="45F1F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8E109DA">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7</w:t>
            </w:r>
          </w:p>
        </w:tc>
        <w:tc>
          <w:tcPr>
            <w:tcW w:w="8558" w:type="dxa"/>
            <w:vAlign w:val="center"/>
          </w:tcPr>
          <w:p w14:paraId="77005CDA">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服务履行期：</w:t>
            </w:r>
          </w:p>
        </w:tc>
      </w:tr>
      <w:tr w14:paraId="2CBE1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72340F3">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8</w:t>
            </w:r>
          </w:p>
        </w:tc>
        <w:tc>
          <w:tcPr>
            <w:tcW w:w="8558" w:type="dxa"/>
            <w:vAlign w:val="center"/>
          </w:tcPr>
          <w:p w14:paraId="1BF9151D">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验收方式及标准：</w:t>
            </w:r>
          </w:p>
        </w:tc>
      </w:tr>
      <w:tr w14:paraId="517B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7CF6B83">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9</w:t>
            </w:r>
          </w:p>
        </w:tc>
        <w:tc>
          <w:tcPr>
            <w:tcW w:w="8558" w:type="dxa"/>
            <w:vAlign w:val="center"/>
          </w:tcPr>
          <w:p w14:paraId="02BC47CD">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付款方式：</w:t>
            </w:r>
          </w:p>
        </w:tc>
      </w:tr>
      <w:tr w14:paraId="725DD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38A5004">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10</w:t>
            </w:r>
          </w:p>
        </w:tc>
        <w:tc>
          <w:tcPr>
            <w:tcW w:w="8558" w:type="dxa"/>
            <w:vAlign w:val="center"/>
          </w:tcPr>
          <w:p w14:paraId="470CD7C2">
            <w:pPr>
              <w:pStyle w:val="4"/>
              <w:spacing w:line="400" w:lineRule="exact"/>
              <w:jc w:val="left"/>
              <w:rPr>
                <w:rFonts w:hint="eastAsia" w:ascii="仿宋" w:hAnsi="仿宋" w:eastAsia="仿宋" w:cs="仿宋"/>
                <w:sz w:val="20"/>
                <w:szCs w:val="20"/>
                <w:lang w:val="en-US" w:eastAsia="zh-CN"/>
              </w:rPr>
            </w:pPr>
            <w:r>
              <w:rPr>
                <w:rFonts w:hint="eastAsia" w:ascii="仿宋" w:hAnsi="仿宋" w:eastAsia="仿宋" w:cs="仿宋"/>
                <w:sz w:val="20"/>
                <w:szCs w:val="20"/>
              </w:rPr>
              <w:t>履约保证金及其返还：</w:t>
            </w:r>
            <w:r>
              <w:rPr>
                <w:rFonts w:hint="eastAsia" w:ascii="仿宋" w:hAnsi="仿宋" w:eastAsia="仿宋" w:cs="仿宋"/>
                <w:sz w:val="20"/>
                <w:szCs w:val="20"/>
                <w:lang w:val="en-US" w:eastAsia="zh-CN"/>
              </w:rPr>
              <w:t>/</w:t>
            </w:r>
          </w:p>
        </w:tc>
      </w:tr>
      <w:tr w14:paraId="59C98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29BA34F0">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11</w:t>
            </w:r>
          </w:p>
        </w:tc>
        <w:tc>
          <w:tcPr>
            <w:tcW w:w="8558" w:type="dxa"/>
            <w:vAlign w:val="center"/>
          </w:tcPr>
          <w:p w14:paraId="3490B9DA">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□违约金约定：</w:t>
            </w:r>
          </w:p>
          <w:p w14:paraId="41769321">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□损失赔偿约定：</w:t>
            </w:r>
          </w:p>
        </w:tc>
      </w:tr>
      <w:tr w14:paraId="42D1E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F40E611">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12</w:t>
            </w:r>
          </w:p>
        </w:tc>
        <w:tc>
          <w:tcPr>
            <w:tcW w:w="8558" w:type="dxa"/>
            <w:vAlign w:val="center"/>
          </w:tcPr>
          <w:p w14:paraId="77536A58">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4BEED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4156D35">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13</w:t>
            </w:r>
          </w:p>
        </w:tc>
        <w:tc>
          <w:tcPr>
            <w:tcW w:w="8558" w:type="dxa"/>
            <w:vAlign w:val="center"/>
          </w:tcPr>
          <w:p w14:paraId="143C629B">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合同履行期限：自合同生效之日起至合同全部权利义务履行完毕之日止。</w:t>
            </w:r>
          </w:p>
        </w:tc>
      </w:tr>
      <w:tr w14:paraId="398D1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26721BC9">
            <w:pPr>
              <w:pStyle w:val="4"/>
              <w:spacing w:line="400" w:lineRule="exact"/>
              <w:jc w:val="center"/>
              <w:rPr>
                <w:rFonts w:hint="eastAsia" w:ascii="仿宋" w:hAnsi="仿宋" w:eastAsia="仿宋" w:cs="仿宋"/>
                <w:sz w:val="20"/>
                <w:szCs w:val="20"/>
              </w:rPr>
            </w:pPr>
            <w:r>
              <w:rPr>
                <w:rFonts w:hint="eastAsia" w:ascii="仿宋" w:hAnsi="仿宋" w:eastAsia="仿宋" w:cs="仿宋"/>
                <w:sz w:val="20"/>
                <w:szCs w:val="20"/>
              </w:rPr>
              <w:t>14</w:t>
            </w:r>
          </w:p>
        </w:tc>
        <w:tc>
          <w:tcPr>
            <w:tcW w:w="8558" w:type="dxa"/>
            <w:vAlign w:val="center"/>
          </w:tcPr>
          <w:p w14:paraId="698ADF2A">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合同纠纷的解决方式：</w:t>
            </w:r>
          </w:p>
          <w:p w14:paraId="3CC2804D">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首先通过双方协商解决，协商解决不成，则通过以下途径之一解决纠纷(请在方框内画“√”选择)：</w:t>
            </w:r>
          </w:p>
          <w:p w14:paraId="3B840137">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□提请______仲裁委员会按照仲裁程序在______(仲裁地)仲裁</w:t>
            </w:r>
          </w:p>
          <w:p w14:paraId="3BA74556">
            <w:pPr>
              <w:pStyle w:val="4"/>
              <w:spacing w:line="400" w:lineRule="exact"/>
              <w:jc w:val="left"/>
              <w:rPr>
                <w:rFonts w:hint="eastAsia" w:ascii="仿宋" w:hAnsi="仿宋" w:eastAsia="仿宋" w:cs="仿宋"/>
                <w:sz w:val="20"/>
                <w:szCs w:val="20"/>
              </w:rPr>
            </w:pPr>
            <w:r>
              <w:rPr>
                <w:rFonts w:hint="eastAsia" w:ascii="仿宋" w:hAnsi="仿宋" w:eastAsia="仿宋" w:cs="仿宋"/>
                <w:sz w:val="20"/>
                <w:szCs w:val="20"/>
              </w:rPr>
              <w:t>□向甲方所在地人民法院提起诉讼</w:t>
            </w:r>
          </w:p>
        </w:tc>
      </w:tr>
    </w:tbl>
    <w:p w14:paraId="22B2A9CB">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1.定义</w:t>
      </w:r>
    </w:p>
    <w:p w14:paraId="0360ED59">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本合同下列术语应解释为：</w:t>
      </w:r>
    </w:p>
    <w:p w14:paraId="35839D89">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1.1　“甲方”是指采购人。</w:t>
      </w:r>
    </w:p>
    <w:p w14:paraId="70F8A088">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1.2　“乙方”是指中标人。</w:t>
      </w:r>
    </w:p>
    <w:p w14:paraId="3FFD940B">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1.3  “见证方”是指采购代理机构。</w:t>
      </w:r>
    </w:p>
    <w:p w14:paraId="25B7D0A3">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1.4　“合同”系指甲乙双方签署的、合同中载明的甲乙双方所达成的协议，包括所有的附件、附录和上述文件所提到的构成合同的所有文件。</w:t>
      </w:r>
    </w:p>
    <w:p w14:paraId="4C0480BC">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1.5　“服务”是指乙方按照招标、投标文件要求，向采购人提供的技术支持服务。</w:t>
      </w:r>
    </w:p>
    <w:p w14:paraId="330511BD">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1.6　“项目现场”是指甲方指定的最终服务地点。</w:t>
      </w:r>
    </w:p>
    <w:p w14:paraId="3E40B821">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1.7　“天”除非特别指出，“天”均为自然天。</w:t>
      </w:r>
    </w:p>
    <w:p w14:paraId="67471CFC">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2.服务标准</w:t>
      </w:r>
    </w:p>
    <w:p w14:paraId="7649D227">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2.1　乙方为甲方交付的服务应符合招标文件所述的内容，如果没有提及适用标准，则应符合相应的国家标准。这些标准必须是有关机构发布的最新版本的标准。</w:t>
      </w:r>
    </w:p>
    <w:p w14:paraId="4D841850">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2.2　除非技术要求中另有规定，计量单位均采用中华人民共和国法定计量单位。</w:t>
      </w:r>
    </w:p>
    <w:p w14:paraId="7023FB2A">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3.服务</w:t>
      </w:r>
    </w:p>
    <w:p w14:paraId="7A753AF2">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3.1　乙方应按照合同的规定，提供下列服务甲方提供符合要求的服务。</w:t>
      </w:r>
    </w:p>
    <w:p w14:paraId="7F01A9D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4.知识产权</w:t>
      </w:r>
    </w:p>
    <w:p w14:paraId="65EEA293">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4.1　乙方应保证所提供的服务免受第三方提出侵犯其知识产权(专利权、商标权、版权等)的起诉。因侵害他人知识产权而产生的法律责任，全部由投标人承担。</w:t>
      </w:r>
    </w:p>
    <w:p w14:paraId="396D14D1">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4.2　甲方委托乙方开发的产品，甲方享有知识产权，未经甲方许可不得转让任何第三人。</w:t>
      </w:r>
    </w:p>
    <w:p w14:paraId="091A63A8">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5.保密条款</w:t>
      </w:r>
    </w:p>
    <w:p w14:paraId="4C944EE5">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5.1　甲乙双方应对在本合同签订或履行过程中所接触的对方信息，包括但不限于知识产权、技术资料、技术诀窍、内部管理及其他相关信息，负有保密义务。</w:t>
      </w:r>
    </w:p>
    <w:p w14:paraId="3B2AE2F1">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70519C39">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(1)应以审慎态度避免泄露、公开或传播甲方的信息；</w:t>
      </w:r>
    </w:p>
    <w:p w14:paraId="31652A94">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(2)未经甲方书面许可，不得对有关信息进行修改、补充、复制；</w:t>
      </w:r>
    </w:p>
    <w:p w14:paraId="23D161CA">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(3)未经甲方书面许可，不得将信息以任何方式(如E－mail)携带出甲方场所；</w:t>
      </w:r>
    </w:p>
    <w:p w14:paraId="7DE33E00">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(4)未经甲方书面许可，不得将信息透露给任何其他人；</w:t>
      </w:r>
    </w:p>
    <w:p w14:paraId="458CC70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(5)甲方以书面形式提出的其他保密措施。</w:t>
      </w:r>
    </w:p>
    <w:p w14:paraId="7129D7A5">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5.3　保密期限不受合同有效期的限制，在合同有效期结束后，信息接受方仍应承担保密义务，直至该等信息成为公开信息。</w:t>
      </w:r>
    </w:p>
    <w:p w14:paraId="500E84C5">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5.4　甲乙双方如出现泄密行为，泄密方应承担相关的法律责任，包括但是不限于对由此给对方造成的经济损失进行赔偿。</w:t>
      </w:r>
    </w:p>
    <w:p w14:paraId="4A65F5AB">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6.服务质量保证</w:t>
      </w:r>
    </w:p>
    <w:p w14:paraId="6CEAF1BB">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6.1　乙方应保证所提供的服务，符合合同规定的技术要求。如不符时，乙方应负全责并尽快处理解决，由此造成的损失和相关费用由乙方负责，甲方保留终止合同及索赔的权利。</w:t>
      </w:r>
    </w:p>
    <w:p w14:paraId="68363813">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6.2　乙方应保证通过执行合同中全部方案后，可以取得本合同规定的结果，达到本合同规定的预期目标。对任何情况下出现问题的，应尽快提出解决方案。</w:t>
      </w:r>
    </w:p>
    <w:p w14:paraId="76B43600">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6.3　如果乙方提供的服务和解决方案不符合甲方要求，或在规定的时间内没有弥补缺陷，甲方有权采取一切必要的补救措施，由此产生的费用全部由乙方负责。</w:t>
      </w:r>
    </w:p>
    <w:p w14:paraId="366CEA7F">
      <w:pPr>
        <w:pStyle w:val="4"/>
        <w:spacing w:line="400" w:lineRule="exact"/>
        <w:ind w:firstLine="400" w:firstLineChars="200"/>
        <w:rPr>
          <w:rFonts w:hint="default" w:ascii="仿宋" w:hAnsi="仿宋" w:eastAsia="仿宋" w:cs="仿宋"/>
          <w:sz w:val="20"/>
          <w:szCs w:val="20"/>
          <w:lang w:val="en-US" w:eastAsia="zh-CN"/>
        </w:rPr>
      </w:pPr>
      <w:r>
        <w:rPr>
          <w:rFonts w:hint="eastAsia" w:ascii="仿宋" w:hAnsi="仿宋" w:eastAsia="仿宋" w:cs="仿宋"/>
          <w:sz w:val="20"/>
          <w:szCs w:val="20"/>
        </w:rPr>
        <w:t>7.履约保证金</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w:t>
      </w:r>
    </w:p>
    <w:p w14:paraId="6CE9B9A7">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8.服务时间、地点与验收</w:t>
      </w:r>
    </w:p>
    <w:p w14:paraId="6EBDD81D">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8.1　服务地点：合同条款前附表指定地点。</w:t>
      </w:r>
    </w:p>
    <w:p w14:paraId="34CB3551">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8.2　服务时间：合同条款前附表指定时间。</w:t>
      </w:r>
    </w:p>
    <w:p w14:paraId="2C1112CA">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8.3　甲方应在乙方完成相关服务工作后及时对服务质量、技术指标、服务成果进行验收。</w:t>
      </w:r>
    </w:p>
    <w:p w14:paraId="53E1C31B">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9.违约责任</w:t>
      </w:r>
    </w:p>
    <w:p w14:paraId="1FDD4E0C">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9.1　服务缺陷的补救措施和索赔</w:t>
      </w:r>
    </w:p>
    <w:p w14:paraId="38241ED1">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(1)如果乙方提供的服务不符合本合同约定以及招标文件、投标文件关于服务的要求和承诺，乙方应按照甲方同意的下列一种或几种方式结合起来解决索赔事宜：</w:t>
      </w:r>
    </w:p>
    <w:p w14:paraId="3486AD66">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①乙方同意将服务款项目退还给甲方，由此发生的一切费用和损失由乙方承担。如甲方以适当的条件和方法购买与未履约标的相类似的服务，乙方应负担新购买类似服务所超出的费用。</w:t>
      </w:r>
    </w:p>
    <w:p w14:paraId="0A35265A">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②根据服务的质量状况以及甲方所遭受的损失，经过甲乙双方商定降低服务的价格。</w:t>
      </w:r>
    </w:p>
    <w:p w14:paraId="51C8C8F7">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DDE8975">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9.2　迟延履约的违约责任</w:t>
      </w:r>
    </w:p>
    <w:p w14:paraId="5CB80094">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(1)乙方应按照本合同规定的时间、地点提供服务。</w:t>
      </w:r>
    </w:p>
    <w:p w14:paraId="5BCE809B">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ADC7006">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241BCD12">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73E7B45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9.3　未履行合同义务的违约责任</w:t>
      </w:r>
    </w:p>
    <w:p w14:paraId="482FC54C">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(1)守约方有权终止全部或部分合同。</w:t>
      </w:r>
    </w:p>
    <w:p w14:paraId="72A38151">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w:t>
      </w:r>
      <w:r>
        <w:rPr>
          <w:rFonts w:hint="eastAsia" w:ascii="仿宋" w:hAnsi="仿宋" w:eastAsia="仿宋" w:cs="仿宋"/>
          <w:sz w:val="20"/>
          <w:szCs w:val="20"/>
          <w:lang w:val="en-US" w:eastAsia="zh-CN"/>
        </w:rPr>
        <w:t>2</w:t>
      </w:r>
      <w:r>
        <w:rPr>
          <w:rFonts w:hint="eastAsia" w:ascii="仿宋" w:hAnsi="仿宋" w:eastAsia="仿宋" w:cs="仿宋"/>
          <w:sz w:val="20"/>
          <w:szCs w:val="20"/>
        </w:rPr>
        <w:t>)由违约一方支付违约金，违约金标准见合同条款前附表(各单位可根据实际情况自行约定)。</w:t>
      </w:r>
    </w:p>
    <w:p w14:paraId="70CEA8EB">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w:t>
      </w:r>
      <w:r>
        <w:rPr>
          <w:rFonts w:hint="eastAsia" w:ascii="仿宋" w:hAnsi="仿宋" w:eastAsia="仿宋" w:cs="仿宋"/>
          <w:sz w:val="20"/>
          <w:szCs w:val="20"/>
          <w:lang w:val="en-US" w:eastAsia="zh-CN"/>
        </w:rPr>
        <w:t>3</w:t>
      </w:r>
      <w:r>
        <w:rPr>
          <w:rFonts w:hint="eastAsia" w:ascii="仿宋" w:hAnsi="仿宋" w:eastAsia="仿宋" w:cs="仿宋"/>
          <w:sz w:val="20"/>
          <w:szCs w:val="20"/>
        </w:rPr>
        <w:t>)违约金不足以弥补守约方实际损失、可预见或者应当预见的损失，由违约方全额予以赔偿。</w:t>
      </w:r>
    </w:p>
    <w:p w14:paraId="751EE570">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10.不可抗力</w:t>
      </w:r>
    </w:p>
    <w:p w14:paraId="620E9F7C">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10.1　如果合同双方因不可抗力而导致合同实施延误或合同无法实施，不应该承担误期赔偿或不能履行合同义务的责任。</w:t>
      </w:r>
    </w:p>
    <w:p w14:paraId="19278163">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10.2　本条所述的“不可抗力”系指那些双方不可预见、不可避免、不可克服的客观情况，但不包括双方的违约或疏忽。这些事件包括但不限于：战争、严重火灾、洪水、台风、地震等。</w:t>
      </w:r>
    </w:p>
    <w:p w14:paraId="1DF40ED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F74233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11.合同纠纷的解决方式</w:t>
      </w:r>
    </w:p>
    <w:p w14:paraId="3A1C97C9">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11.1　合同各方应通过友好协商，解决在执行合同过程中所发生的或与合同有关的一切争端。如协商30日内(根据实际情况设定)不能解决，可以按合同规定的方式提起仲裁或诉讼。</w:t>
      </w:r>
    </w:p>
    <w:p w14:paraId="11F2EBFF">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11.2　仲裁裁决应为最终裁决，对双方均具有约束力。</w:t>
      </w:r>
    </w:p>
    <w:p w14:paraId="4AD18FC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11.3　仲裁费除仲裁机关另有裁决外应由败诉方负担。</w:t>
      </w:r>
    </w:p>
    <w:p w14:paraId="72BDB3BD">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11.4　</w:t>
      </w:r>
      <w:bookmarkStart w:id="1" w:name="_Hlk535772996"/>
      <w:r>
        <w:rPr>
          <w:rFonts w:hint="eastAsia" w:ascii="仿宋" w:hAnsi="仿宋" w:eastAsia="仿宋" w:cs="仿宋"/>
          <w:sz w:val="20"/>
          <w:szCs w:val="20"/>
        </w:rPr>
        <w:t>诉讼应由甲方住所地人民法院管辖。财产保全担保保险费、财产保全申请费、律师代理费、差旅费、评估费、鉴定费及诉讼费等与仲裁或诉讼活动相关费用应由败诉方负担。</w:t>
      </w:r>
      <w:bookmarkEnd w:id="1"/>
    </w:p>
    <w:p w14:paraId="6F93AF5F">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11.5　如仲裁或诉讼事项不影响合同其他部分的履行，则在仲裁或诉讼期间，除正在进行仲裁或诉讼的部分外，合同的其他部分应继续执行。</w:t>
      </w:r>
    </w:p>
    <w:p w14:paraId="5D910709">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12.合同修改或变更</w:t>
      </w:r>
    </w:p>
    <w:p w14:paraId="323C839C">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12.1　如无重大变故，甲方双方不得擅自变更合同。</w:t>
      </w:r>
    </w:p>
    <w:p w14:paraId="4F025B3D">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12.2　如确需变更合同，甲乙双方应签署书面变更协议。变更协议为本合同不可分割的一部分。</w:t>
      </w:r>
    </w:p>
    <w:p w14:paraId="4ECF421F">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12.3　在不改变合同其他条款的前提下，甲方有权在合同价款10%的范围内追加与合同标的相同的货物或服务，并就此与乙方签订补充合同，乙方不得拒绝。</w:t>
      </w:r>
    </w:p>
    <w:p w14:paraId="5D85EA3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13.合同中止</w:t>
      </w:r>
    </w:p>
    <w:p w14:paraId="1A909574">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261227C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14.终止合同</w:t>
      </w:r>
    </w:p>
    <w:p w14:paraId="67C6E1B5">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14.1　若出现如下情况，在甲方对乙方违约行为而采取的任何补救措施不受影响的情况下，甲方可向乙方发出书面通知书，提出终止部分或全部合同。</w:t>
      </w:r>
    </w:p>
    <w:p w14:paraId="2CEE220D">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14.1.1　如果乙方未能在合同规定的期限或甲方同意延长的期限内提供服务；</w:t>
      </w:r>
    </w:p>
    <w:p w14:paraId="31A7D69B">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14.1.2　因乙方技术人员自身技术能力、经验不足等原因造成甲方硬件设备、应用系统发生重大紧急故障或应用系统数据丢失，带来重大影响和损失的；</w:t>
      </w:r>
    </w:p>
    <w:p w14:paraId="604070AB">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14.1.3　乙方对甲方硬件设备、应用系统重大紧急故障没有及时响应，或不能在规定时间内解决处理故障，恢复系统正常运行的；</w:t>
      </w:r>
    </w:p>
    <w:p w14:paraId="49F1E1C5">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14.1.4　不能满足本项目技术需求的管理要求和规范，且经多次整改无明显改进的；</w:t>
      </w:r>
    </w:p>
    <w:p w14:paraId="4E38856D">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14.1.5　在合同规定的每个服务年度(12个自然月)内，在运行维护支持服务过程中，出现2次经甲乙双方确认的违规操作的。</w:t>
      </w:r>
    </w:p>
    <w:p w14:paraId="271097CA">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3EF8FE6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15.破产终止合同</w:t>
      </w:r>
    </w:p>
    <w:p w14:paraId="3256850A">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15.1　如果乙方破产或无清偿能力，甲方可在任何时候以书面形式通知乙方终止合同而不给乙方补偿。</w:t>
      </w:r>
    </w:p>
    <w:p w14:paraId="3678E40C">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15.2　该终止行为将不损害或影响甲方已经采取或将要采取的任何行动或补救措施的权利。</w:t>
      </w:r>
    </w:p>
    <w:p w14:paraId="6CF627E5">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16.其他情况的终止合同</w:t>
      </w:r>
    </w:p>
    <w:p w14:paraId="2B706032">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16.1　若合同继续履行将给甲方造成重大损失的，甲方可以终止合同而不给予乙方任何补偿。</w:t>
      </w:r>
    </w:p>
    <w:p w14:paraId="7E3BFEE0">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16.2　乙方在执行合同的过程中发生重大事故，对履行合同有直接影响的，甲方可以终止合同而不给予乙方任何补偿。</w:t>
      </w:r>
    </w:p>
    <w:p w14:paraId="2B72AD42">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16.3　甲方因重大变故取消或部分取消原来的采购任务，导致合同全部或部分内容无须继续履行的，可以终止合同而不给予乙方任何补偿。</w:t>
      </w:r>
    </w:p>
    <w:p w14:paraId="19A43FA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17.合同转让和分包</w:t>
      </w:r>
    </w:p>
    <w:p w14:paraId="6BDDF36A">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17.1　乙方不得以任何形式将合同转包，或部分或全部转让其应履行的合同义务。</w:t>
      </w:r>
    </w:p>
    <w:p w14:paraId="63902FC2">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17.2　除经甲方事先书面同意外，乙方不得以任何形式将合同分包。</w:t>
      </w:r>
    </w:p>
    <w:p w14:paraId="3E115FB4">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18.适用法律</w:t>
      </w:r>
    </w:p>
    <w:p w14:paraId="5729AE38">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18.1　本合同适用中华人民共和国现行法律、行政法规和规章，如合同条款与法律、行政法规和规章不一致的，按照法律、行政法规和规章修改本合同。</w:t>
      </w:r>
    </w:p>
    <w:p w14:paraId="49A0F4CF">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19.合同语言</w:t>
      </w:r>
    </w:p>
    <w:p w14:paraId="03F977F9">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19.1　本合同语言为中文。</w:t>
      </w:r>
    </w:p>
    <w:p w14:paraId="64402B40">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19.2　双方交换的与合同有关的信件和其他文件应用合同语言书写。</w:t>
      </w:r>
    </w:p>
    <w:p w14:paraId="55E828B3">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20.合同生效</w:t>
      </w:r>
    </w:p>
    <w:p w14:paraId="15047D26">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20.1　本合同应在双方签字盖章后生效。</w:t>
      </w:r>
    </w:p>
    <w:p w14:paraId="7CFD4D0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21.合同效力</w:t>
      </w:r>
    </w:p>
    <w:p w14:paraId="01310C9F">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21.1　</w:t>
      </w:r>
      <w:bookmarkStart w:id="2" w:name="_Hlk535773071"/>
      <w:r>
        <w:rPr>
          <w:rFonts w:hint="eastAsia" w:ascii="仿宋" w:hAnsi="仿宋" w:eastAsia="仿宋" w:cs="仿宋"/>
          <w:sz w:val="20"/>
          <w:szCs w:val="20"/>
        </w:rPr>
        <w:t>除本合同和甲乙双方书面签署的补充协议外，其他任何形式的双方约定和往来函件均不具有法律效力，对本项目无约束力。</w:t>
      </w:r>
    </w:p>
    <w:bookmarkEnd w:id="2"/>
    <w:p w14:paraId="6AB8E1CE">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22.检查和审计</w:t>
      </w:r>
    </w:p>
    <w:p w14:paraId="19780962">
      <w:pPr>
        <w:pStyle w:val="4"/>
        <w:spacing w:line="4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22.1在本合同的履行过程中，甲方有权对乙方的合同履约情况进行阶段性检查，并对乙方投标时提供的相关资料进行复核。</w:t>
      </w:r>
    </w:p>
    <w:p w14:paraId="16395014">
      <w:pPr>
        <w:spacing w:line="400" w:lineRule="exact"/>
        <w:ind w:firstLine="300" w:firstLineChars="150"/>
        <w:jc w:val="left"/>
        <w:rPr>
          <w:rFonts w:hint="eastAsia" w:ascii="仿宋" w:hAnsi="仿宋" w:eastAsia="仿宋" w:cs="仿宋"/>
          <w:sz w:val="20"/>
          <w:szCs w:val="20"/>
        </w:rPr>
      </w:pPr>
      <w:r>
        <w:rPr>
          <w:rFonts w:hint="eastAsia" w:ascii="仿宋" w:hAnsi="仿宋" w:eastAsia="仿宋" w:cs="仿宋"/>
          <w:sz w:val="20"/>
          <w:szCs w:val="20"/>
        </w:rPr>
        <w:t>22.2　在本合同的履行过程中，如果甲乙双方发生争议或者乙方没有按照合同约定履行义务，乙方应允许甲方检查乙方与实施本合同有关的账户和记录，并由甲方指定的审计人员对其进行审计。</w:t>
      </w:r>
    </w:p>
    <w:p w14:paraId="787044C3">
      <w:pPr>
        <w:pStyle w:val="9"/>
        <w:rPr>
          <w:rFonts w:ascii="仿宋" w:hAnsi="仿宋" w:eastAsia="仿宋" w:cs="仿宋"/>
        </w:rPr>
      </w:pPr>
    </w:p>
    <w:p w14:paraId="6A8B3F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1585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3CA297">
                          <w:pPr>
                            <w:pStyle w:val="5"/>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43</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D3CA297">
                    <w:pPr>
                      <w:pStyle w:val="5"/>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43</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3BB34E0"/>
    <w:rsid w:val="1770383D"/>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before="340" w:after="330" w:line="576" w:lineRule="auto"/>
      <w:outlineLvl w:val="0"/>
    </w:pPr>
    <w:rPr>
      <w:b/>
      <w:kern w:val="44"/>
      <w:sz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8"/>
    <w:qFormat/>
    <w:uiPriority w:val="0"/>
    <w:rPr>
      <w:rFonts w:ascii="仿宋" w:hAnsi="仿宋"/>
      <w:szCs w:val="21"/>
    </w:rPr>
  </w:style>
  <w:style w:type="paragraph" w:styleId="5">
    <w:name w:val="footer"/>
    <w:basedOn w:val="1"/>
    <w:qFormat/>
    <w:uiPriority w:val="0"/>
    <w:pPr>
      <w:tabs>
        <w:tab w:val="center" w:pos="4153"/>
        <w:tab w:val="right" w:pos="8306"/>
      </w:tabs>
      <w:snapToGrid w:val="0"/>
      <w:jc w:val="left"/>
    </w:pPr>
    <w:rPr>
      <w:sz w:val="18"/>
    </w:rPr>
  </w:style>
  <w:style w:type="character" w:customStyle="1" w:styleId="8">
    <w:name w:val="纯文本 字符1"/>
    <w:link w:val="4"/>
    <w:qFormat/>
    <w:locked/>
    <w:uiPriority w:val="99"/>
    <w:rPr>
      <w:rFonts w:ascii="仿宋" w:hAnsi="仿宋" w:eastAsia="仿宋"/>
      <w:kern w:val="2"/>
      <w:sz w:val="32"/>
      <w:szCs w:val="21"/>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character" w:customStyle="1" w:styleId="10">
    <w:name w:val="标题 1 字符"/>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2025-04-01T05:53:37Z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