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版本号：SZT2025-SN-SC-ZC-HW-006320250307001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医院综合体检系统采购项目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SZT2025-SN-SC-ZC-HW-0063</w:t>
      </w:r>
      <w:r>
        <w:br/>
      </w:r>
      <w:r>
        <w:br/>
      </w:r>
      <w:r>
        <w:br/>
      </w:r>
    </w:p>
    <w:p>
      <w:pPr>
        <w:pStyle w:val="null3"/>
        <w:jc w:val="center"/>
        <w:outlineLvl w:val="2"/>
      </w:pPr>
      <w:r>
        <w:rPr>
          <w:rFonts w:ascii="仿宋_GB2312" w:hAnsi="仿宋_GB2312" w:cs="仿宋_GB2312" w:eastAsia="仿宋_GB2312"/>
          <w:sz w:val="28"/>
          <w:b/>
        </w:rPr>
        <w:t>陕西中医药大学第二附属医院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陕西中医药大学第二附属医院</w:t>
      </w:r>
      <w:r>
        <w:rPr>
          <w:rFonts w:ascii="仿宋_GB2312" w:hAnsi="仿宋_GB2312" w:cs="仿宋_GB2312" w:eastAsia="仿宋_GB2312"/>
        </w:rPr>
        <w:t>委托，拟对</w:t>
      </w:r>
      <w:r>
        <w:rPr>
          <w:rFonts w:ascii="仿宋_GB2312" w:hAnsi="仿宋_GB2312" w:cs="仿宋_GB2312" w:eastAsia="仿宋_GB2312"/>
        </w:rPr>
        <w:t>医院综合体检系统采购项目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SZT2025-SN-SC-ZC-HW-0063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医院综合体检系统采购项目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医院综合体检系统采购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提供法定代表人身份证，并与营业执照上信息一致。法定代表人授权代表参加投标的，须提供法定代表人授权书及授权代表身份证</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咸阳市渭阳西路5号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陕西中医药大学第二附属医院经办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029-33350559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王馨、胡婷、肖懿、杨艳、李娜、李文俊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方应向乙方支付招标代理服务费。甲方同意乙方的招标代理服务费参见国家计委颁布的《招标代理服务收费管理暂行办法》（计价格[2002]1980号）和（发改办价格[2011]534号）货物类收费标准，按照中标金额差额定率累进法计算后计取。此招标代理服务费应计入投标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陕西中医药大学第二附属医院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医院综合体检系统采购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医院综合体检系统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标的名称：医院综合体检系统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150"/>
              <w:jc w:val="both"/>
            </w:pPr>
            <w:r>
              <w:rPr>
                <w:rFonts w:ascii="仿宋_GB2312" w:hAnsi="仿宋_GB2312" w:cs="仿宋_GB2312" w:eastAsia="仿宋_GB2312"/>
                <w:sz w:val="20"/>
                <w:b/>
              </w:rPr>
              <w:t>一、重要商务要求一览表</w:t>
            </w:r>
          </w:p>
          <w:tbl>
            <w:tblPr>
              <w:tblBorders>
                <w:top w:val="none" w:color="000000" w:sz="4"/>
                <w:left w:val="none" w:color="000000" w:sz="4"/>
                <w:bottom w:val="none" w:color="000000" w:sz="4"/>
                <w:right w:val="none" w:color="000000" w:sz="4"/>
                <w:insideH w:val="none"/>
                <w:insideV w:val="none"/>
              </w:tblBorders>
            </w:tblPr>
            <w:tblGrid>
              <w:gridCol w:w="308"/>
              <w:gridCol w:w="1549"/>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1、服务期限</w:t>
                  </w:r>
                </w:p>
              </w:tc>
              <w:tc>
                <w:tcPr>
                  <w:tcW w:type="dxa" w:w="1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自合同签订之日起</w:t>
                  </w:r>
                  <w:r>
                    <w:rPr>
                      <w:rFonts w:ascii="仿宋_GB2312" w:hAnsi="仿宋_GB2312" w:cs="仿宋_GB2312" w:eastAsia="仿宋_GB2312"/>
                      <w:sz w:val="20"/>
                    </w:rPr>
                    <w:t>9</w:t>
                  </w:r>
                  <w:r>
                    <w:rPr>
                      <w:rFonts w:ascii="仿宋_GB2312" w:hAnsi="仿宋_GB2312" w:cs="仿宋_GB2312" w:eastAsia="仿宋_GB2312"/>
                      <w:sz w:val="20"/>
                    </w:rPr>
                    <w:t>0</w:t>
                  </w:r>
                  <w:r>
                    <w:rPr>
                      <w:rFonts w:ascii="仿宋_GB2312" w:hAnsi="仿宋_GB2312" w:cs="仿宋_GB2312" w:eastAsia="仿宋_GB2312"/>
                      <w:sz w:val="20"/>
                    </w:rPr>
                    <w:t>日</w:t>
                  </w:r>
                  <w:r>
                    <w:rPr>
                      <w:rFonts w:ascii="仿宋_GB2312" w:hAnsi="仿宋_GB2312" w:cs="仿宋_GB2312" w:eastAsia="仿宋_GB2312"/>
                      <w:sz w:val="20"/>
                    </w:rPr>
                    <w:t>完成项目建设。</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2</w:t>
                  </w:r>
                  <w:r>
                    <w:rPr>
                      <w:rFonts w:ascii="仿宋_GB2312" w:hAnsi="仿宋_GB2312" w:cs="仿宋_GB2312" w:eastAsia="仿宋_GB2312"/>
                      <w:sz w:val="20"/>
                      <w:b/>
                    </w:rPr>
                    <w:t>、付款方式</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1）合同生效并具备实施条件后7个工作日内，招标人支付合同金额的30%；</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2）项目试运行且验收合格后，招标人支付合同金额的60%；</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3）项目验收合格正式运行1年后，招标人支付合同金额的10%。</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、维保期</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项目验收合格正式运行后提供</w:t>
                  </w:r>
                  <w:r>
                    <w:rPr>
                      <w:rFonts w:ascii="仿宋_GB2312" w:hAnsi="仿宋_GB2312" w:cs="仿宋_GB2312" w:eastAsia="仿宋_GB2312"/>
                      <w:sz w:val="20"/>
                    </w:rPr>
                    <w:t>1年的免费维护期（维护期从项目终验</w:t>
                  </w:r>
                  <w:r>
                    <w:rPr>
                      <w:rFonts w:ascii="仿宋_GB2312" w:hAnsi="仿宋_GB2312" w:cs="仿宋_GB2312" w:eastAsia="仿宋_GB2312"/>
                      <w:sz w:val="20"/>
                    </w:rPr>
                    <w:t>合格</w:t>
                  </w:r>
                  <w:r>
                    <w:rPr>
                      <w:rFonts w:ascii="仿宋_GB2312" w:hAnsi="仿宋_GB2312" w:cs="仿宋_GB2312" w:eastAsia="仿宋_GB2312"/>
                      <w:sz w:val="20"/>
                    </w:rPr>
                    <w:t>之日起计算）</w:t>
                  </w:r>
                  <w:r>
                    <w:rPr>
                      <w:rFonts w:ascii="仿宋_GB2312" w:hAnsi="仿宋_GB2312" w:cs="仿宋_GB2312" w:eastAsia="仿宋_GB2312"/>
                      <w:sz w:val="20"/>
                    </w:rPr>
                    <w:t>。</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、验收标准</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根据招标文件要求、投标人承诺及国家、陕西省有关规定，由招标人及相关部门根据招标文件和中标人提供的投标文件及中标人和招标人签订的合同为标准进行验收。</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、合同终止</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标人在合同有效期内，不得无理由终止合同，确有特殊情况的，须提前向招标人提出书面申请，经招标人同意后，方可终止合同。因中标人不能保证工作质量，或发生重大差错事故的，招标人有权终止合同，并由中标人承担全部责任。</w:t>
                  </w:r>
                </w:p>
              </w:tc>
            </w:tr>
          </w:tbl>
          <w:p>
            <w:pPr>
              <w:pStyle w:val="null3"/>
              <w:spacing w:before="150"/>
              <w:jc w:val="both"/>
            </w:pPr>
            <w:r>
              <w:rPr>
                <w:rFonts w:ascii="仿宋_GB2312" w:hAnsi="仿宋_GB2312" w:cs="仿宋_GB2312" w:eastAsia="仿宋_GB2312"/>
                <w:sz w:val="20"/>
                <w:b/>
              </w:rPr>
              <w:t>二、总体技术要求</w:t>
            </w:r>
          </w:p>
          <w:p>
            <w:pPr>
              <w:pStyle w:val="null3"/>
              <w:ind w:firstLine="400"/>
              <w:jc w:val="both"/>
            </w:pPr>
            <w:r>
              <w:rPr>
                <w:rFonts w:ascii="仿宋_GB2312" w:hAnsi="仿宋_GB2312" w:cs="仿宋_GB2312" w:eastAsia="仿宋_GB2312"/>
                <w:sz w:val="20"/>
              </w:rPr>
              <w:t>（一）软件系统模块化设计，满足基于</w:t>
            </w:r>
            <w:r>
              <w:rPr>
                <w:rFonts w:ascii="仿宋_GB2312" w:hAnsi="仿宋_GB2312" w:cs="仿宋_GB2312" w:eastAsia="仿宋_GB2312"/>
                <w:sz w:val="20"/>
              </w:rPr>
              <w:t>B/S 架构开发，应具有良好的安全性、稳定性以及拓展性，数据存储、应用服务、客户端均支持适配国产信创计算机、操作系统、服务器、数据库等</w:t>
            </w:r>
            <w:r>
              <w:rPr>
                <w:rFonts w:ascii="仿宋_GB2312" w:hAnsi="仿宋_GB2312" w:cs="仿宋_GB2312" w:eastAsia="仿宋_GB2312"/>
                <w:sz w:val="20"/>
              </w:rPr>
              <w:t>。</w:t>
            </w:r>
            <w:r>
              <w:rPr>
                <w:rFonts w:ascii="仿宋_GB2312" w:hAnsi="仿宋_GB2312" w:cs="仿宋_GB2312" w:eastAsia="仿宋_GB2312"/>
                <w:sz w:val="20"/>
              </w:rPr>
              <w:t>可按模块部署，分步实施，功能齐全，流程规范，优化管理，符合卫健委对国家健康管理中心管理软件的规范要求。</w:t>
            </w:r>
          </w:p>
          <w:p>
            <w:pPr>
              <w:pStyle w:val="null3"/>
              <w:ind w:firstLine="400"/>
              <w:jc w:val="both"/>
            </w:pPr>
            <w:r>
              <w:rPr>
                <w:rFonts w:ascii="仿宋_GB2312" w:hAnsi="仿宋_GB2312" w:cs="仿宋_GB2312" w:eastAsia="仿宋_GB2312"/>
                <w:sz w:val="20"/>
              </w:rPr>
              <w:t>(二)软件设计严格执行国家有关软件工程的标准，保证系统质量，提供完整、准确、详细的产品说明书，应用设计符合国际、国家、医疗卫生行业有关标准、规范和医院自身的发展规划；</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本项目</w:t>
            </w:r>
            <w:r>
              <w:rPr>
                <w:rFonts w:ascii="仿宋_GB2312" w:hAnsi="仿宋_GB2312" w:cs="仿宋_GB2312" w:eastAsia="仿宋_GB2312"/>
                <w:sz w:val="20"/>
              </w:rPr>
              <w:t>是为采集、加工、存储、检索、传递病人医疗信息及相关的管理信息而建立的人机系统，数据的管理是</w:t>
            </w:r>
            <w:r>
              <w:rPr>
                <w:rFonts w:ascii="仿宋_GB2312" w:hAnsi="仿宋_GB2312" w:cs="仿宋_GB2312" w:eastAsia="仿宋_GB2312"/>
                <w:sz w:val="20"/>
              </w:rPr>
              <w:t>本项目</w:t>
            </w:r>
            <w:r>
              <w:rPr>
                <w:rFonts w:ascii="仿宋_GB2312" w:hAnsi="仿宋_GB2312" w:cs="仿宋_GB2312" w:eastAsia="仿宋_GB2312"/>
                <w:sz w:val="20"/>
              </w:rPr>
              <w:t>成功的关键，确保数据准确、可信、可用、完整、规范及安全可靠；</w:t>
            </w:r>
          </w:p>
          <w:p>
            <w:pPr>
              <w:pStyle w:val="null3"/>
              <w:ind w:firstLine="400"/>
              <w:jc w:val="both"/>
            </w:pPr>
            <w:r>
              <w:rPr>
                <w:rFonts w:ascii="仿宋_GB2312" w:hAnsi="仿宋_GB2312" w:cs="仿宋_GB2312" w:eastAsia="仿宋_GB2312"/>
                <w:sz w:val="20"/>
              </w:rPr>
              <w:t>（四）此次系统必须具备很好的兼容性，统筹各种因素，</w:t>
            </w:r>
            <w:r>
              <w:rPr>
                <w:rFonts w:ascii="仿宋_GB2312" w:hAnsi="仿宋_GB2312" w:cs="仿宋_GB2312" w:eastAsia="仿宋_GB2312"/>
                <w:sz w:val="20"/>
              </w:rPr>
              <w:t>需与医院包括但不限于</w:t>
            </w:r>
            <w:r>
              <w:rPr>
                <w:rFonts w:ascii="仿宋_GB2312" w:hAnsi="仿宋_GB2312" w:cs="仿宋_GB2312" w:eastAsia="仿宋_GB2312"/>
                <w:sz w:val="20"/>
              </w:rPr>
              <w:t>HIS、PACS、LIS、微信小程序、检验系统、HRP系统等做接口，包含检验</w:t>
            </w:r>
            <w:r>
              <w:rPr>
                <w:rFonts w:ascii="仿宋_GB2312" w:hAnsi="仿宋_GB2312" w:cs="仿宋_GB2312" w:eastAsia="仿宋_GB2312"/>
                <w:sz w:val="20"/>
              </w:rPr>
              <w:t>、</w:t>
            </w:r>
            <w:r>
              <w:rPr>
                <w:rFonts w:ascii="仿宋_GB2312" w:hAnsi="仿宋_GB2312" w:cs="仿宋_GB2312" w:eastAsia="仿宋_GB2312"/>
                <w:sz w:val="20"/>
              </w:rPr>
              <w:t>检查硬件与系统之间接口，接口费用包含在该项目预算费用中</w:t>
            </w:r>
            <w:r>
              <w:rPr>
                <w:rFonts w:ascii="仿宋_GB2312" w:hAnsi="仿宋_GB2312" w:cs="仿宋_GB2312" w:eastAsia="仿宋_GB2312"/>
                <w:sz w:val="20"/>
              </w:rPr>
              <w:t>。</w:t>
            </w:r>
            <w:r>
              <w:rPr>
                <w:rFonts w:ascii="仿宋_GB2312" w:hAnsi="仿宋_GB2312" w:cs="仿宋_GB2312" w:eastAsia="仿宋_GB2312"/>
                <w:sz w:val="20"/>
              </w:rPr>
              <w:t>最终能够实现与医院现有系统进行数据交互，</w:t>
            </w:r>
            <w:r>
              <w:rPr>
                <w:rFonts w:ascii="仿宋_GB2312" w:hAnsi="仿宋_GB2312" w:cs="仿宋_GB2312" w:eastAsia="仿宋_GB2312"/>
                <w:sz w:val="20"/>
              </w:rPr>
              <w:t>构成一个有机的安全管理系统；</w:t>
            </w:r>
          </w:p>
          <w:p>
            <w:pPr>
              <w:pStyle w:val="null3"/>
              <w:ind w:firstLine="400"/>
              <w:jc w:val="both"/>
            </w:pPr>
            <w:r>
              <w:rPr>
                <w:rFonts w:ascii="仿宋_GB2312" w:hAnsi="仿宋_GB2312" w:cs="仿宋_GB2312" w:eastAsia="仿宋_GB2312"/>
                <w:sz w:val="20"/>
              </w:rPr>
              <w:t>（五）系统遵从所涉及的业务的国际标准、国家标准及规范各项技术规定，做好系统的标准化设计与管理工作；</w:t>
            </w:r>
          </w:p>
          <w:p>
            <w:pPr>
              <w:pStyle w:val="null3"/>
              <w:ind w:firstLine="400"/>
              <w:jc w:val="both"/>
            </w:pPr>
            <w:r>
              <w:rPr>
                <w:rFonts w:ascii="仿宋_GB2312" w:hAnsi="仿宋_GB2312" w:cs="仿宋_GB2312" w:eastAsia="仿宋_GB2312"/>
                <w:sz w:val="20"/>
              </w:rPr>
              <w:t>（六）系统整体运行流畅、功能齐全、整合有效，具备良好的扩展性和开发功能，通过系统间的信息共享，避免信息孤岛，提高健康管理中心整体管理水平和工作效率；</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七</w:t>
            </w:r>
            <w:r>
              <w:rPr>
                <w:rFonts w:ascii="仿宋_GB2312" w:hAnsi="仿宋_GB2312" w:cs="仿宋_GB2312" w:eastAsia="仿宋_GB2312"/>
                <w:sz w:val="20"/>
              </w:rPr>
              <w:t>）</w:t>
            </w:r>
            <w:r>
              <w:rPr>
                <w:rFonts w:ascii="仿宋_GB2312" w:hAnsi="仿宋_GB2312" w:cs="仿宋_GB2312" w:eastAsia="仿宋_GB2312"/>
                <w:sz w:val="20"/>
              </w:rPr>
              <w:t>本项目包含对医院先有体检系统历史数据的迁移工作；</w:t>
            </w:r>
          </w:p>
          <w:p>
            <w:pPr>
              <w:pStyle w:val="null3"/>
              <w:ind w:firstLine="400"/>
              <w:jc w:val="both"/>
            </w:pPr>
            <w:r>
              <w:rPr>
                <w:rFonts w:ascii="仿宋_GB2312" w:hAnsi="仿宋_GB2312" w:cs="仿宋_GB2312" w:eastAsia="仿宋_GB2312"/>
                <w:sz w:val="20"/>
                <w:color w:val="000000"/>
              </w:rPr>
              <w:t>（八）</w:t>
            </w:r>
            <w:r>
              <w:rPr>
                <w:rFonts w:ascii="仿宋_GB2312" w:hAnsi="仿宋_GB2312" w:cs="仿宋_GB2312" w:eastAsia="仿宋_GB2312"/>
                <w:sz w:val="20"/>
              </w:rPr>
              <w:t>系统能够适配使用安全可控的国有知识产权的信创操作系统和数据库系统。</w:t>
            </w:r>
            <w:r>
              <w:rPr>
                <w:rFonts w:ascii="仿宋_GB2312" w:hAnsi="仿宋_GB2312" w:cs="仿宋_GB2312" w:eastAsia="仿宋_GB2312"/>
                <w:sz w:val="20"/>
              </w:rPr>
              <w:t>并且无授权点位限制。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九</w:t>
            </w:r>
            <w:r>
              <w:rPr>
                <w:rFonts w:ascii="仿宋_GB2312" w:hAnsi="仿宋_GB2312" w:cs="仿宋_GB2312" w:eastAsia="仿宋_GB2312"/>
                <w:sz w:val="20"/>
              </w:rPr>
              <w:t>）支持一套导检系统多个院区使用，管理者自动切换院区</w:t>
            </w:r>
            <w:r>
              <w:rPr>
                <w:rFonts w:ascii="仿宋_GB2312" w:hAnsi="仿宋_GB2312" w:cs="仿宋_GB2312" w:eastAsia="仿宋_GB2312"/>
                <w:sz w:val="20"/>
              </w:rPr>
              <w:t>实</w:t>
            </w:r>
            <w:r>
              <w:rPr>
                <w:rFonts w:ascii="仿宋_GB2312" w:hAnsi="仿宋_GB2312" w:cs="仿宋_GB2312" w:eastAsia="仿宋_GB2312"/>
                <w:sz w:val="20"/>
              </w:rPr>
              <w:t>时查看每个院区数据。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十</w:t>
            </w:r>
            <w:r>
              <w:rPr>
                <w:rFonts w:ascii="仿宋_GB2312" w:hAnsi="仿宋_GB2312" w:cs="仿宋_GB2312" w:eastAsia="仿宋_GB2312"/>
                <w:sz w:val="20"/>
              </w:rPr>
              <w:t>）</w:t>
            </w:r>
            <w:r>
              <w:rPr>
                <w:rFonts w:ascii="仿宋_GB2312" w:hAnsi="仿宋_GB2312" w:cs="仿宋_GB2312" w:eastAsia="仿宋_GB2312"/>
                <w:sz w:val="20"/>
              </w:rPr>
              <w:t>功能要求</w:t>
            </w:r>
          </w:p>
          <w:tbl>
            <w:tblPr>
              <w:tblBorders>
                <w:top w:val="none" w:color="000000" w:sz="4"/>
                <w:left w:val="none" w:color="000000" w:sz="4"/>
                <w:bottom w:val="none" w:color="000000" w:sz="4"/>
                <w:right w:val="none" w:color="000000" w:sz="4"/>
                <w:insideH w:val="none"/>
                <w:insideV w:val="none"/>
              </w:tblBorders>
            </w:tblPr>
            <w:tblGrid>
              <w:gridCol w:w="77"/>
              <w:gridCol w:w="130"/>
              <w:gridCol w:w="467"/>
              <w:gridCol w:w="1181"/>
            </w:tblGrid>
            <w:tr>
              <w:tc>
                <w:tcPr>
                  <w:tcW w:type="dxa" w:w="185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一体化健康管理系统核心功能参数</w:t>
                  </w:r>
                </w:p>
              </w:tc>
            </w:tr>
            <w:tr>
              <w:tc>
                <w:tcPr>
                  <w:tcW w:type="dxa" w:w="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检前系统</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功能模块</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描述</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详细说明</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检前功能</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健康体检自测问卷</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问卷为国家卫健委质控文件指定专家共识问卷。</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20"/>
                      <w:color w:val="000000"/>
                    </w:rPr>
                    <w:t>涵盖健康史、躯体症状、生活习惯、精神压力、睡眠质量及健康素养</w:t>
                  </w:r>
                  <w:r>
                    <w:rPr>
                      <w:rFonts w:ascii="仿宋_GB2312" w:hAnsi="仿宋_GB2312" w:cs="仿宋_GB2312" w:eastAsia="仿宋_GB2312"/>
                      <w:sz w:val="20"/>
                      <w:color w:val="000000"/>
                    </w:rPr>
                    <w:t>6大维度；支持标准版和精简版问卷选择。问卷内容符合国家卫健委质控文件指定的专家共识（2014版或2022版)</w:t>
                  </w:r>
                  <w:r>
                    <w:rPr>
                      <w:rFonts w:ascii="仿宋_GB2312" w:hAnsi="仿宋_GB2312" w:cs="仿宋_GB2312" w:eastAsia="仿宋_GB2312"/>
                      <w:sz w:val="20"/>
                      <w:color w:val="000000"/>
                      <w:shd w:fill="FFFF00" w:val="clear"/>
                    </w:rPr>
                    <w:t>（提供产品截图）</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检前慢病风险评估及报告</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20"/>
                    </w:rPr>
                    <w:t>个体一般健康状况至少包含</w:t>
                  </w: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种常见慢病风险评估（</w:t>
                  </w:r>
                  <w:r>
                    <w:rPr>
                      <w:rFonts w:ascii="仿宋_GB2312" w:hAnsi="仿宋_GB2312" w:cs="仿宋_GB2312" w:eastAsia="仿宋_GB2312"/>
                      <w:sz w:val="20"/>
                      <w:color w:val="000000"/>
                    </w:rPr>
                    <w:t>高血压、糖尿病、冠心病、脑卒中、肺癌、胃癌、结直肠癌、乳腺癌、前列腺癌、骨质疏松、慢性肾病、慢阻肺</w:t>
                  </w:r>
                  <w:r>
                    <w:rPr>
                      <w:rFonts w:ascii="仿宋_GB2312" w:hAnsi="仿宋_GB2312" w:cs="仿宋_GB2312" w:eastAsia="仿宋_GB2312"/>
                      <w:sz w:val="20"/>
                    </w:rPr>
                    <w:t>）。报告包含综合健康状况评估、主要健康问题、慢病风险等级分析、六大维度风险等级分析及主要健康危险因素。</w:t>
                  </w:r>
                  <w:r>
                    <w:rPr>
                      <w:rFonts w:ascii="仿宋_GB2312" w:hAnsi="仿宋_GB2312" w:cs="仿宋_GB2312" w:eastAsia="仿宋_GB2312"/>
                      <w:sz w:val="20"/>
                      <w:shd w:fill="FFFF00" w:val="clear"/>
                    </w:rPr>
                    <w:t>（提供产品截图）</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慢病风险评估划分为</w:t>
                  </w:r>
                  <w:r>
                    <w:rPr>
                      <w:rFonts w:ascii="仿宋_GB2312" w:hAnsi="仿宋_GB2312" w:cs="仿宋_GB2312" w:eastAsia="仿宋_GB2312"/>
                      <w:sz w:val="20"/>
                      <w:color w:val="000000"/>
                    </w:rPr>
                    <w:t>5个等级（极高危、高危、中危、低危、极低危）对风险进行分析。</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检前报告内容包含综合健康状况评估、主要健康问题、</w:t>
                  </w: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种慢病风险评估等级分析、六大维度风险等级分析以及主要健康危险因素</w:t>
                  </w:r>
                  <w:r>
                    <w:rPr>
                      <w:rFonts w:ascii="仿宋_GB2312" w:hAnsi="仿宋_GB2312" w:cs="仿宋_GB2312" w:eastAsia="仿宋_GB2312"/>
                      <w:sz w:val="20"/>
                    </w:rPr>
                    <w:t>5大模块内容构成。</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1+X个体化体检方案定制</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严格遵循单一指标原则，</w:t>
                  </w:r>
                  <w:r>
                    <w:rPr>
                      <w:rFonts w:ascii="仿宋_GB2312" w:hAnsi="仿宋_GB2312" w:cs="仿宋_GB2312" w:eastAsia="仿宋_GB2312"/>
                      <w:sz w:val="20"/>
                      <w:b/>
                      <w:color w:val="000000"/>
                    </w:rPr>
                    <w:t>智能</w:t>
                  </w:r>
                  <w:r>
                    <w:rPr>
                      <w:rFonts w:ascii="仿宋_GB2312" w:hAnsi="仿宋_GB2312" w:cs="仿宋_GB2312" w:eastAsia="仿宋_GB2312"/>
                      <w:sz w:val="20"/>
                      <w:color w:val="000000"/>
                    </w:rPr>
                    <w:t>推荐</w:t>
                  </w:r>
                  <w:r>
                    <w:rPr>
                      <w:rFonts w:ascii="仿宋_GB2312" w:hAnsi="仿宋_GB2312" w:cs="仿宋_GB2312" w:eastAsia="仿宋_GB2312"/>
                      <w:sz w:val="20"/>
                      <w:color w:val="000000"/>
                    </w:rPr>
                    <w:t>1+X个体化体检定制方案。</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按照《健康体检质量控制指南》中要求的</w:t>
                  </w:r>
                  <w:r>
                    <w:rPr>
                      <w:rFonts w:ascii="仿宋_GB2312" w:hAnsi="仿宋_GB2312" w:cs="仿宋_GB2312" w:eastAsia="仿宋_GB2312"/>
                      <w:sz w:val="20"/>
                      <w:color w:val="000000"/>
                    </w:rPr>
                    <w:t>1+X框架体系设计，在准确掌握个体健康基本信息的基础上，为客户定制1+X个性化体检方案。</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20"/>
                      <w:color w:val="000000"/>
                    </w:rPr>
                    <w:t>科学加项</w:t>
                  </w:r>
                  <w:r>
                    <w:rPr>
                      <w:rFonts w:ascii="仿宋_GB2312" w:hAnsi="仿宋_GB2312" w:cs="仿宋_GB2312" w:eastAsia="仿宋_GB2312"/>
                      <w:sz w:val="20"/>
                      <w:color w:val="000000"/>
                    </w:rPr>
                    <w:t>功能推荐，升级推荐的项目具备风险推荐指数和推荐理由等信息设计，让</w:t>
                  </w:r>
                  <w:r>
                    <w:rPr>
                      <w:rFonts w:ascii="仿宋_GB2312" w:hAnsi="仿宋_GB2312" w:cs="仿宋_GB2312" w:eastAsia="仿宋_GB2312"/>
                      <w:sz w:val="20"/>
                      <w:color w:val="000000"/>
                    </w:rPr>
                    <w:t>体检</w:t>
                  </w:r>
                  <w:r>
                    <w:rPr>
                      <w:rFonts w:ascii="仿宋_GB2312" w:hAnsi="仿宋_GB2312" w:cs="仿宋_GB2312" w:eastAsia="仿宋_GB2312"/>
                      <w:sz w:val="20"/>
                      <w:color w:val="000000"/>
                    </w:rPr>
                    <w:t>客户</w:t>
                  </w:r>
                  <w:r>
                    <w:rPr>
                      <w:rFonts w:ascii="仿宋_GB2312" w:hAnsi="仿宋_GB2312" w:cs="仿宋_GB2312" w:eastAsia="仿宋_GB2312"/>
                      <w:sz w:val="20"/>
                      <w:color w:val="000000"/>
                    </w:rPr>
                    <w:t>自主加项。</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体检项目与医院体检系统对接同步，体检项目规则管理包含（但不限于）：自定义推荐规则、同类系统智能互斥、捆绑规则、替换规则、项目意义、项目注意事项、知情同意书等。</w:t>
                  </w:r>
                  <w:r>
                    <w:rPr>
                      <w:rFonts w:ascii="仿宋_GB2312" w:hAnsi="仿宋_GB2312" w:cs="仿宋_GB2312" w:eastAsia="仿宋_GB2312"/>
                      <w:sz w:val="20"/>
                      <w:b/>
                      <w:color w:val="000000"/>
                      <w:shd w:fill="FFFF00" w:val="clear"/>
                    </w:rPr>
                    <w:t>（</w:t>
                  </w:r>
                  <w:r>
                    <w:rPr>
                      <w:rFonts w:ascii="仿宋_GB2312" w:hAnsi="仿宋_GB2312" w:cs="仿宋_GB2312" w:eastAsia="仿宋_GB2312"/>
                      <w:sz w:val="20"/>
                      <w:b/>
                      <w:color w:val="000000"/>
                      <w:shd w:fill="FFFF00" w:val="clear"/>
                    </w:rPr>
                    <w:t>演示</w:t>
                  </w:r>
                  <w:r>
                    <w:rPr>
                      <w:rFonts w:ascii="仿宋_GB2312" w:hAnsi="仿宋_GB2312" w:cs="仿宋_GB2312" w:eastAsia="仿宋_GB2312"/>
                      <w:sz w:val="20"/>
                      <w:b/>
                      <w:color w:val="000000"/>
                      <w:shd w:fill="FFFF00" w:val="clear"/>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团检单位个体化体检</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支持基础套餐</w:t>
                  </w:r>
                  <w:r>
                    <w:rPr>
                      <w:rFonts w:ascii="仿宋_GB2312" w:hAnsi="仿宋_GB2312" w:cs="仿宋_GB2312" w:eastAsia="仿宋_GB2312"/>
                      <w:sz w:val="20"/>
                      <w:b/>
                      <w:color w:val="000000"/>
                    </w:rPr>
                    <w:t>+自选项目模式</w:t>
                  </w:r>
                  <w:r>
                    <w:rPr>
                      <w:rFonts w:ascii="仿宋_GB2312" w:hAnsi="仿宋_GB2312" w:cs="仿宋_GB2312" w:eastAsia="仿宋_GB2312"/>
                      <w:sz w:val="20"/>
                      <w:color w:val="000000"/>
                    </w:rPr>
                    <w:t>：单位共性问题的基础套餐</w:t>
                  </w:r>
                  <w:r>
                    <w:rPr>
                      <w:rFonts w:ascii="仿宋_GB2312" w:hAnsi="仿宋_GB2312" w:cs="仿宋_GB2312" w:eastAsia="仿宋_GB2312"/>
                      <w:sz w:val="20"/>
                      <w:color w:val="000000"/>
                    </w:rPr>
                    <w:t>+支持通过健康体检自测问卷自动推荐升级项目+员工自费体检项目。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支持固定金额自选模式</w:t>
                  </w:r>
                  <w:r>
                    <w:rPr>
                      <w:rFonts w:ascii="仿宋_GB2312" w:hAnsi="仿宋_GB2312" w:cs="仿宋_GB2312" w:eastAsia="仿宋_GB2312"/>
                      <w:sz w:val="20"/>
                      <w:color w:val="000000"/>
                    </w:rPr>
                    <w:t>：支持员工在单位限额情况下自由选择体检项目（根据健康体检自测问卷评估推荐深度检查项目），限额部分单位承担，超出部分员工在线支付。</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支持固定套餐模式：</w:t>
                  </w:r>
                  <w:r>
                    <w:rPr>
                      <w:rFonts w:ascii="仿宋_GB2312" w:hAnsi="仿宋_GB2312" w:cs="仿宋_GB2312" w:eastAsia="仿宋_GB2312"/>
                      <w:sz w:val="20"/>
                      <w:color w:val="000000"/>
                    </w:rPr>
                    <w:t>支持单位指定必检套餐，员工可在线自选项目</w:t>
                  </w:r>
                  <w:r>
                    <w:rPr>
                      <w:rFonts w:ascii="仿宋_GB2312" w:hAnsi="仿宋_GB2312" w:cs="仿宋_GB2312" w:eastAsia="仿宋_GB2312"/>
                      <w:sz w:val="20"/>
                      <w:b/>
                      <w:color w:val="000000"/>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支持完成</w:t>
                  </w:r>
                  <w:r>
                    <w:rPr>
                      <w:rFonts w:ascii="仿宋_GB2312" w:hAnsi="仿宋_GB2312" w:cs="仿宋_GB2312" w:eastAsia="仿宋_GB2312"/>
                      <w:sz w:val="20"/>
                      <w:b/>
                      <w:color w:val="000000"/>
                    </w:rPr>
                    <w:t>1+X个体化定制模式：</w:t>
                  </w:r>
                  <w:r>
                    <w:rPr>
                      <w:rFonts w:ascii="仿宋_GB2312" w:hAnsi="仿宋_GB2312" w:cs="仿宋_GB2312" w:eastAsia="仿宋_GB2312"/>
                      <w:sz w:val="20"/>
                      <w:color w:val="000000"/>
                    </w:rPr>
                    <w:t>单位预算内，基于健康风险测评，评估客户健康风险，量身定制个性化体检方案。</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团单虚拟体检卡配置：</w:t>
                  </w:r>
                  <w:r>
                    <w:rPr>
                      <w:rFonts w:ascii="仿宋_GB2312" w:hAnsi="仿宋_GB2312" w:cs="仿宋_GB2312" w:eastAsia="仿宋_GB2312"/>
                      <w:sz w:val="20"/>
                      <w:color w:val="000000"/>
                    </w:rPr>
                    <w:t>针对团队客户的单位预算可配置电子体检卡，体检卡面值金额会自动抵扣订单金额，超出部分客户自费结算。</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预约功能</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用户完成体检方案定制后可在线自主预约体检日期，且可进行编辑修正体检日期。</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机构可设置分时段预约，帮助机构实现预约分流，可设置单一项目预约上限，也可以设置每日个检和团检的体检接待量上限。允许单一预约日期的编辑修改等。</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支持对团检单位客户的预约时间个性化配置。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支持团检单位预留数量，以及单位预约量的查询、查看。</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预约进度看板：中心可随时查看团检与个检预约人数、动态进度、各单位预约情况、所有预约的体检订单详情，根据中心业务规则等变动修订预约业务。</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线上支付及退款</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多元化线上支付方式：微信、支付</w:t>
                  </w:r>
                  <w:r>
                    <w:rPr>
                      <w:rFonts w:ascii="仿宋_GB2312" w:hAnsi="仿宋_GB2312" w:cs="仿宋_GB2312" w:eastAsia="仿宋_GB2312"/>
                      <w:sz w:val="20"/>
                      <w:color w:val="000000"/>
                    </w:rPr>
                    <w:t>宝</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退费支持单项退费和订单全部退费，支持退差价。</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统计管理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问卷统计与导出：支持问卷数据统计，导出本院问卷数据，可为中心的科学研究提供数据支持。</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随时查看每日预约情况：个检</w:t>
                  </w:r>
                  <w:r>
                    <w:rPr>
                      <w:rFonts w:ascii="仿宋_GB2312" w:hAnsi="仿宋_GB2312" w:cs="仿宋_GB2312" w:eastAsia="仿宋_GB2312"/>
                      <w:sz w:val="20"/>
                      <w:color w:val="000000"/>
                    </w:rPr>
                    <w:t>/团检每日、时间段预约量，统计特殊项目预约率，并对特殊项目可预约数进行设定。</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对账统计：订单管理可支持导出进行订单对账。</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短信功能</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发送团检预约提醒、预约成功通知</w:t>
                  </w:r>
                  <w:r>
                    <w:rPr>
                      <w:rFonts w:ascii="仿宋_GB2312" w:hAnsi="仿宋_GB2312" w:cs="仿宋_GB2312" w:eastAsia="仿宋_GB2312"/>
                      <w:sz w:val="20"/>
                      <w:color w:val="000000"/>
                    </w:rPr>
                    <w:t>(含检前注意事项)、订单审核结果提醒。</w:t>
                  </w:r>
                </w:p>
                <w:p>
                  <w:pPr>
                    <w:pStyle w:val="null3"/>
                    <w:jc w:val="both"/>
                  </w:pPr>
                  <w:r>
                    <w:rPr>
                      <w:rFonts w:ascii="仿宋_GB2312" w:hAnsi="仿宋_GB2312" w:cs="仿宋_GB2312" w:eastAsia="仿宋_GB2312"/>
                      <w:sz w:val="20"/>
                      <w:color w:val="000000"/>
                    </w:rPr>
                    <w:t>支持医院现有短信平台接口类型（如</w:t>
                  </w:r>
                  <w:r>
                    <w:rPr>
                      <w:rFonts w:ascii="仿宋_GB2312" w:hAnsi="仿宋_GB2312" w:cs="仿宋_GB2312" w:eastAsia="仿宋_GB2312"/>
                      <w:sz w:val="20"/>
                      <w:color w:val="000000"/>
                    </w:rPr>
                    <w:t>HTTP API/Web Service/数据库直连），需兼容医院提供的接口文档版本。</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折扣管理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指定项目折扣：支持单个项目折扣设置。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non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单位整体折扣：设置单位指定自选金额范围内，项目折扣（不包含套餐）。</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non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体检用户的加项折扣设置：用户自费项目折扣设置（超过单位支付金额折扣）。</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non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支持折扣审批授权。</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微信公众号运营服务</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微信公众号可增加测评</w:t>
                  </w:r>
                  <w:r>
                    <w:rPr>
                      <w:rFonts w:ascii="仿宋_GB2312" w:hAnsi="仿宋_GB2312" w:cs="仿宋_GB2312" w:eastAsia="仿宋_GB2312"/>
                      <w:sz w:val="20"/>
                      <w:color w:val="000000"/>
                    </w:rPr>
                    <w:t>H5页面，满足机构的多个入口登录。</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提供微信公众号菜单栏设计方案，提供定制体检、个人预约、团检预约、报告查询、健康评估、专家介绍、科室信息介绍、预约须知、体检须知、体检流程介绍等模块的内容宣传。</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支持对接医院官微，体检者可通过医院官微渠道进行套餐定制。</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医学规则编辑管理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互斥规则：</w:t>
                  </w:r>
                  <w:r>
                    <w:rPr>
                      <w:rFonts w:ascii="仿宋_GB2312" w:hAnsi="仿宋_GB2312" w:cs="仿宋_GB2312" w:eastAsia="仿宋_GB2312"/>
                      <w:sz w:val="20"/>
                      <w:color w:val="000000"/>
                    </w:rPr>
                    <w:t>管理后台端开放项目互斥规则配置的权限，如受检者已选择胸部</w:t>
                  </w:r>
                  <w:r>
                    <w:rPr>
                      <w:rFonts w:ascii="仿宋_GB2312" w:hAnsi="仿宋_GB2312" w:cs="仿宋_GB2312" w:eastAsia="仿宋_GB2312"/>
                      <w:sz w:val="20"/>
                      <w:color w:val="000000"/>
                    </w:rPr>
                    <w:t>CT，则智能默认为不可选择胸部DR，但可选核磁等升级项目。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捆绑规则：</w:t>
                  </w:r>
                  <w:r>
                    <w:rPr>
                      <w:rFonts w:ascii="仿宋_GB2312" w:hAnsi="仿宋_GB2312" w:cs="仿宋_GB2312" w:eastAsia="仿宋_GB2312"/>
                      <w:sz w:val="20"/>
                      <w:color w:val="000000"/>
                    </w:rPr>
                    <w:t>管理后台端开放项目捆绑规则配置的权限，必须捆绑一起推出的检查项目，比如妇科检查</w:t>
                  </w:r>
                  <w:r>
                    <w:rPr>
                      <w:rFonts w:ascii="仿宋_GB2312" w:hAnsi="仿宋_GB2312" w:cs="仿宋_GB2312" w:eastAsia="仿宋_GB2312"/>
                      <w:sz w:val="20"/>
                      <w:color w:val="000000"/>
                    </w:rPr>
                    <w:t>TCT，必须要做妇科常规和白带分析等检查项目。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替换规则：</w:t>
                  </w:r>
                  <w:r>
                    <w:rPr>
                      <w:rFonts w:ascii="仿宋_GB2312" w:hAnsi="仿宋_GB2312" w:cs="仿宋_GB2312" w:eastAsia="仿宋_GB2312"/>
                      <w:sz w:val="20"/>
                      <w:color w:val="000000"/>
                    </w:rPr>
                    <w:t>管理后台端开放项目替换规则配置的权限，如选择肝功</w:t>
                  </w:r>
                  <w:r>
                    <w:rPr>
                      <w:rFonts w:ascii="仿宋_GB2312" w:hAnsi="仿宋_GB2312" w:cs="仿宋_GB2312" w:eastAsia="仿宋_GB2312"/>
                      <w:sz w:val="20"/>
                      <w:color w:val="000000"/>
                    </w:rPr>
                    <w:t>5项，也可以支持替换肝功7项或者肝功10项。</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自定义编辑规则：</w:t>
                  </w:r>
                  <w:r>
                    <w:rPr>
                      <w:rFonts w:ascii="仿宋_GB2312" w:hAnsi="仿宋_GB2312" w:cs="仿宋_GB2312" w:eastAsia="仿宋_GB2312"/>
                      <w:sz w:val="20"/>
                      <w:color w:val="000000"/>
                    </w:rPr>
                    <w:t>科室结合自己的实际需求自定义制定编辑修改项目推荐规则，实现个性化规则管理</w:t>
                  </w:r>
                  <w:r>
                    <w:rPr>
                      <w:rFonts w:ascii="仿宋_GB2312" w:hAnsi="仿宋_GB2312" w:cs="仿宋_GB2312" w:eastAsia="仿宋_GB2312"/>
                      <w:sz w:val="20"/>
                      <w:b/>
                      <w:color w:val="000000"/>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固定套餐</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管理后台端具有套餐商城功能，可根据机构需求是否对外开放套餐商城来选择商城内的套餐匹配。</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套餐可以设置体检类型，支持不同的体检类型定义不同的套餐商城入口。</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套餐可以设置标签进行标记区分</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套餐内可设置固定项目加减选项；多个加项套餐包配置、套餐折扣以及结算价、预约量的配置。</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质控规范</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标准符合性</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严格遵循《健康体检质量控制指南》</w:t>
                  </w:r>
                  <w:r>
                    <w:rPr>
                      <w:rFonts w:ascii="仿宋_GB2312" w:hAnsi="仿宋_GB2312" w:cs="仿宋_GB2312" w:eastAsia="仿宋_GB2312"/>
                      <w:sz w:val="20"/>
                      <w:color w:val="000000"/>
                    </w:rPr>
                    <w:t>(2016《健康体检基本版)、项目专家共识》(2014/2022版)及《国家卫生健康委办公厅关于印发感染性疾病等4个专业医疗质量控制指标(2023年版)的通知》要求，符合国家信息化团体标准。　</w:t>
                  </w:r>
                </w:p>
              </w:tc>
            </w:tr>
            <w:tr>
              <w:tc>
                <w:tcPr>
                  <w:tcW w:type="dxa" w:w="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检中系统</w:t>
                  </w:r>
                </w:p>
                <w:p>
                  <w:pPr>
                    <w:pStyle w:val="null3"/>
                    <w:jc w:val="center"/>
                  </w:pPr>
                  <w:r>
                    <w:rPr>
                      <w:rFonts w:ascii="仿宋_GB2312" w:hAnsi="仿宋_GB2312" w:cs="仿宋_GB2312" w:eastAsia="仿宋_GB2312"/>
                      <w:sz w:val="20"/>
                      <w:b/>
                      <w:color w:val="000000"/>
                    </w:rPr>
                    <w:t>统</w:t>
                  </w:r>
                </w:p>
              </w:tc>
              <w:tc>
                <w:tcPr>
                  <w:tcW w:type="dxa" w:w="1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检区客户一览表</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检区客户一览表</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现体检客户的到检登记，个检、团检及临时到检客户录入客户基本信息，使用身份证、客户姓名拼音首字母快速检索客户，选择套餐及加减项，打印客户指引单，标签，查询客户体检流程，进入检区后自动分发检查项目到相关科室。</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重复录入提醒</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同一个客户录入两次系统自动提醒重复客户并进行合并。</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前台打印管理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标签和指引单可单独设置不同打印机。支持批量打印指引单及标签。</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离开检区</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客户体检完毕交回体检指引单，提示未缴费项目并进行缓检及放弃操作。</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客户标签管理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支持客户标签管理，医护人员可以通过标签快速识别客户。标签可以自定义。</w:t>
                  </w:r>
                  <w:r>
                    <w:rPr>
                      <w:rFonts w:ascii="仿宋_GB2312" w:hAnsi="仿宋_GB2312" w:cs="仿宋_GB2312" w:eastAsia="仿宋_GB2312"/>
                      <w:sz w:val="20"/>
                      <w:b/>
                      <w:color w:val="000000"/>
                      <w:shd w:fill="FFFF00" w:val="clear"/>
                    </w:rPr>
                    <w:t>（演示）</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体检管理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体检医生工作站</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临床科室录入检查结果，丰富模板支持，历史检查结果自动显示，即时查阅客户所有体检报告内容，支持复查计划，临床医生可以修改体检建议。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历史系统体检数据导入</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历史体检系统内的检查数据支持导入新系统；</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影像医生工作站</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医疗影像科室录入检查结果，丰富模板支持，历史检查结果自动显示，同步显示所有本次体检的医学图片、选择需要打印的图片，以体现在报告上，右键可以大图预览。</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医学图像编辑器</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R、CT、钼靶、MR、XA等影像设备图像处理，图片旋转、放大、对比度调节，预置窗口，不同设备图片同窗口对比，长度、角度、面积测量，支持随意标注，当浏览不同面的解剖系列图像时，显示出的交叉参考线可以更好地展示相互间的联系，支持三维重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实验室管理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采血工作站、标本签收、与设备联网后自动获取设备检查结果，自动判断结果正常值，支持双向通讯，支持双签名，支持批量签名，支持市场上常见第三方实验室联网。</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医生检查项目设置</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医生设置自己的检查项目，检查客户时显示相关项目，提高效率</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客户筛选</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医生可以按时间、本人客户、科室客户、未签名客户等条件快速筛选客户</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重大阳性申报</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在体检过程中发现客户重大阳性指征快速进行申报，及时处理；同时可生成下一次随访计划。</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智能总检</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总检医生工作站</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自动汇总异常结果显示提高总检效率。</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系统会根据预设条件自动生成总检建议。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20"/>
                      <w:color w:val="000000"/>
                    </w:rPr>
                    <w:t>PACS传过来的多条结论自动拆分为单条结论并智能匹配建议，本地配不了能够检索其他医院的结论和建议并下载回本地</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20"/>
                      <w:color w:val="000000"/>
                    </w:rPr>
                    <w:t>系统自动记忆每位总检医生对建议的修改，下次碰到同样的结论自动匹配修改过的建议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系统支持按严重程度对各体检诊断及阳性结果进行自动排序，医生可便捷地进行手动排序调整；诊断排序后防治建议词条支持打开和折叠显示，方便总览全部诊断，方便排序危急程度判断</w:t>
                  </w:r>
                  <w:r>
                    <w:rPr>
                      <w:rFonts w:ascii="仿宋_GB2312" w:hAnsi="仿宋_GB2312" w:cs="仿宋_GB2312" w:eastAsia="仿宋_GB2312"/>
                      <w:sz w:val="20"/>
                      <w:color w:val="000000"/>
                    </w:rPr>
                    <w:t>。</w:t>
                  </w:r>
                  <w:r>
                    <w:rPr>
                      <w:rFonts w:ascii="仿宋_GB2312" w:hAnsi="仿宋_GB2312" w:cs="仿宋_GB2312" w:eastAsia="仿宋_GB2312"/>
                      <w:sz w:val="20"/>
                      <w:b/>
                      <w:color w:val="000000"/>
                      <w:shd w:fill="FFFF00" w:val="clear"/>
                    </w:rPr>
                    <w:t>（</w:t>
                  </w:r>
                  <w:r>
                    <w:rPr>
                      <w:rFonts w:ascii="仿宋_GB2312" w:hAnsi="仿宋_GB2312" w:cs="仿宋_GB2312" w:eastAsia="仿宋_GB2312"/>
                      <w:sz w:val="20"/>
                      <w:b/>
                      <w:color w:val="000000"/>
                      <w:shd w:fill="FFFF00" w:val="clear"/>
                    </w:rPr>
                    <w:t>演示</w:t>
                  </w:r>
                  <w:r>
                    <w:rPr>
                      <w:rFonts w:ascii="仿宋_GB2312" w:hAnsi="仿宋_GB2312" w:cs="仿宋_GB2312" w:eastAsia="仿宋_GB2312"/>
                      <w:sz w:val="20"/>
                      <w:b/>
                      <w:color w:val="000000"/>
                      <w:shd w:fill="FFFF00" w:val="clear"/>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支持结论词按一定规则自动合并，也可以进行手动合并、拆分等编辑操作；若新增的结论与建议被删除了，可以支持快速的找回与恢复</w:t>
                  </w:r>
                  <w:r>
                    <w:rPr>
                      <w:rFonts w:ascii="仿宋_GB2312" w:hAnsi="仿宋_GB2312" w:cs="仿宋_GB2312" w:eastAsia="仿宋_GB2312"/>
                      <w:sz w:val="20"/>
                      <w:b/>
                      <w:color w:val="000000"/>
                      <w:shd w:fill="FFFF00" w:val="clear"/>
                    </w:rPr>
                    <w:t>（</w:t>
                  </w:r>
                  <w:r>
                    <w:rPr>
                      <w:rFonts w:ascii="仿宋_GB2312" w:hAnsi="仿宋_GB2312" w:cs="仿宋_GB2312" w:eastAsia="仿宋_GB2312"/>
                      <w:sz w:val="20"/>
                      <w:b/>
                      <w:color w:val="000000"/>
                      <w:shd w:fill="FFFF00" w:val="clear"/>
                    </w:rPr>
                    <w:t>演示</w:t>
                  </w:r>
                  <w:r>
                    <w:rPr>
                      <w:rFonts w:ascii="仿宋_GB2312" w:hAnsi="仿宋_GB2312" w:cs="仿宋_GB2312" w:eastAsia="仿宋_GB2312"/>
                      <w:sz w:val="20"/>
                      <w:b/>
                      <w:color w:val="000000"/>
                      <w:shd w:fill="FFFF00" w:val="clear"/>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体检报告</w:t>
                  </w:r>
                  <w:r>
                    <w:br/>
                  </w:r>
                  <w:r>
                    <w:rPr>
                      <w:rFonts w:ascii="仿宋_GB2312" w:hAnsi="仿宋_GB2312" w:cs="仿宋_GB2312" w:eastAsia="仿宋_GB2312"/>
                      <w:sz w:val="20"/>
                      <w:b/>
                      <w:color w:val="000000"/>
                    </w:rPr>
                    <w:t>管理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报告打印系统</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总检完毕的客户可以批量打印体检报告，系统会记录每次打印时间，支持自定义报告模板，客户一览表可以查看报告打印时间</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电子报告处理系统</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微信端通过接口数据提供客户查阅报告，总检取消签名就不能查阅，允许客户直接下载原始医学图片及</w:t>
                  </w:r>
                  <w:r>
                    <w:rPr>
                      <w:rFonts w:ascii="仿宋_GB2312" w:hAnsi="仿宋_GB2312" w:cs="仿宋_GB2312" w:eastAsia="仿宋_GB2312"/>
                      <w:sz w:val="20"/>
                      <w:color w:val="000000"/>
                    </w:rPr>
                    <w:t>PDF格式报告。支持以PDF格式按团检单位批量导出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体检报告流转管理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报告打印后流转到任何岗位都需要进行签收，实现体检报告的流程管理，方便查询及管理。</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体检结果筛选</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对于体检结果可按需选择进入体检报告的内容。</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三检合一</w:t>
                  </w:r>
                  <w:r>
                    <w:br/>
                  </w:r>
                  <w:r>
                    <w:rPr>
                      <w:rFonts w:ascii="仿宋_GB2312" w:hAnsi="仿宋_GB2312" w:cs="仿宋_GB2312" w:eastAsia="仿宋_GB2312"/>
                      <w:sz w:val="20"/>
                      <w:b/>
                      <w:color w:val="000000"/>
                    </w:rPr>
                    <w:t>系统</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前台</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自动识别客户合同是否为职业病，若是，则显示职业病相关参数录入（职业病信息、危害因素、防护措施等）</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三检合一</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健康体检，职业病体检，健康证三检合一，在一个系统全部实现；并根据不同类别自动打印不同风格报告模板。</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团单合同管理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类别可以选择为职业病，客户资料导入时包含职业病信息</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医生界面</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自动显示职业病相关信息供医生参考</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总检界面</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总检医生根据体检情况给出健康评价及医学建议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体检报告</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按国家标准生成职业病体检报告</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职业病接口</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与省职防院平台对接，上传职业病信息。</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服务管理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客户意见反馈</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客户可以在微信上对本次体检填写意见建议，用于改进服务质量。</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满意度调查</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体检结束后自动发送微信满意度调查给客户。</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企业服务登记</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录入对企业的讲座、培训、报告解读等行为，更好的开展企业互动。</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报告解读分析</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支持报告解读的需求、录入、统计与分析。</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重大阳性结果跟踪</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系统支持重大阳性结果（危急值）的发现、审核与跟踪，确保客户生命健康</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客户端</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客户可以通过微信公众号查询自己的健康档案、健康管理规划书，和自己的健康管家互动，接收健康科普文章</w:t>
                  </w:r>
                  <w:r>
                    <w:rPr>
                      <w:rFonts w:ascii="仿宋_GB2312" w:hAnsi="仿宋_GB2312" w:cs="仿宋_GB2312" w:eastAsia="仿宋_GB2312"/>
                      <w:sz w:val="20"/>
                      <w:color w:val="000000"/>
                    </w:rPr>
                    <w:t>.支持家庭档案，家属授权后可以查看家庭成员的健康档案。</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业务统计</w:t>
                  </w:r>
                  <w:r>
                    <w:br/>
                  </w:r>
                  <w:r>
                    <w:rPr>
                      <w:rFonts w:ascii="仿宋_GB2312" w:hAnsi="仿宋_GB2312" w:cs="仿宋_GB2312" w:eastAsia="仿宋_GB2312"/>
                      <w:sz w:val="20"/>
                      <w:b/>
                      <w:color w:val="000000"/>
                    </w:rPr>
                    <w:t>分析管理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检出疾病统计</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一段时间内所有体检人员疾病汇总</w:t>
                  </w:r>
                  <w:r>
                    <w:rPr>
                      <w:rFonts w:ascii="仿宋_GB2312" w:hAnsi="仿宋_GB2312" w:cs="仿宋_GB2312" w:eastAsia="仿宋_GB2312"/>
                      <w:sz w:val="20"/>
                      <w:color w:val="000000"/>
                    </w:rPr>
                    <w:t>统计，</w:t>
                  </w:r>
                  <w:r>
                    <w:rPr>
                      <w:rFonts w:ascii="仿宋_GB2312" w:hAnsi="仿宋_GB2312" w:cs="仿宋_GB2312" w:eastAsia="仿宋_GB2312"/>
                      <w:sz w:val="20"/>
                      <w:color w:val="000000"/>
                    </w:rPr>
                    <w:t>支持导出。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体检结果查询</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按某一个指标的检索条件进行检索，显示所有符合该条件的客户</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科室工作量分析</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可以按科室、医生、项目进行工作量统计，支持按总的体检时间进行统计。</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外送检验项目分析</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可统计体检中心外送至其它单位进行检验的项目清单及外送项目结算价金额</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体检人数统计</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以多种方式查看参检人数走势。</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营业收入与实收报表</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支持按营业收入及现金收入两种报表统计模式</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各类业务报表统计</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包含中心所需的各类业务统计报表。包括科室工作量统计、医生工作量统计、</w:t>
                  </w:r>
                  <w:r>
                    <w:br/>
                  </w:r>
                  <w:r>
                    <w:rPr>
                      <w:rFonts w:ascii="仿宋_GB2312" w:hAnsi="仿宋_GB2312" w:cs="仿宋_GB2312" w:eastAsia="仿宋_GB2312"/>
                      <w:sz w:val="20"/>
                      <w:color w:val="000000"/>
                    </w:rPr>
                    <w:t>登记工作量统计等；</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大屏展示</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在大屏展示近</w:t>
                  </w:r>
                  <w:r>
                    <w:rPr>
                      <w:rFonts w:ascii="仿宋_GB2312" w:hAnsi="仿宋_GB2312" w:cs="仿宋_GB2312" w:eastAsia="仿宋_GB2312"/>
                      <w:sz w:val="20"/>
                      <w:color w:val="000000"/>
                    </w:rPr>
                    <w:t>5年体检人数、收入、平均客单价对比，展示重阳随访率、通知率、问卷填写率统计数据，展示年度疾病发生率排行</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自定义报表</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编辑内容包括数据列、筛选条件、关联菜单等，编辑过程中可随时预览；</w:t>
                  </w:r>
                  <w:r>
                    <w:br/>
                  </w:r>
                  <w:r>
                    <w:rPr>
                      <w:rFonts w:ascii="仿宋_GB2312" w:hAnsi="仿宋_GB2312" w:cs="仿宋_GB2312" w:eastAsia="仿宋_GB2312"/>
                      <w:sz w:val="20"/>
                      <w:color w:val="000000"/>
                    </w:rPr>
                    <w:t>数据统计支持多疾病查询和多条件筛查，便于后期科研资料收集和提取。</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财务管理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个检收费管理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支持单项目打折收费，支持转账、现金、微信、支付宝等多种方式付费，支持消费清单和发票打印，支持消费短信发送；收费错误进行冲红机制。</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团检收费管理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支持企业多次付费，多次结算，加项自动按约定折扣收取费用。体检结束后按团检费用汇总进行结算</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收款日报表</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按付款方式统计日报表以便财务进行结算，分为汇总表和明细表</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营收统计</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按部门统计营业收入</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团检费用汇总</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一段时间内所有团检单位到款到检情况，应收款情况。</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客户关系</w:t>
                  </w:r>
                  <w:r>
                    <w:br/>
                  </w:r>
                  <w:r>
                    <w:rPr>
                      <w:rFonts w:ascii="仿宋_GB2312" w:hAnsi="仿宋_GB2312" w:cs="仿宋_GB2312" w:eastAsia="仿宋_GB2312"/>
                      <w:sz w:val="20"/>
                      <w:b/>
                      <w:color w:val="000000"/>
                    </w:rPr>
                    <w:t>管理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我的客户</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显示营销员所有客户，按普通客户、会员、团检客户分开展示，方便营销员对客户统计管理，查询客户体检详细情况，记录检索客户服务记录。</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团单报备系统</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为避免撞单，营销员需要先报备并经上级同意后才能跟进团检客户，每周需要填写跟进记录，上级可以查看并批示。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团单合同管理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查询团单到检情况，统计到检金额，未到检名单、加项费用统计、体检异常结果统计等报表。</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客户意见反馈</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收集客户意见及时反馈提高服务水平。</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客户服务记录</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记录客服服务记录，也可查询该客户所有部门服务记录。</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会员卡类型管理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设置不同类型会员卡，支持打折、赠送金额、赠送项目、指定检查套餐等不同优惠方式。</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会员管理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会员卡发放管理，支持批量发卡，展示所有会员资料，查询消费记录，充值等，支持密码管理。</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会员通知</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自定义短信模板，可以自动或手动向客户发送检前提醒、报告已出提醒、复查计划提醒、生日祝福等</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人事行政</w:t>
                  </w:r>
                  <w:r>
                    <w:br/>
                  </w:r>
                  <w:r>
                    <w:rPr>
                      <w:rFonts w:ascii="仿宋_GB2312" w:hAnsi="仿宋_GB2312" w:cs="仿宋_GB2312" w:eastAsia="仿宋_GB2312"/>
                      <w:sz w:val="20"/>
                      <w:b/>
                      <w:color w:val="000000"/>
                    </w:rPr>
                    <w:t>管理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组织架构维护</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设置体检中心各部门的组织架构，构建上下级管理关系。</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职务管理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事先定义职务相关权限，通过授予员工职务自动授予相关权限。</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员工档案维护</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管理全体员工档案并授予</w:t>
                  </w:r>
                  <w:r>
                    <w:rPr>
                      <w:rFonts w:ascii="仿宋_GB2312" w:hAnsi="仿宋_GB2312" w:cs="仿宋_GB2312" w:eastAsia="仿宋_GB2312"/>
                      <w:sz w:val="20"/>
                      <w:color w:val="000000"/>
                    </w:rPr>
                    <w:t>OA权限，支持基本信息、学历及后继学习信息，支持紧急联系人，合同到期自动提醒。</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基础功能</w:t>
                  </w:r>
                  <w:r>
                    <w:br/>
                  </w:r>
                  <w:r>
                    <w:rPr>
                      <w:rFonts w:ascii="仿宋_GB2312" w:hAnsi="仿宋_GB2312" w:cs="仿宋_GB2312" w:eastAsia="仿宋_GB2312"/>
                      <w:sz w:val="20"/>
                      <w:b/>
                      <w:color w:val="000000"/>
                    </w:rPr>
                    <w:t>设置</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人性化设计</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界面字体、大小均可以根据医护人员操作习惯个性化调整</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系统字典维护升级</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对科室、检查项、组合项、标本类型、指引信息、体检类型等内容进行详细设</w:t>
                  </w:r>
                  <w:r>
                    <w:br/>
                  </w:r>
                  <w:r>
                    <w:rPr>
                      <w:rFonts w:ascii="仿宋_GB2312" w:hAnsi="仿宋_GB2312" w:cs="仿宋_GB2312" w:eastAsia="仿宋_GB2312"/>
                      <w:sz w:val="20"/>
                      <w:color w:val="000000"/>
                    </w:rPr>
                    <w:t>置；针对检查项的维护支持阈值设置，防止手误输入非常规数值；</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收费项目维护</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支持按照医院价目表，维护对应的收费项目，并确定对应的检查项目。相关内容与院内系统保持实时同步；</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体检套餐维护</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支持对医院标准套餐进行管理；支持按总额、单项折扣等多种方式维护套餐价格；</w:t>
                  </w:r>
                  <w:r>
                    <w:br/>
                  </w:r>
                  <w:r>
                    <w:rPr>
                      <w:rFonts w:ascii="仿宋_GB2312" w:hAnsi="仿宋_GB2312" w:cs="仿宋_GB2312" w:eastAsia="仿宋_GB2312"/>
                      <w:sz w:val="20"/>
                      <w:color w:val="000000"/>
                    </w:rPr>
                    <w:t>支持通过套餐复制，并结合互斥规则，快速维护套餐。</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体检知识库管理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体征词、结论建议、结论合并规则、常用语模板等内容的自定义维护；</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操作记录痕迹保留</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记录重点业务功能的操作日志，便于追溯与防止内部发生数据泄露事件。</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绩效管理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提供体检中心的绩效管理功能，包括规则计算方法。</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权限管理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账号一键登录操作，可根据不同角色设置系统操作人员的角色权限，并根据不同角色进行权限细分，包括可显示的功能页面和按键的点击权；</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加密信息管理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根据不同的客户类型，可设置对重要信息的加密管理。</w:t>
                  </w:r>
                </w:p>
              </w:tc>
            </w:tr>
            <w:tr>
              <w:tc>
                <w:tcPr>
                  <w:tcW w:type="dxa" w:w="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检后慢病管理系统</w:t>
                  </w: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阳性跟踪</w:t>
                  </w:r>
                </w:p>
                <w:p>
                  <w:pPr>
                    <w:pStyle w:val="null3"/>
                    <w:jc w:val="center"/>
                  </w:pPr>
                  <w:r>
                    <w:rPr>
                      <w:rFonts w:ascii="仿宋_GB2312" w:hAnsi="仿宋_GB2312" w:cs="仿宋_GB2312" w:eastAsia="仿宋_GB2312"/>
                      <w:sz w:val="19"/>
                    </w:rPr>
                    <w:t xml:space="preserve"> </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重阳上报</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支持人工手动、体软接口两种方式按等级上报阳性数据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允许对未跟踪处理的数据进行编辑，并形成变更记录，做到有迹可寻。</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跟踪处理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跟踪计划支持按当日及以前需要执行的计划、所有需要执行的计划区分显示，起到重点关注需及时处理的计划的作用。</w:t>
                  </w:r>
                  <w:r>
                    <w:rPr>
                      <w:rFonts w:ascii="仿宋_GB2312" w:hAnsi="仿宋_GB2312" w:cs="仿宋_GB2312" w:eastAsia="仿宋_GB2312"/>
                      <w:sz w:val="20"/>
                      <w:b/>
                      <w:color w:val="000000"/>
                      <w:shd w:fill="FFFF00" w:val="clear"/>
                    </w:rPr>
                    <w:t>（</w:t>
                  </w:r>
                  <w:r>
                    <w:rPr>
                      <w:rFonts w:ascii="仿宋_GB2312" w:hAnsi="仿宋_GB2312" w:cs="仿宋_GB2312" w:eastAsia="仿宋_GB2312"/>
                      <w:sz w:val="20"/>
                      <w:b/>
                      <w:color w:val="000000"/>
                      <w:shd w:fill="FFFF00" w:val="clear"/>
                    </w:rPr>
                    <w:t>演示</w:t>
                  </w:r>
                  <w:r>
                    <w:rPr>
                      <w:rFonts w:ascii="仿宋_GB2312" w:hAnsi="仿宋_GB2312" w:cs="仿宋_GB2312" w:eastAsia="仿宋_GB2312"/>
                      <w:sz w:val="20"/>
                      <w:b/>
                      <w:color w:val="000000"/>
                      <w:shd w:fill="FFFF00" w:val="clear"/>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跟踪记录查看</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所有跟踪结果形成跟踪记录，并支持数据导出</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支持查看体检用户过往的所有历史阳性结果。</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上报统计</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支持按来源、按时间，以图形的形式统计阳性数据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可查看所有阳性记录及其处理状态，并支持数据导出。</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体检数据</w:t>
                  </w:r>
                  <w:r>
                    <w:br/>
                  </w:r>
                  <w:r>
                    <w:rPr>
                      <w:rFonts w:ascii="仿宋_GB2312" w:hAnsi="仿宋_GB2312" w:cs="仿宋_GB2312" w:eastAsia="仿宋_GB2312"/>
                      <w:sz w:val="20"/>
                      <w:b/>
                      <w:color w:val="000000"/>
                    </w:rPr>
                    <w:t>上传</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体检数据智能处理与分析：体检数据上传，分自动和人工入口的支持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体检数据纠错，自动识别错误的体检数据，并提供纠错功能，确保数据准确度</w:t>
                  </w:r>
                  <w:r>
                    <w:rPr>
                      <w:rFonts w:ascii="仿宋_GB2312" w:hAnsi="仿宋_GB2312" w:cs="仿宋_GB2312" w:eastAsia="仿宋_GB2312"/>
                      <w:sz w:val="20"/>
                      <w:b/>
                      <w:color w:val="000000"/>
                      <w:shd w:fill="FFFF00" w:val="clear"/>
                    </w:rPr>
                    <w:t>（</w:t>
                  </w:r>
                  <w:r>
                    <w:rPr>
                      <w:rFonts w:ascii="仿宋_GB2312" w:hAnsi="仿宋_GB2312" w:cs="仿宋_GB2312" w:eastAsia="仿宋_GB2312"/>
                      <w:sz w:val="20"/>
                      <w:b/>
                      <w:color w:val="000000"/>
                      <w:shd w:fill="FFFF00" w:val="clear"/>
                    </w:rPr>
                    <w:t>演示</w:t>
                  </w:r>
                  <w:r>
                    <w:rPr>
                      <w:rFonts w:ascii="仿宋_GB2312" w:hAnsi="仿宋_GB2312" w:cs="仿宋_GB2312" w:eastAsia="仿宋_GB2312"/>
                      <w:sz w:val="20"/>
                      <w:b/>
                      <w:color w:val="000000"/>
                      <w:shd w:fill="FFFF00" w:val="clear"/>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基于用户个体健康问诊信息以及体检结果双重数据</w:t>
                  </w:r>
                  <w:r>
                    <w:rPr>
                      <w:rFonts w:ascii="仿宋_GB2312" w:hAnsi="仿宋_GB2312" w:cs="仿宋_GB2312" w:eastAsia="仿宋_GB2312"/>
                      <w:sz w:val="20"/>
                      <w:color w:val="000000"/>
                    </w:rPr>
                    <w:t>,经过系统自动计算得出相关慢病的风险等级分析以及重要风险因素，并进行异常标识　</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文本数据识别判读</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文本数据判定，能自动识别文本型数据，智能化地将其转化为结构化数据，从而转变为检后报告生成可使用的数据。　</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疾病风险</w:t>
                  </w:r>
                  <w:r>
                    <w:br/>
                  </w:r>
                  <w:r>
                    <w:rPr>
                      <w:rFonts w:ascii="仿宋_GB2312" w:hAnsi="仿宋_GB2312" w:cs="仿宋_GB2312" w:eastAsia="仿宋_GB2312"/>
                      <w:sz w:val="20"/>
                      <w:b/>
                      <w:color w:val="000000"/>
                    </w:rPr>
                    <w:t>评估</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12种慢病评估：包含高血压、糖尿病、冠心病、脑卒中、肺癌、胃癌、结直肠癌、乳腺癌、前列腺癌、骨质疏松、慢性肾病、慢阻肺12种慢病的风险等级分析及重要风险因素。　</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评估报告</w:t>
                  </w:r>
                  <w:r>
                    <w:br/>
                  </w:r>
                  <w:r>
                    <w:rPr>
                      <w:rFonts w:ascii="仿宋_GB2312" w:hAnsi="仿宋_GB2312" w:cs="仿宋_GB2312" w:eastAsia="仿宋_GB2312"/>
                      <w:sz w:val="20"/>
                      <w:b/>
                      <w:color w:val="000000"/>
                    </w:rPr>
                    <w:t>干预路径</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种干预建议选择：包含复查建议、深入检查建议、下次体检建议专项筛查项目、饮食干预建议、吸烟状况改善建议、饮酒状况改善建议、运动锻炼改进建议、工作强度改善建议、环境状况改善建议、健康素养提升、营养素补充、家庭监测12种干预建议。　</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个性化健康管理报告</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根据客户的健康状况进行健康画像，自动进行已患病预后风险评估和慢病风险评估，给出客户的健康状况评分和等级；根据客户数据进行营养评估，并制</w:t>
                  </w:r>
                  <w:r>
                    <w:rPr>
                      <w:rFonts w:ascii="仿宋_GB2312" w:hAnsi="仿宋_GB2312" w:cs="仿宋_GB2312" w:eastAsia="仿宋_GB2312"/>
                      <w:sz w:val="20"/>
                    </w:rPr>
                    <w:t>定个性化的饮食方案，</w:t>
                  </w:r>
                  <w:r>
                    <w:rPr>
                      <w:rFonts w:ascii="仿宋_GB2312" w:hAnsi="仿宋_GB2312" w:cs="仿宋_GB2312" w:eastAsia="仿宋_GB2312"/>
                      <w:sz w:val="20"/>
                    </w:rPr>
                    <w:t>以及吸烟、饮酒、心理、睡眠等各维度改善建议，出具个性化健康管理报告</w:t>
                  </w:r>
                  <w:r>
                    <w:rPr>
                      <w:rFonts w:ascii="仿宋_GB2312" w:hAnsi="仿宋_GB2312" w:cs="仿宋_GB2312" w:eastAsia="仿宋_GB2312"/>
                      <w:sz w:val="20"/>
                      <w:b/>
                    </w:rPr>
                    <w:t>。</w:t>
                  </w:r>
                  <w:r>
                    <w:rPr>
                      <w:rFonts w:ascii="仿宋_GB2312" w:hAnsi="仿宋_GB2312" w:cs="仿宋_GB2312" w:eastAsia="仿宋_GB2312"/>
                      <w:sz w:val="20"/>
                      <w:b/>
                      <w:color w:val="000000"/>
                      <w:shd w:fill="FFFF00" w:val="clear"/>
                    </w:rPr>
                    <w:t>（</w:t>
                  </w:r>
                  <w:r>
                    <w:rPr>
                      <w:rFonts w:ascii="仿宋_GB2312" w:hAnsi="仿宋_GB2312" w:cs="仿宋_GB2312" w:eastAsia="仿宋_GB2312"/>
                      <w:sz w:val="20"/>
                      <w:b/>
                      <w:color w:val="000000"/>
                      <w:shd w:fill="FFFF00" w:val="clear"/>
                    </w:rPr>
                    <w:t>演示</w:t>
                  </w:r>
                  <w:r>
                    <w:rPr>
                      <w:rFonts w:ascii="仿宋_GB2312" w:hAnsi="仿宋_GB2312" w:cs="仿宋_GB2312" w:eastAsia="仿宋_GB2312"/>
                      <w:sz w:val="20"/>
                      <w:b/>
                      <w:color w:val="000000"/>
                      <w:shd w:fill="FFFF00" w:val="clear"/>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支持客户历年的指标数据进行对比；并支持个性化配置对比的指标，以及图表类型。</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随访知识库</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随访规则库</w:t>
                  </w:r>
                  <w:r>
                    <w:rPr>
                      <w:rFonts w:ascii="仿宋_GB2312" w:hAnsi="仿宋_GB2312" w:cs="仿宋_GB2312" w:eastAsia="仿宋_GB2312"/>
                      <w:sz w:val="20"/>
                      <w:color w:val="000000"/>
                    </w:rPr>
                    <w:t>+自定义规则：依托系统强大灵活的规则库，可自定义随访规则。</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随访模板自动</w:t>
                  </w:r>
                  <w:r>
                    <w:rPr>
                      <w:rFonts w:ascii="仿宋_GB2312" w:hAnsi="仿宋_GB2312" w:cs="仿宋_GB2312" w:eastAsia="仿宋_GB2312"/>
                      <w:sz w:val="20"/>
                    </w:rPr>
                    <w:t>+自定义设计：系统包含随访模板库，可根据客户标签识别对应的随访计划模板；同时也支持机构结合自身业务需求自定义随访建议模板。</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支持项目指标预警的配置，系统自动分级、分类，实现分级差异化管理。</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支持机构设置自定义标签库，系统自动按照自定义的标签库规则为满足相应条件的客户贴上相应标签，实现一键分类。</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支持管理系统中客户原有的数据信息标签管理体系对随访客户进行贴标签。</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支持客户自动关联随访计划内容，一键生成个性化随访计划。</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支持机构手动为客户贴标签分类，随后一键生成相对应的随访计划内容。</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支持对受检者的随访计划内容进行编辑，包括新增、暂停计划、提交计划、删除计划等。</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支持标签库的建立，标签库建立的维度信息包含个人信息、问卷信息、体检数据等维度内容。</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支持标签库的判断条件的设定，单一条件、复合条件的判断及设计。</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支持运动库内容的建立、编辑，编辑的维度包含运动频次、执行时间、运动项目的选择、更换、运动处方说明的编写等。</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w:t>
                  </w:r>
                  <w:r>
                    <w:rPr>
                      <w:rFonts w:ascii="仿宋_GB2312" w:hAnsi="仿宋_GB2312" w:cs="仿宋_GB2312" w:eastAsia="仿宋_GB2312"/>
                      <w:sz w:val="20"/>
                    </w:rPr>
                    <w:t>运动处方</w:t>
                  </w:r>
                  <w:r>
                    <w:rPr>
                      <w:rFonts w:ascii="仿宋_GB2312" w:hAnsi="仿宋_GB2312" w:cs="仿宋_GB2312" w:eastAsia="仿宋_GB2312"/>
                      <w:sz w:val="20"/>
                      <w:color w:val="000000"/>
                    </w:rPr>
                    <w:t>内容的建立、编辑，编辑的维度包含一周的运动类别、运动项目、运动时长等。</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支持营养知识库内容的建立、编辑，编辑的维度包含饮食处方说明、执行时间。</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支持设置客户跟踪方案，如饮食运动打卡提醒、数据监测提醒等，让客户检后健康管理更加及时。</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支持食谱知识库的自定义建设（早中晚三餐的自定义菜谱）支持食材库和成品菜的自定义选择。</w:t>
                  </w:r>
                  <w:r>
                    <w:rPr>
                      <w:rFonts w:ascii="仿宋_GB2312" w:hAnsi="仿宋_GB2312" w:cs="仿宋_GB2312" w:eastAsia="仿宋_GB2312"/>
                      <w:sz w:val="20"/>
                      <w:b/>
                      <w:color w:val="000000"/>
                      <w:shd w:fill="FFFF00" w:val="clear"/>
                    </w:rPr>
                    <w:t>（</w:t>
                  </w:r>
                  <w:r>
                    <w:rPr>
                      <w:rFonts w:ascii="仿宋_GB2312" w:hAnsi="仿宋_GB2312" w:cs="仿宋_GB2312" w:eastAsia="仿宋_GB2312"/>
                      <w:sz w:val="20"/>
                      <w:b/>
                      <w:color w:val="000000"/>
                      <w:shd w:fill="FFFF00" w:val="clear"/>
                    </w:rPr>
                    <w:t>演示</w:t>
                  </w:r>
                  <w:r>
                    <w:rPr>
                      <w:rFonts w:ascii="仿宋_GB2312" w:hAnsi="仿宋_GB2312" w:cs="仿宋_GB2312" w:eastAsia="仿宋_GB2312"/>
                      <w:sz w:val="20"/>
                      <w:b/>
                      <w:color w:val="000000"/>
                      <w:shd w:fill="FFFF00" w:val="clear"/>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支持心理、睡眠、中医、芳香疗法等多种自然干预疗法路径的设计和自定义知识库的内容。</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支持随访计划内容的编辑，如执行方式、执行时间、执行频次等内容。</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支持根据客户的实际需求自定义推送服务包或者相关的干预产品，支持科室自定义设计。</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支持可穿戴设备的对接，目前支持血压、血糖、体重的数据传输。</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支持健康科普、生日祝福、节日提醒等内容的建立、编辑修改以及发送时间的编辑。</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支持在制定计划期间，受检者发起答问卷的内容。</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随访医生工作台</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支持单个</w:t>
                  </w:r>
                  <w:r>
                    <w:rPr>
                      <w:rFonts w:ascii="仿宋_GB2312" w:hAnsi="仿宋_GB2312" w:cs="仿宋_GB2312" w:eastAsia="仿宋_GB2312"/>
                      <w:sz w:val="20"/>
                      <w:color w:val="000000"/>
                    </w:rPr>
                    <w:t>/多个随访计划制定以及随访阶段内可新增随访计划；后续将自动执行关联的随访计划。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支持随访计划提交前医生审核，审核完成后一键提交；待提交的计划以红色数字标识提醒。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支持随访计划内容的编辑，如执行方式、执行时间、执行频次等内容。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支持自动带入用户随访开始前所做的评估报告干预路径中的深入检查建议、复查建议。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支持医生在后台端可以随时查看到自己的健康管理师随访工作执行的情况。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支持随访计划中止操作。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支持客户报告解读服务的预约以及服务流转，允许流转健康管理师或随访医生。</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健康管理师工作台</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支持随访计划执行任务的流转，允许流转健康管理师或随访医生。</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支持与客户在线聊天。</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支持随访计划的批量执行。</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支持人工坐席方式执行任务反馈。　</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检后管理用户端</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支持随访客户与健康管理师绑定关联关系。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支持随访客户在线跟随访医生、健康管理师互动沟通。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支持随访客户绑定可穿戴设备完成健康数据监测，包含血压计、血糖仪、体重秤设备；并实现自动异常提醒标识。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支持随访客户记录每天的用药、营养素服用情况，以及尿酮数据。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支持随访客户在小程序端查看健康科普以及健康宣教的内容。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支持医生和健康管理师在手机端就可以回复客户咨询。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支持通过手机短信对随访客户发送随访内容提醒。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支持人工坐席的方式联系随访客户沟通。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支持随访客户在小程序端查看随访医生开具的膳食处方、运动处方。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支持随访客户在小程序端打卡每天用餐情况。　</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non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支持随访客户在小程序查看每天用餐的营养分析、运动评价。</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随访个性化设置</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支持随访客户是否自动分配随访医生、健康管理师。</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支持制定随访计划后，是否短信通知随访医生、健康管理师。</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支持随访客户在线联系时，随访医生、健康管理师在指定时间未回复，是否短信通知提醒。</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singl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支持随访待客户未按期上传监测数据时，通知提醒客户。</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慢病服务包管理</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支持服务包上架售卖。</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支持订单数据查看、统计。</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支持查看财务对账单。</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支持服务包订单后台维护、售后管理。</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支持客户购买服务包后，系统匹配并关联慢病服务包相关随访计划。</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质控标准</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符合</w:t>
                  </w:r>
                  <w:r>
                    <w:rPr>
                      <w:rFonts w:ascii="仿宋_GB2312" w:hAnsi="仿宋_GB2312" w:cs="仿宋_GB2312" w:eastAsia="仿宋_GB2312"/>
                      <w:sz w:val="20"/>
                      <w:color w:val="000000"/>
                    </w:rPr>
                    <w:t>国家健康管理信息化团体标准《健康体检报告首页》的设计。</w:t>
                  </w:r>
                </w:p>
              </w:tc>
            </w:tr>
            <w:tr>
              <w:tc>
                <w:tcPr>
                  <w:tcW w:type="dxa" w:w="2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团检报告</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团队基本资料、团队综合健康状况评分统计、团队问卷检测分析报告（健康史、睡眠状况、心理状况、不良生活习惯、健康素养等多维度分析）、团队健康体检主要异常、体检异常的系统专题分析、团队常见慢病风险综合评估结果统计、通过健康管理改善代谢综合征（体重管理、血压管理、血糖管理、血脂管理、尿酸管理）、需要深入检查的主要问题分析和后续随访、团队健康干预建议（分析团队需要关注的主要问题，从相应维度给出干预建议）、下一次年度团队个性化体检基础方案。</w:t>
                  </w:r>
                </w:p>
              </w:tc>
            </w:tr>
            <w:tr>
              <w:tc>
                <w:tcPr>
                  <w:tcW w:type="dxa" w:w="2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健康档案管理</w:t>
                  </w:r>
                </w:p>
              </w:tc>
              <w:tc>
                <w:tcPr>
                  <w:tcW w:type="dxa" w:w="1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客户问卷数据、体检数据、评估数据、随访数据、可穿戴设备数据、膳食打卡</w:t>
                  </w:r>
                  <w:r>
                    <w:rPr>
                      <w:rFonts w:ascii="仿宋_GB2312" w:hAnsi="仿宋_GB2312" w:cs="仿宋_GB2312" w:eastAsia="仿宋_GB2312"/>
                      <w:sz w:val="20"/>
                      <w:color w:val="000000"/>
                    </w:rPr>
                    <w:t>、尿酮打卡</w:t>
                  </w:r>
                  <w:r>
                    <w:rPr>
                      <w:rFonts w:ascii="仿宋_GB2312" w:hAnsi="仿宋_GB2312" w:cs="仿宋_GB2312" w:eastAsia="仿宋_GB2312"/>
                      <w:sz w:val="20"/>
                    </w:rPr>
                    <w:t>数</w:t>
                  </w:r>
                  <w:r>
                    <w:rPr>
                      <w:rFonts w:ascii="仿宋_GB2312" w:hAnsi="仿宋_GB2312" w:cs="仿宋_GB2312" w:eastAsia="仿宋_GB2312"/>
                      <w:sz w:val="20"/>
                    </w:rPr>
                    <w:t>据等，均记录到健康档案库</w:t>
                  </w:r>
                </w:p>
              </w:tc>
            </w:tr>
            <w:tr>
              <w:tc>
                <w:tcPr>
                  <w:tcW w:type="dxa" w:w="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微信</w:t>
                  </w:r>
                  <w:r>
                    <w:br/>
                  </w:r>
                  <w:r>
                    <w:rPr>
                      <w:rFonts w:ascii="仿宋_GB2312" w:hAnsi="仿宋_GB2312" w:cs="仿宋_GB2312" w:eastAsia="仿宋_GB2312"/>
                      <w:sz w:val="20"/>
                      <w:b/>
                      <w:color w:val="000000"/>
                    </w:rPr>
                    <w:t>公众号</w:t>
                  </w:r>
                  <w:r>
                    <w:br/>
                  </w:r>
                  <w:r>
                    <w:rPr>
                      <w:rFonts w:ascii="仿宋_GB2312" w:hAnsi="仿宋_GB2312" w:cs="仿宋_GB2312" w:eastAsia="仿宋_GB2312"/>
                      <w:sz w:val="20"/>
                      <w:b/>
                      <w:color w:val="000000"/>
                    </w:rPr>
                    <w:t>运营</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品牌介绍</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医院介绍、科室介绍</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支持医院介绍，医院文字介绍、环境、设备、体检时间、服务电话、体检须知、位置导航等信息，介绍体检系统体检中心的团队介绍、优势介绍、专家简介，并配置有相应照片，结合医院特色内容进行相关设置。</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科普宣传</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科普文章</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定期根据科室的需求完成相应科普内容的输出和宣传。</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功能服务</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私人定制体检</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个检客户可在线风险评估，定制个体化体检。</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在线套餐预约</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个检客户可在公众号中直接购买套餐完预约，预约信息即时进入体检客户一览表，可以加项和减项，支持在线支付和退费。</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团检预约</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团检单位客户可以直接在线识别身份信息，开始预约体检，支持团检单位定制体检或者选择固定套餐，在线完成预约、科学加项减项，超额自费部分在线支付。支持加项便捷退款。</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报告查询</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客户可以在手机查看体检报告并下载原始医学图片及</w:t>
                  </w:r>
                  <w:r>
                    <w:rPr>
                      <w:rFonts w:ascii="仿宋_GB2312" w:hAnsi="仿宋_GB2312" w:cs="仿宋_GB2312" w:eastAsia="仿宋_GB2312"/>
                      <w:sz w:val="20"/>
                      <w:color w:val="000000"/>
                    </w:rPr>
                    <w:t>PDF文档报告。</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指标监控</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异常指标连续跟踪形成趋势图。</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复查计划</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显示所有需要复查的项目和复查时间。</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检验报告</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查询所有的实验室报告。</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运营报告</w:t>
                  </w:r>
                  <w:r>
                    <w:br/>
                  </w:r>
                  <w:r>
                    <w:rPr>
                      <w:rFonts w:ascii="仿宋_GB2312" w:hAnsi="仿宋_GB2312" w:cs="仿宋_GB2312" w:eastAsia="仿宋_GB2312"/>
                      <w:sz w:val="20"/>
                      <w:b/>
                      <w:color w:val="000000"/>
                    </w:rPr>
                    <w:t>分析</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运营汇报</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定期向科室汇报运营情况以及个性化调整运营计划。</w:t>
                  </w:r>
                </w:p>
              </w:tc>
            </w:tr>
            <w:tr>
              <w:tc>
                <w:tcPr>
                  <w:tcW w:type="dxa" w:w="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智能导检系统技术要求模块</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系统管理</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系统架构</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护士站、医生端、可视化平台、自助机、信发屏幕模块的管理操作均在系统的一个客户端，避免影响其他系统的操作。</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安全审计：</w:t>
                  </w:r>
                </w:p>
                <w:p>
                  <w:pPr>
                    <w:pStyle w:val="null3"/>
                    <w:ind w:left="360"/>
                    <w:jc w:val="both"/>
                  </w:pPr>
                  <w:r>
                    <w:rPr>
                      <w:rFonts w:ascii="仿宋_GB2312" w:hAnsi="仿宋_GB2312" w:cs="仿宋_GB2312" w:eastAsia="仿宋_GB2312"/>
                      <w:sz w:val="20"/>
                    </w:rPr>
                    <w:t>1、</w:t>
                  </w:r>
                  <w:r>
                    <w:rPr>
                      <w:rFonts w:ascii="仿宋_GB2312" w:hAnsi="仿宋_GB2312" w:cs="仿宋_GB2312" w:eastAsia="仿宋_GB2312"/>
                      <w:sz w:val="20"/>
                    </w:rPr>
                    <w:t>支持三员管理，系统管理员、安全管理员、安全审计员三员分责分权的方式进行系统安全管理；</w:t>
                  </w:r>
                </w:p>
                <w:p>
                  <w:pPr>
                    <w:pStyle w:val="null3"/>
                    <w:ind w:left="360"/>
                    <w:jc w:val="both"/>
                  </w:pPr>
                  <w:r>
                    <w:rPr>
                      <w:rFonts w:ascii="仿宋_GB2312" w:hAnsi="仿宋_GB2312" w:cs="仿宋_GB2312" w:eastAsia="仿宋_GB2312"/>
                      <w:sz w:val="20"/>
                    </w:rPr>
                    <w:t>2、</w:t>
                  </w:r>
                  <w:r>
                    <w:rPr>
                      <w:rFonts w:ascii="仿宋_GB2312" w:hAnsi="仿宋_GB2312" w:cs="仿宋_GB2312" w:eastAsia="仿宋_GB2312"/>
                      <w:sz w:val="20"/>
                    </w:rPr>
                    <w:t>支持审计日志查看与导出。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账号安全性：</w:t>
                  </w:r>
                </w:p>
                <w:p>
                  <w:pPr>
                    <w:pStyle w:val="null3"/>
                    <w:ind w:left="360"/>
                    <w:jc w:val="both"/>
                  </w:pPr>
                  <w:r>
                    <w:rPr>
                      <w:rFonts w:ascii="仿宋_GB2312" w:hAnsi="仿宋_GB2312" w:cs="仿宋_GB2312" w:eastAsia="仿宋_GB2312"/>
                      <w:sz w:val="20"/>
                    </w:rPr>
                    <w:t>1、</w:t>
                  </w:r>
                  <w:r>
                    <w:rPr>
                      <w:rFonts w:ascii="仿宋_GB2312" w:hAnsi="仿宋_GB2312" w:cs="仿宋_GB2312" w:eastAsia="仿宋_GB2312"/>
                      <w:sz w:val="20"/>
                    </w:rPr>
                    <w:t>支持密码复杂度设置，分高中低三级；</w:t>
                  </w:r>
                </w:p>
                <w:p>
                  <w:pPr>
                    <w:pStyle w:val="null3"/>
                    <w:ind w:left="360"/>
                    <w:jc w:val="both"/>
                  </w:pPr>
                  <w:r>
                    <w:rPr>
                      <w:rFonts w:ascii="仿宋_GB2312" w:hAnsi="仿宋_GB2312" w:cs="仿宋_GB2312" w:eastAsia="仿宋_GB2312"/>
                      <w:sz w:val="20"/>
                    </w:rPr>
                    <w:t>2、</w:t>
                  </w:r>
                  <w:r>
                    <w:rPr>
                      <w:rFonts w:ascii="仿宋_GB2312" w:hAnsi="仿宋_GB2312" w:cs="仿宋_GB2312" w:eastAsia="仿宋_GB2312"/>
                      <w:sz w:val="20"/>
                    </w:rPr>
                    <w:t>支持登录失败多次，锁定账号；</w:t>
                  </w:r>
                </w:p>
                <w:p>
                  <w:pPr>
                    <w:pStyle w:val="null3"/>
                    <w:ind w:left="360"/>
                    <w:jc w:val="both"/>
                  </w:pPr>
                  <w:r>
                    <w:rPr>
                      <w:rFonts w:ascii="仿宋_GB2312" w:hAnsi="仿宋_GB2312" w:cs="仿宋_GB2312" w:eastAsia="仿宋_GB2312"/>
                      <w:sz w:val="20"/>
                    </w:rPr>
                    <w:t>3、</w:t>
                  </w:r>
                  <w:r>
                    <w:rPr>
                      <w:rFonts w:ascii="仿宋_GB2312" w:hAnsi="仿宋_GB2312" w:cs="仿宋_GB2312" w:eastAsia="仿宋_GB2312"/>
                      <w:sz w:val="20"/>
                    </w:rPr>
                    <w:t>支持初始密码设置，未修改初始密码提示修改；</w:t>
                  </w:r>
                </w:p>
                <w:p>
                  <w:pPr>
                    <w:pStyle w:val="null3"/>
                    <w:ind w:left="360"/>
                    <w:jc w:val="both"/>
                  </w:pPr>
                  <w:r>
                    <w:rPr>
                      <w:rFonts w:ascii="仿宋_GB2312" w:hAnsi="仿宋_GB2312" w:cs="仿宋_GB2312" w:eastAsia="仿宋_GB2312"/>
                      <w:sz w:val="20"/>
                    </w:rPr>
                    <w:t>4、</w:t>
                  </w:r>
                  <w:r>
                    <w:rPr>
                      <w:rFonts w:ascii="仿宋_GB2312" w:hAnsi="仿宋_GB2312" w:cs="仿宋_GB2312" w:eastAsia="仿宋_GB2312"/>
                      <w:sz w:val="20"/>
                    </w:rPr>
                    <w:t>支持密码有效期设置，达到有效期提示修改；</w:t>
                  </w:r>
                </w:p>
                <w:p>
                  <w:pPr>
                    <w:pStyle w:val="null3"/>
                    <w:ind w:left="360"/>
                    <w:jc w:val="both"/>
                  </w:pPr>
                  <w:r>
                    <w:rPr>
                      <w:rFonts w:ascii="仿宋_GB2312" w:hAnsi="仿宋_GB2312" w:cs="仿宋_GB2312" w:eastAsia="仿宋_GB2312"/>
                      <w:sz w:val="20"/>
                    </w:rPr>
                    <w:t>5、</w:t>
                  </w:r>
                  <w:r>
                    <w:rPr>
                      <w:rFonts w:ascii="仿宋_GB2312" w:hAnsi="仿宋_GB2312" w:cs="仿宋_GB2312" w:eastAsia="仿宋_GB2312"/>
                      <w:sz w:val="20"/>
                    </w:rPr>
                    <w:t>支持使用软键盘登录；</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用户多角色多权限：</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一个用户多个角色，不同角色不同权限；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权限控制可控制菜单显示、导检台队列显示及操作权限。</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业务设置：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支持各类业务参数的设置，如项目、业务、诊室、依赖、医生、套餐等。</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运维管理：</w:t>
                  </w:r>
                </w:p>
                <w:p>
                  <w:pPr>
                    <w:pStyle w:val="null3"/>
                    <w:numPr>
                      <w:ilvl w:val="0"/>
                      <w:numId w:val="1"/>
                    </w:numPr>
                    <w:jc w:val="both"/>
                  </w:pPr>
                  <w:r>
                    <w:rPr>
                      <w:rFonts w:ascii="仿宋_GB2312" w:hAnsi="仿宋_GB2312" w:cs="仿宋_GB2312" w:eastAsia="仿宋_GB2312"/>
                      <w:sz w:val="20"/>
                    </w:rPr>
                    <w:t>支持数据库运行监控；</w:t>
                  </w:r>
                </w:p>
                <w:p>
                  <w:pPr>
                    <w:pStyle w:val="null3"/>
                    <w:jc w:val="both"/>
                  </w:pPr>
                  <w:r>
                    <w:rPr>
                      <w:rFonts w:ascii="仿宋_GB2312" w:hAnsi="仿宋_GB2312" w:cs="仿宋_GB2312" w:eastAsia="仿宋_GB2312"/>
                      <w:sz w:val="20"/>
                    </w:rPr>
                    <w:t>2、支持数据备份及日志导出；</w:t>
                  </w:r>
                </w:p>
                <w:p>
                  <w:pPr>
                    <w:pStyle w:val="null3"/>
                    <w:jc w:val="both"/>
                  </w:pPr>
                  <w:r>
                    <w:rPr>
                      <w:rFonts w:ascii="仿宋_GB2312" w:hAnsi="仿宋_GB2312" w:cs="仿宋_GB2312" w:eastAsia="仿宋_GB2312"/>
                      <w:sz w:val="20"/>
                    </w:rPr>
                    <w:t>3、支持服务器监控，可查看当前cpu，内存，服务器信息，java虚拟机信息以及磁盘状态。</w:t>
                  </w:r>
                </w:p>
                <w:p>
                  <w:pPr>
                    <w:pStyle w:val="null3"/>
                    <w:jc w:val="both"/>
                  </w:pPr>
                  <w:r>
                    <w:rPr>
                      <w:rFonts w:ascii="仿宋_GB2312" w:hAnsi="仿宋_GB2312" w:cs="仿宋_GB2312" w:eastAsia="仿宋_GB2312"/>
                      <w:sz w:val="20"/>
                    </w:rPr>
                    <w:t>4、支持缓存监控，可查看当前缓存基本信息，命令统计及内存信息。</w:t>
                  </w:r>
                </w:p>
                <w:p>
                  <w:pPr>
                    <w:pStyle w:val="null3"/>
                    <w:jc w:val="both"/>
                  </w:pPr>
                  <w:r>
                    <w:rPr>
                      <w:rFonts w:ascii="仿宋_GB2312" w:hAnsi="仿宋_GB2312" w:cs="仿宋_GB2312" w:eastAsia="仿宋_GB2312"/>
                      <w:sz w:val="20"/>
                    </w:rPr>
                    <w:t>5、实现信发系统与主程序一体化后台统一管理。</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导检核心算法</w:t>
                  </w:r>
                </w:p>
                <w:p>
                  <w:pPr>
                    <w:pStyle w:val="null3"/>
                    <w:jc w:val="center"/>
                  </w:p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减少导检工作量</w:t>
                  </w:r>
                  <w:r>
                    <w:rPr>
                      <w:rFonts w:ascii="仿宋_GB2312" w:hAnsi="仿宋_GB2312" w:cs="仿宋_GB2312" w:eastAsia="仿宋_GB2312"/>
                      <w:sz w:val="20"/>
                    </w:rPr>
                    <w:t>：导检系统优化体检流程，通过智能导检引导更加秩序井然，大幅度提升工作效率，减少人员投入。</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候检公平公正</w:t>
                  </w:r>
                  <w:r>
                    <w:rPr>
                      <w:rFonts w:ascii="仿宋_GB2312" w:hAnsi="仿宋_GB2312" w:cs="仿宋_GB2312" w:eastAsia="仿宋_GB2312"/>
                      <w:sz w:val="20"/>
                    </w:rPr>
                    <w:t>：体检者自进入健康管理中心，便由智能导检系统进行体检指引，系统使用适合该中心的规则，合理分配客户检查科室，从而做到检查公平公正。</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避免漏检，弃检有据</w:t>
                  </w:r>
                  <w:r>
                    <w:rPr>
                      <w:rFonts w:ascii="仿宋_GB2312" w:hAnsi="仿宋_GB2312" w:cs="仿宋_GB2312" w:eastAsia="仿宋_GB2312"/>
                      <w:sz w:val="20"/>
                    </w:rPr>
                    <w:t>：通过系统智能指引，避免漏检情况发生；弃检者可以通过自助机、微信等多种手段进行有记录的弃检，避免纠纷。</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提升满意度</w:t>
                  </w:r>
                  <w:r>
                    <w:rPr>
                      <w:rFonts w:ascii="仿宋_GB2312" w:hAnsi="仿宋_GB2312" w:cs="仿宋_GB2312" w:eastAsia="仿宋_GB2312"/>
                      <w:sz w:val="20"/>
                    </w:rPr>
                    <w:t>：改善健康管理中心体检环境，提升体检者满意度，提高续检率。</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人机结合</w:t>
                  </w:r>
                  <w:r>
                    <w:rPr>
                      <w:rFonts w:ascii="仿宋_GB2312" w:hAnsi="仿宋_GB2312" w:cs="仿宋_GB2312" w:eastAsia="仿宋_GB2312"/>
                      <w:sz w:val="20"/>
                    </w:rPr>
                    <w:t>：全程智能科学分配，也可人工干预，进行局部的调整，全程可管控。</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微信端管理功能</w:t>
                  </w:r>
                  <w:r>
                    <w:rPr>
                      <w:rFonts w:ascii="仿宋_GB2312" w:hAnsi="仿宋_GB2312" w:cs="仿宋_GB2312" w:eastAsia="仿宋_GB2312"/>
                      <w:sz w:val="20"/>
                    </w:rPr>
                    <w:t>：管理者可在微信端查询、管控健康管理中心的日常运作，可按年月日分维度统计检查量、性别比例，查看评价记录及回复评价。</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预警提示</w:t>
                  </w:r>
                  <w:r>
                    <w:rPr>
                      <w:rFonts w:ascii="仿宋_GB2312" w:hAnsi="仿宋_GB2312" w:cs="仿宋_GB2312" w:eastAsia="仿宋_GB2312"/>
                      <w:sz w:val="20"/>
                    </w:rPr>
                    <w:t>：区域、业务、诊室、瓶颈项目饱和度超过阈值时管理者会收到预警信息，从而方便管理者调整人员应对现场状况。</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弹性化参数</w:t>
                  </w:r>
                  <w:r>
                    <w:rPr>
                      <w:rFonts w:ascii="仿宋_GB2312" w:hAnsi="仿宋_GB2312" w:cs="仿宋_GB2312" w:eastAsia="仿宋_GB2312"/>
                      <w:sz w:val="20"/>
                    </w:rPr>
                    <w:t>：系统可自动动态调整参数，当达到阈值时自动触发更改相关参数设置，让导检更加智能。</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时间优先原则：</w:t>
                  </w:r>
                  <w:r>
                    <w:rPr>
                      <w:rFonts w:ascii="仿宋_GB2312" w:hAnsi="仿宋_GB2312" w:cs="仿宋_GB2312" w:eastAsia="仿宋_GB2312"/>
                      <w:sz w:val="20"/>
                    </w:rPr>
                    <w:t>分配下一科室时，同等条件下，优先考虑等待时间最短科室分配。</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男女区分原则：</w:t>
                  </w:r>
                  <w:r>
                    <w:rPr>
                      <w:rFonts w:ascii="仿宋_GB2312" w:hAnsi="仿宋_GB2312" w:cs="仿宋_GB2312" w:eastAsia="仿宋_GB2312"/>
                      <w:sz w:val="20"/>
                    </w:rPr>
                    <w:t>对涉及隐私保护项目，可按性别导检至相应诊室。</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VIP优先原则：</w:t>
                  </w:r>
                  <w:r>
                    <w:rPr>
                      <w:rFonts w:ascii="仿宋_GB2312" w:hAnsi="仿宋_GB2312" w:cs="仿宋_GB2312" w:eastAsia="仿宋_GB2312"/>
                      <w:sz w:val="20"/>
                    </w:rPr>
                    <w:t>可设置优先人群，多级</w:t>
                  </w:r>
                  <w:r>
                    <w:rPr>
                      <w:rFonts w:ascii="仿宋_GB2312" w:hAnsi="仿宋_GB2312" w:cs="仿宋_GB2312" w:eastAsia="仿宋_GB2312"/>
                      <w:sz w:val="20"/>
                    </w:rPr>
                    <w:t>VIP、虚拟占位等，优先检查相关项目。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区域优先原则：</w:t>
                  </w:r>
                  <w:r>
                    <w:rPr>
                      <w:rFonts w:ascii="仿宋_GB2312" w:hAnsi="仿宋_GB2312" w:cs="仿宋_GB2312" w:eastAsia="仿宋_GB2312"/>
                      <w:sz w:val="20"/>
                    </w:rPr>
                    <w:t>如分区或跨楼层，优先就近检查，避免来回奔波。</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项目依赖原则：</w:t>
                  </w:r>
                  <w:r>
                    <w:rPr>
                      <w:rFonts w:ascii="仿宋_GB2312" w:hAnsi="仿宋_GB2312" w:cs="仿宋_GB2312" w:eastAsia="仿宋_GB2312"/>
                      <w:sz w:val="20"/>
                    </w:rPr>
                    <w:t>完成</w:t>
                  </w:r>
                  <w:r>
                    <w:rPr>
                      <w:rFonts w:ascii="仿宋_GB2312" w:hAnsi="仿宋_GB2312" w:cs="仿宋_GB2312" w:eastAsia="仿宋_GB2312"/>
                      <w:sz w:val="20"/>
                    </w:rPr>
                    <w:t>A项目才能检查B项目。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瓶颈项目独立原则：</w:t>
                  </w:r>
                  <w:r>
                    <w:rPr>
                      <w:rFonts w:ascii="仿宋_GB2312" w:hAnsi="仿宋_GB2312" w:cs="仿宋_GB2312" w:eastAsia="仿宋_GB2312"/>
                      <w:sz w:val="20"/>
                    </w:rPr>
                    <w:t>瓶颈项目独立队列，并可设置检查上限。</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空腹优先原则：</w:t>
                  </w:r>
                  <w:r>
                    <w:rPr>
                      <w:rFonts w:ascii="仿宋_GB2312" w:hAnsi="仿宋_GB2312" w:cs="仿宋_GB2312" w:eastAsia="仿宋_GB2312"/>
                      <w:sz w:val="20"/>
                    </w:rPr>
                    <w:t>合理安排餐前餐后项目，尽可能让客户能够早点完成餐前项目，尽早到餐厅就餐。</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个性化定制原则：</w:t>
                  </w:r>
                  <w:r>
                    <w:rPr>
                      <w:rFonts w:ascii="仿宋_GB2312" w:hAnsi="仿宋_GB2312" w:cs="仿宋_GB2312" w:eastAsia="仿宋_GB2312"/>
                      <w:sz w:val="20"/>
                    </w:rPr>
                    <w:t>支持根据体检中心的现场情况提供导检流程的个性化解决方案。</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导检逻辑</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登记签到</w:t>
                  </w:r>
                  <w:r>
                    <w:rPr>
                      <w:rFonts w:ascii="仿宋_GB2312" w:hAnsi="仿宋_GB2312" w:cs="仿宋_GB2312" w:eastAsia="仿宋_GB2312"/>
                      <w:sz w:val="20"/>
                    </w:rPr>
                    <w:t>：支持与第三方系统对接，实时获取体检者基本数据及体检项数据，让客户数据进入导检并指引体检。</w:t>
                  </w:r>
                </w:p>
                <w:p>
                  <w:pPr>
                    <w:pStyle w:val="null3"/>
                    <w:jc w:val="both"/>
                  </w:pPr>
                  <w:r>
                    <w:rPr>
                      <w:rFonts w:ascii="仿宋_GB2312" w:hAnsi="仿宋_GB2312" w:cs="仿宋_GB2312" w:eastAsia="仿宋_GB2312"/>
                      <w:sz w:val="20"/>
                    </w:rPr>
                    <w:t>登记方式：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导检台登记；</w:t>
                  </w:r>
                </w:p>
                <w:p>
                  <w:pPr>
                    <w:pStyle w:val="null3"/>
                    <w:jc w:val="both"/>
                  </w:pPr>
                  <w:r>
                    <w:rPr>
                      <w:rFonts w:ascii="仿宋_GB2312" w:hAnsi="仿宋_GB2312" w:cs="仿宋_GB2312" w:eastAsia="仿宋_GB2312"/>
                      <w:sz w:val="20"/>
                    </w:rPr>
                    <w:t>2、提供标准接口，实现第三方自动登记。</w:t>
                  </w:r>
                </w:p>
                <w:p>
                  <w:pPr>
                    <w:pStyle w:val="null3"/>
                    <w:jc w:val="both"/>
                  </w:pPr>
                  <w:r>
                    <w:rPr>
                      <w:rFonts w:ascii="仿宋_GB2312" w:hAnsi="仿宋_GB2312" w:cs="仿宋_GB2312" w:eastAsia="仿宋_GB2312"/>
                      <w:sz w:val="20"/>
                    </w:rPr>
                    <w:t>数据来源：</w:t>
                  </w:r>
                </w:p>
                <w:p>
                  <w:pPr>
                    <w:pStyle w:val="null3"/>
                    <w:jc w:val="both"/>
                  </w:pPr>
                  <w:r>
                    <w:rPr>
                      <w:rFonts w:ascii="仿宋_GB2312" w:hAnsi="仿宋_GB2312" w:cs="仿宋_GB2312" w:eastAsia="仿宋_GB2312"/>
                      <w:sz w:val="20"/>
                    </w:rPr>
                    <w:t>1、数据库视图；</w:t>
                  </w:r>
                </w:p>
                <w:p>
                  <w:pPr>
                    <w:pStyle w:val="null3"/>
                    <w:jc w:val="both"/>
                  </w:pPr>
                  <w:r>
                    <w:rPr>
                      <w:rFonts w:ascii="仿宋_GB2312" w:hAnsi="仿宋_GB2312" w:cs="仿宋_GB2312" w:eastAsia="仿宋_GB2312"/>
                      <w:sz w:val="20"/>
                    </w:rPr>
                    <w:t>2、第三方的接口数据。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首站提示</w:t>
                  </w:r>
                  <w:r>
                    <w:rPr>
                      <w:rFonts w:ascii="仿宋_GB2312" w:hAnsi="仿宋_GB2312" w:cs="仿宋_GB2312" w:eastAsia="仿宋_GB2312"/>
                      <w:sz w:val="20"/>
                    </w:rPr>
                    <w:t>：体检用户登记成功后，首站检查科室多种提示方式：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显示在大厅屏幕，并语音播报；</w:t>
                  </w:r>
                </w:p>
                <w:p>
                  <w:pPr>
                    <w:pStyle w:val="null3"/>
                    <w:jc w:val="both"/>
                  </w:pPr>
                  <w:r>
                    <w:rPr>
                      <w:rFonts w:ascii="仿宋_GB2312" w:hAnsi="仿宋_GB2312" w:cs="仿宋_GB2312" w:eastAsia="仿宋_GB2312"/>
                      <w:sz w:val="20"/>
                    </w:rPr>
                    <w:t>2、利用手机短信、微信等发送首站检查科室信息；</w:t>
                  </w:r>
                </w:p>
                <w:p>
                  <w:pPr>
                    <w:pStyle w:val="null3"/>
                    <w:jc w:val="both"/>
                  </w:pPr>
                  <w:r>
                    <w:rPr>
                      <w:rFonts w:ascii="仿宋_GB2312" w:hAnsi="仿宋_GB2312" w:cs="仿宋_GB2312" w:eastAsia="仿宋_GB2312"/>
                      <w:sz w:val="20"/>
                    </w:rPr>
                    <w:t>3、提供接口，打印到检查指引单。</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观察等候诊室：</w:t>
                  </w:r>
                  <w:r>
                    <w:rPr>
                      <w:rFonts w:ascii="仿宋_GB2312" w:hAnsi="仿宋_GB2312" w:cs="仿宋_GB2312" w:eastAsia="仿宋_GB2312"/>
                      <w:sz w:val="20"/>
                    </w:rPr>
                    <w:t>特殊科室体检完后，体检者不能立即离开，进入等待观察区域，等观察时间结束后自动离开。比如抽血、疫苗接种等。</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多数据源对接：</w:t>
                  </w:r>
                  <w:r>
                    <w:rPr>
                      <w:rFonts w:ascii="仿宋_GB2312" w:hAnsi="仿宋_GB2312" w:cs="仿宋_GB2312" w:eastAsia="仿宋_GB2312"/>
                      <w:sz w:val="20"/>
                    </w:rPr>
                    <w:t>支持体检、军检等多数据源同时导入，系统多数据并行。</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w:t>
                  </w:r>
                  <w:r>
                    <w:rPr>
                      <w:rFonts w:ascii="仿宋_GB2312" w:hAnsi="仿宋_GB2312" w:cs="仿宋_GB2312" w:eastAsia="仿宋_GB2312"/>
                      <w:sz w:val="20"/>
                      <w:b/>
                    </w:rPr>
                    <w:t>可实现在导检途中</w:t>
                  </w:r>
                  <w:r>
                    <w:rPr>
                      <w:rFonts w:ascii="仿宋_GB2312" w:hAnsi="仿宋_GB2312" w:cs="仿宋_GB2312" w:eastAsia="仿宋_GB2312"/>
                      <w:sz w:val="20"/>
                      <w:b/>
                    </w:rPr>
                    <w:t>调整</w:t>
                  </w:r>
                  <w:r>
                    <w:rPr>
                      <w:rFonts w:ascii="仿宋_GB2312" w:hAnsi="仿宋_GB2312" w:cs="仿宋_GB2312" w:eastAsia="仿宋_GB2312"/>
                      <w:sz w:val="20"/>
                      <w:b/>
                    </w:rPr>
                    <w:t>队列</w:t>
                  </w:r>
                  <w:r>
                    <w:rPr>
                      <w:rFonts w:ascii="仿宋_GB2312" w:hAnsi="仿宋_GB2312" w:cs="仿宋_GB2312" w:eastAsia="仿宋_GB2312"/>
                      <w:sz w:val="20"/>
                      <w:b/>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同级别科室划分：</w:t>
                  </w:r>
                  <w:r>
                    <w:rPr>
                      <w:rFonts w:ascii="仿宋_GB2312" w:hAnsi="仿宋_GB2312" w:cs="仿宋_GB2312" w:eastAsia="仿宋_GB2312"/>
                      <w:sz w:val="20"/>
                    </w:rPr>
                    <w:t>支持同级别科室项目划分，例如多个超声科室，有些不能做特定的部位，可进行系统配置，分配合适的人到不同的超声诊室做检查。</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多途径告知：支持通过诊间屏、综合屏、医生呼叫器、护士导检台、自助机、微信等多终端信息指引，为体检用户推送体检科室。</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策略多样的绿色通道</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1、支持不同类型客户插队优先级不同；</w:t>
                  </w:r>
                </w:p>
                <w:p>
                  <w:pPr>
                    <w:pStyle w:val="null3"/>
                    <w:jc w:val="both"/>
                  </w:pPr>
                  <w:r>
                    <w:rPr>
                      <w:rFonts w:ascii="仿宋_GB2312" w:hAnsi="仿宋_GB2312" w:cs="仿宋_GB2312" w:eastAsia="仿宋_GB2312"/>
                      <w:sz w:val="20"/>
                    </w:rPr>
                    <w:t>2、支持客户类型配置相应的插队模式，比如空腹插队、直接插队、虚拟插队；</w:t>
                  </w:r>
                </w:p>
                <w:p>
                  <w:pPr>
                    <w:pStyle w:val="null3"/>
                    <w:jc w:val="both"/>
                  </w:pPr>
                  <w:r>
                    <w:rPr>
                      <w:rFonts w:ascii="仿宋_GB2312" w:hAnsi="仿宋_GB2312" w:cs="仿宋_GB2312" w:eastAsia="仿宋_GB2312"/>
                      <w:sz w:val="20"/>
                    </w:rPr>
                    <w:t>3、实现黑名单体检客户图标，并显示在导检台、呼叫器。</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灵活过号处理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支持过号自动退位，退位数量可自定义，重复过号退位可以叠加，叠加数量可自定义；</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支持过号自动转移到诊室自定义的专属过号队列；</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支持自定义迟到次数，超过该次数，冻结排队位置直到解除迟到状态；</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支持导检台、自助机、微信、带扫描显示屏等多种手段解除迟到状态。</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可视化依赖规则设置</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支持可视化流程设计工具设计检查流程；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各个依赖规则流程，可以自定义适配不同的客户群体；</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各个依赖规则流程，可以自定义设置不同生效的时间段。</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彩超排队规则：检查科室在全流程的体系中，保障瓶颈项目先来先做，实现体检的公平合理。</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双对列</w:t>
                  </w:r>
                  <w:r>
                    <w:rPr>
                      <w:rFonts w:ascii="仿宋_GB2312" w:hAnsi="仿宋_GB2312" w:cs="仿宋_GB2312" w:eastAsia="仿宋_GB2312"/>
                      <w:sz w:val="20"/>
                      <w:b/>
                    </w:rPr>
                    <w:t>排队</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1、支持按照登记先后顺序独立排队；</w:t>
                  </w:r>
                </w:p>
                <w:p>
                  <w:pPr>
                    <w:pStyle w:val="null3"/>
                    <w:jc w:val="both"/>
                  </w:pPr>
                  <w:r>
                    <w:rPr>
                      <w:rFonts w:ascii="仿宋_GB2312" w:hAnsi="仿宋_GB2312" w:cs="仿宋_GB2312" w:eastAsia="仿宋_GB2312"/>
                      <w:sz w:val="20"/>
                    </w:rPr>
                    <w:t>2、支持按照预约号先后顺序排队；</w:t>
                  </w:r>
                </w:p>
                <w:p>
                  <w:pPr>
                    <w:pStyle w:val="null3"/>
                    <w:jc w:val="both"/>
                  </w:pPr>
                  <w:r>
                    <w:rPr>
                      <w:rFonts w:ascii="仿宋_GB2312" w:hAnsi="仿宋_GB2312" w:cs="仿宋_GB2312" w:eastAsia="仿宋_GB2312"/>
                      <w:sz w:val="20"/>
                    </w:rPr>
                    <w:t>3、双对排队的同时，在全流程并行排队，并能相互指引；</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二次分检功能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支持自定义配置检查等候区（父队列），等候区的体检人员自动分流到各个检查科室（等候区的子队列）；</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支持自定义配置各个检查科室（子队列）的检查规则，让等候区的检查人员根据规则自动分流到适合的科室，比如检查科室检查的性别、拒检的项目、接待的客户类型等；</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支持等候区的检查人员，不能在一个科室一次检查完成，可以在该等候区的多个检查科室（子队列）检查完后。</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拒检项目</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支持医生的拒检项目的设置，比如医生没心脏彩超的检查资质；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支持诊室的拒检项目的设置，比如诊室的检查设备不支持。</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检查人数控制及提醒</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支持体检中心体检总数的控制及提醒；</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支持自定义多个瓶颈项目的体检人数的控制及提醒；</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支持体检中心部分区域的体检人数控制及提醒；</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支持医生的检查部位的数量的控制及明细查看。</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组队体检</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1、支持组队体检，设置领队及伴检人员，伴检人员跟随领队前往同一检查科室，适用于公务员招聘及家庭成员伴随体检；</w:t>
                  </w:r>
                </w:p>
                <w:p>
                  <w:pPr>
                    <w:pStyle w:val="null3"/>
                    <w:jc w:val="both"/>
                  </w:pPr>
                  <w:r>
                    <w:rPr>
                      <w:rFonts w:ascii="仿宋_GB2312" w:hAnsi="仿宋_GB2312" w:cs="仿宋_GB2312" w:eastAsia="仿宋_GB2312"/>
                      <w:sz w:val="20"/>
                    </w:rPr>
                    <w:t>2、支持队员的入队离队，队长更换。</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复检功能</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支持科室检查需要复检的功能，比如</w:t>
                  </w:r>
                  <w:r>
                    <w:rPr>
                      <w:rFonts w:ascii="仿宋_GB2312" w:hAnsi="仿宋_GB2312" w:cs="仿宋_GB2312" w:eastAsia="仿宋_GB2312"/>
                      <w:sz w:val="20"/>
                    </w:rPr>
                    <w:t>B超需要憋尿，等憋尿好了后再进入科室；</w:t>
                  </w:r>
                </w:p>
                <w:p>
                  <w:pPr>
                    <w:pStyle w:val="null3"/>
                    <w:jc w:val="both"/>
                  </w:pPr>
                  <w:r>
                    <w:rPr>
                      <w:rFonts w:ascii="仿宋_GB2312" w:hAnsi="仿宋_GB2312" w:cs="仿宋_GB2312" w:eastAsia="仿宋_GB2312"/>
                      <w:sz w:val="20"/>
                    </w:rPr>
                    <w:t>2、支持自助机，导检台、微信、带扫描的显示综合屏等多种途径复查进入复查科室的自定义的位置，并在导检台、呼叫器、显示屏等显示该客户复查的状态。</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支持忘记复检的客户，完成最后一项检查后，自动按照复检规则返回科室。</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支持设置复检间隔时间，达到时间后优先返回复检科室。</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消息提醒</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支持体检后自定义延时提醒，比如呼气试验吃药后</w:t>
                  </w:r>
                  <w:r>
                    <w:rPr>
                      <w:rFonts w:ascii="仿宋_GB2312" w:hAnsi="仿宋_GB2312" w:cs="仿宋_GB2312" w:eastAsia="仿宋_GB2312"/>
                      <w:sz w:val="20"/>
                    </w:rPr>
                    <w:t>15分钟发送吹气提醒；</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支持进入科室，发送检查科室的温馨提醒；</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支持抵达指定位置后的即将检查的提醒信息；</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支持进入指定区域后的信息提示。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业务匹配：</w:t>
                  </w:r>
                </w:p>
                <w:p>
                  <w:pPr>
                    <w:pStyle w:val="null3"/>
                    <w:ind w:left="360"/>
                    <w:jc w:val="both"/>
                  </w:pPr>
                  <w:r>
                    <w:rPr>
                      <w:rFonts w:ascii="仿宋_GB2312" w:hAnsi="仿宋_GB2312" w:cs="仿宋_GB2312" w:eastAsia="仿宋_GB2312"/>
                      <w:sz w:val="20"/>
                    </w:rPr>
                    <w:t>1、</w:t>
                  </w:r>
                  <w:r>
                    <w:rPr>
                      <w:rFonts w:ascii="仿宋_GB2312" w:hAnsi="仿宋_GB2312" w:cs="仿宋_GB2312" w:eastAsia="仿宋_GB2312"/>
                      <w:sz w:val="20"/>
                    </w:rPr>
                    <w:t>彩超男队列可以叫女彩超队列要求：显示并发声。（切换队列就可以呼叫）</w:t>
                  </w:r>
                </w:p>
                <w:p>
                  <w:pPr>
                    <w:pStyle w:val="null3"/>
                    <w:ind w:left="360"/>
                    <w:jc w:val="both"/>
                  </w:pPr>
                  <w:r>
                    <w:rPr>
                      <w:rFonts w:ascii="仿宋_GB2312" w:hAnsi="仿宋_GB2312" w:cs="仿宋_GB2312" w:eastAsia="仿宋_GB2312"/>
                      <w:sz w:val="24"/>
                      <w:shd w:fill="FFFF00" w:val="clear"/>
                    </w:rPr>
                    <w:t>▲</w:t>
                  </w:r>
                  <w:r>
                    <w:rPr>
                      <w:rFonts w:ascii="仿宋_GB2312" w:hAnsi="仿宋_GB2312" w:cs="仿宋_GB2312" w:eastAsia="仿宋_GB2312"/>
                      <w:sz w:val="20"/>
                    </w:rPr>
                    <w:t>2、</w:t>
                  </w:r>
                  <w:r>
                    <w:rPr>
                      <w:rFonts w:ascii="仿宋_GB2312" w:hAnsi="仿宋_GB2312" w:cs="仿宋_GB2312" w:eastAsia="仿宋_GB2312"/>
                      <w:sz w:val="20"/>
                    </w:rPr>
                    <w:t>彩超例如今日三位医生使用三个房间时其余两个房间不在显示屏上显示出来</w:t>
                  </w:r>
                  <w:r>
                    <w:rPr>
                      <w:rFonts w:ascii="仿宋_GB2312" w:hAnsi="仿宋_GB2312" w:cs="仿宋_GB2312" w:eastAsia="仿宋_GB2312"/>
                      <w:sz w:val="20"/>
                    </w:rPr>
                    <w:t xml:space="preserve">  </w:t>
                  </w:r>
                  <w:r>
                    <w:rPr>
                      <w:rFonts w:ascii="仿宋_GB2312" w:hAnsi="仿宋_GB2312" w:cs="仿宋_GB2312" w:eastAsia="仿宋_GB2312"/>
                      <w:sz w:val="20"/>
                    </w:rPr>
                    <w:t>(特殊科室可以设置禁止/暂停字样，等开诊后禁止/暂停字样消失)</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团检排期：</w:t>
                  </w:r>
                </w:p>
                <w:p>
                  <w:pPr>
                    <w:pStyle w:val="null3"/>
                    <w:ind w:left="360"/>
                    <w:jc w:val="both"/>
                  </w:pPr>
                  <w:r>
                    <w:rPr>
                      <w:rFonts w:ascii="仿宋_GB2312" w:hAnsi="仿宋_GB2312" w:cs="仿宋_GB2312" w:eastAsia="仿宋_GB2312"/>
                      <w:sz w:val="20"/>
                    </w:rPr>
                    <w:t>1、</w:t>
                  </w:r>
                  <w:r>
                    <w:rPr>
                      <w:rFonts w:ascii="仿宋_GB2312" w:hAnsi="仿宋_GB2312" w:cs="仿宋_GB2312" w:eastAsia="仿宋_GB2312"/>
                      <w:sz w:val="20"/>
                    </w:rPr>
                    <w:t>支持以日历形式排期预</w:t>
                  </w:r>
                  <w:r>
                    <w:rPr>
                      <w:rFonts w:ascii="仿宋_GB2312" w:hAnsi="仿宋_GB2312" w:cs="仿宋_GB2312" w:eastAsia="仿宋_GB2312"/>
                      <w:sz w:val="20"/>
                    </w:rPr>
                    <w:t>设</w:t>
                  </w:r>
                  <w:r>
                    <w:rPr>
                      <w:rFonts w:ascii="仿宋_GB2312" w:hAnsi="仿宋_GB2312" w:cs="仿宋_GB2312" w:eastAsia="仿宋_GB2312"/>
                      <w:sz w:val="20"/>
                    </w:rPr>
                    <w:t>指定</w:t>
                  </w:r>
                  <w:r>
                    <w:rPr>
                      <w:rFonts w:ascii="仿宋_GB2312" w:hAnsi="仿宋_GB2312" w:cs="仿宋_GB2312" w:eastAsia="仿宋_GB2312"/>
                      <w:sz w:val="20"/>
                    </w:rPr>
                    <w:t>团队某天在指定诊室检查；</w:t>
                  </w:r>
                </w:p>
                <w:p>
                  <w:pPr>
                    <w:pStyle w:val="null3"/>
                    <w:jc w:val="both"/>
                  </w:pPr>
                  <w:r>
                    <w:rPr>
                      <w:rFonts w:ascii="仿宋_GB2312" w:hAnsi="仿宋_GB2312" w:cs="仿宋_GB2312" w:eastAsia="仿宋_GB2312"/>
                      <w:sz w:val="20"/>
                    </w:rPr>
                    <w:t>2、支持指定诊室仅向</w:t>
                  </w:r>
                  <w:r>
                    <w:rPr>
                      <w:rFonts w:ascii="仿宋_GB2312" w:hAnsi="仿宋_GB2312" w:cs="仿宋_GB2312" w:eastAsia="仿宋_GB2312"/>
                      <w:sz w:val="20"/>
                    </w:rPr>
                    <w:t>指定</w:t>
                  </w:r>
                  <w:r>
                    <w:rPr>
                      <w:rFonts w:ascii="仿宋_GB2312" w:hAnsi="仿宋_GB2312" w:cs="仿宋_GB2312" w:eastAsia="仿宋_GB2312"/>
                      <w:sz w:val="20"/>
                    </w:rPr>
                    <w:t>团队</w:t>
                  </w:r>
                  <w:r>
                    <w:rPr>
                      <w:rFonts w:ascii="仿宋_GB2312" w:hAnsi="仿宋_GB2312" w:cs="仿宋_GB2312" w:eastAsia="仿宋_GB2312"/>
                      <w:sz w:val="20"/>
                    </w:rPr>
                    <w:t>人员开放，可设置检查人数上限。</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护士站</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个性化与备份：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自定义导检台背景颜色，表头背景及文字颜色等风格；</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支持导检台个性化参数的备份与同步。</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队列显示控制：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自定义队列显示的排序顺序；</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队列查看方式含精简模式和全屏模式。</w:t>
                  </w:r>
                </w:p>
                <w:p>
                  <w:pPr>
                    <w:pStyle w:val="null3"/>
                    <w:jc w:val="both"/>
                  </w:pPr>
                  <w:r>
                    <w:rPr>
                      <w:rFonts w:ascii="仿宋_GB2312" w:hAnsi="仿宋_GB2312" w:cs="仿宋_GB2312" w:eastAsia="仿宋_GB2312"/>
                      <w:sz w:val="20"/>
                    </w:rPr>
                    <w:t>3、支持快速筛选区域队列及区域分组队列。</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权限控制：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基于角色的权限管理，可以控制具体每一人查看的科室范围，及操作权限，操作权限包括：转移，删除、修改客户信息等。</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支持客户端实现进度查看</w:t>
                  </w:r>
                  <w:r>
                    <w:rPr>
                      <w:rFonts w:ascii="仿宋_GB2312" w:hAnsi="仿宋_GB2312" w:cs="仿宋_GB2312" w:eastAsia="仿宋_GB2312"/>
                      <w:sz w:val="20"/>
                    </w:rPr>
                    <w:t>统计个检、团检、军人、已检与未检、总检人数一幕了然。</w:t>
                  </w:r>
                </w:p>
                <w:p>
                  <w:pPr>
                    <w:pStyle w:val="null3"/>
                    <w:jc w:val="both"/>
                  </w:pPr>
                  <w:r>
                    <w:rPr>
                      <w:rFonts w:ascii="仿宋_GB2312" w:hAnsi="仿宋_GB2312" w:cs="仿宋_GB2312" w:eastAsia="仿宋_GB2312"/>
                      <w:sz w:val="20"/>
                    </w:rPr>
                    <w:t>3、护士站有独立的指引单回收、统计功能。</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科室状态：</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支持所在科室禁止、锁定、正常等状态的控制及查看；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支持诊室的状态和科室的状态的联动控制，并查看诊室的状态、值班医生等信息；</w:t>
                  </w:r>
                </w:p>
                <w:p>
                  <w:pPr>
                    <w:pStyle w:val="null3"/>
                    <w:jc w:val="both"/>
                  </w:pPr>
                  <w:r>
                    <w:rPr>
                      <w:rFonts w:ascii="仿宋_GB2312" w:hAnsi="仿宋_GB2312" w:cs="仿宋_GB2312" w:eastAsia="仿宋_GB2312"/>
                      <w:sz w:val="20"/>
                    </w:rPr>
                    <w:t>3、不同类型的科室，使用不同的背景颜色，清晰明了。</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检查人员操作控制：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转移特殊人群支持选择进入的方式，支持通过绿色通道进入队列；</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支持批量转移科室人员到另外一个科室；</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支持查看检查的基本信息，及被操作的详细记录；</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支持通过扫描快速定位客户所在科室；</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支持扫描同步数据刷新客户检查项目的功能。</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餐厅功能：</w:t>
                  </w:r>
                </w:p>
                <w:p>
                  <w:pPr>
                    <w:pStyle w:val="null3"/>
                    <w:jc w:val="both"/>
                  </w:pPr>
                  <w:r>
                    <w:rPr>
                      <w:rFonts w:ascii="仿宋_GB2312" w:hAnsi="仿宋_GB2312" w:cs="仿宋_GB2312" w:eastAsia="仿宋_GB2312"/>
                      <w:sz w:val="20"/>
                    </w:rPr>
                    <w:t>1、支持打包和堂食两种就餐场景；</w:t>
                  </w:r>
                </w:p>
                <w:p>
                  <w:pPr>
                    <w:pStyle w:val="null3"/>
                    <w:jc w:val="both"/>
                  </w:pPr>
                  <w:r>
                    <w:rPr>
                      <w:rFonts w:ascii="仿宋_GB2312" w:hAnsi="仿宋_GB2312" w:cs="仿宋_GB2312" w:eastAsia="仿宋_GB2312"/>
                      <w:sz w:val="20"/>
                    </w:rPr>
                    <w:t>2、实时统计待就餐，可就餐，正在就餐和已就餐人数；</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导诊台设置</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支持设置导检台所在区域，在该导诊台登记的，优先在该区域检查；</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支持设置导检台的客户类型，可以强制设置该导诊台设置为该客户类型；</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支持设置导检台的数据来源，可以给导检台独立设置数据来源对接。</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科室设置：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支持查看科室的已检、在检、未检客户信息及列表；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支持临时关闭，或者调整科室检查的业务。</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客户类型：</w:t>
                  </w:r>
                </w:p>
                <w:p>
                  <w:pPr>
                    <w:pStyle w:val="null3"/>
                    <w:jc w:val="both"/>
                  </w:pPr>
                  <w:r>
                    <w:rPr>
                      <w:rFonts w:ascii="仿宋_GB2312" w:hAnsi="仿宋_GB2312" w:cs="仿宋_GB2312" w:eastAsia="仿宋_GB2312"/>
                      <w:sz w:val="20"/>
                    </w:rPr>
                    <w:t>1、支持客户类型定义专属图标，并显示在导检台、呼叫器、显示屏等。</w:t>
                  </w:r>
                </w:p>
                <w:p>
                  <w:pPr>
                    <w:pStyle w:val="null3"/>
                    <w:jc w:val="both"/>
                  </w:pPr>
                  <w:r>
                    <w:rPr>
                      <w:rFonts w:ascii="仿宋_GB2312" w:hAnsi="仿宋_GB2312" w:cs="仿宋_GB2312" w:eastAsia="仿宋_GB2312"/>
                      <w:sz w:val="20"/>
                    </w:rPr>
                    <w:t>2、支持</w:t>
                  </w:r>
                  <w:r>
                    <w:rPr>
                      <w:rFonts w:ascii="仿宋_GB2312" w:hAnsi="仿宋_GB2312" w:cs="仿宋_GB2312" w:eastAsia="仿宋_GB2312"/>
                      <w:sz w:val="20"/>
                    </w:rPr>
                    <w:t>体检</w:t>
                  </w:r>
                  <w:r>
                    <w:rPr>
                      <w:rFonts w:ascii="仿宋_GB2312" w:hAnsi="仿宋_GB2312" w:cs="仿宋_GB2312" w:eastAsia="仿宋_GB2312"/>
                      <w:sz w:val="20"/>
                    </w:rPr>
                    <w:t>客户</w:t>
                  </w:r>
                  <w:r>
                    <w:rPr>
                      <w:rFonts w:ascii="仿宋_GB2312" w:hAnsi="仿宋_GB2312" w:cs="仿宋_GB2312" w:eastAsia="仿宋_GB2312"/>
                      <w:sz w:val="20"/>
                    </w:rPr>
                    <w:t>多科室排队</w:t>
                  </w:r>
                  <w:r>
                    <w:rPr>
                      <w:rFonts w:ascii="仿宋_GB2312" w:hAnsi="仿宋_GB2312" w:cs="仿宋_GB2312" w:eastAsia="仿宋_GB2312"/>
                      <w:sz w:val="20"/>
                    </w:rPr>
                    <w:t>功能。</w:t>
                  </w:r>
                  <w:r>
                    <w:rPr>
                      <w:rFonts w:ascii="仿宋_GB2312" w:hAnsi="仿宋_GB2312" w:cs="仿宋_GB2312" w:eastAsia="仿宋_GB2312"/>
                      <w:sz w:val="20"/>
                      <w:b/>
                      <w:shd w:fill="FFFF00" w:val="clear"/>
                    </w:rPr>
                    <w:t>（</w:t>
                  </w:r>
                  <w:r>
                    <w:rPr>
                      <w:rFonts w:ascii="仿宋_GB2312" w:hAnsi="仿宋_GB2312" w:cs="仿宋_GB2312" w:eastAsia="仿宋_GB2312"/>
                      <w:sz w:val="20"/>
                      <w:b/>
                      <w:shd w:fill="FFFF00" w:val="clear"/>
                    </w:rPr>
                    <w:t>演示</w:t>
                  </w:r>
                  <w:r>
                    <w:rPr>
                      <w:rFonts w:ascii="仿宋_GB2312" w:hAnsi="仿宋_GB2312" w:cs="仿宋_GB2312" w:eastAsia="仿宋_GB2312"/>
                      <w:sz w:val="20"/>
                      <w:b/>
                      <w:shd w:fill="FFFF00" w:val="clear"/>
                    </w:rPr>
                    <w:t>）</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医生端</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核心功能：</w:t>
                  </w:r>
                </w:p>
                <w:p>
                  <w:pPr>
                    <w:pStyle w:val="null3"/>
                    <w:jc w:val="both"/>
                  </w:pPr>
                  <w:r>
                    <w:rPr>
                      <w:rFonts w:ascii="仿宋_GB2312" w:hAnsi="仿宋_GB2312" w:cs="仿宋_GB2312" w:eastAsia="仿宋_GB2312"/>
                      <w:sz w:val="20"/>
                    </w:rPr>
                    <w:t>1、支持呼叫，重呼，过号，完成等基本操作功能；</w:t>
                  </w:r>
                </w:p>
                <w:p>
                  <w:pPr>
                    <w:pStyle w:val="null3"/>
                    <w:jc w:val="both"/>
                  </w:pPr>
                  <w:r>
                    <w:rPr>
                      <w:rFonts w:ascii="仿宋_GB2312" w:hAnsi="仿宋_GB2312" w:cs="仿宋_GB2312" w:eastAsia="仿宋_GB2312"/>
                      <w:sz w:val="20"/>
                    </w:rPr>
                    <w:t>2、支持多种呼叫模式，包括顺序依次呼叫、完成当前呼叫同时呼叫下一位、重呼、重置状态依次呼叫；</w:t>
                  </w:r>
                </w:p>
                <w:p>
                  <w:pPr>
                    <w:pStyle w:val="null3"/>
                    <w:jc w:val="both"/>
                  </w:pPr>
                  <w:r>
                    <w:rPr>
                      <w:rFonts w:ascii="仿宋_GB2312" w:hAnsi="仿宋_GB2312" w:cs="仿宋_GB2312" w:eastAsia="仿宋_GB2312"/>
                      <w:sz w:val="20"/>
                    </w:rPr>
                    <w:t>3、支持选择性呼叫；</w:t>
                  </w:r>
                </w:p>
                <w:p>
                  <w:pPr>
                    <w:pStyle w:val="null3"/>
                    <w:jc w:val="both"/>
                  </w:pPr>
                  <w:r>
                    <w:rPr>
                      <w:rFonts w:ascii="仿宋_GB2312" w:hAnsi="仿宋_GB2312" w:cs="仿宋_GB2312" w:eastAsia="仿宋_GB2312"/>
                      <w:sz w:val="20"/>
                    </w:rPr>
                    <w:t>4、支持一次同时呼叫多个体检者，可设置呼叫数量；</w:t>
                  </w:r>
                </w:p>
                <w:p>
                  <w:pPr>
                    <w:pStyle w:val="null3"/>
                    <w:jc w:val="both"/>
                  </w:pPr>
                  <w:r>
                    <w:rPr>
                      <w:rFonts w:ascii="仿宋_GB2312" w:hAnsi="仿宋_GB2312" w:cs="仿宋_GB2312" w:eastAsia="仿宋_GB2312"/>
                      <w:sz w:val="20"/>
                    </w:rPr>
                    <w:t>5、支持已完成体检者返回科室；</w:t>
                  </w:r>
                </w:p>
                <w:p>
                  <w:pPr>
                    <w:pStyle w:val="null3"/>
                    <w:jc w:val="both"/>
                  </w:pPr>
                  <w:r>
                    <w:rPr>
                      <w:rFonts w:ascii="仿宋_GB2312" w:hAnsi="仿宋_GB2312" w:cs="仿宋_GB2312" w:eastAsia="仿宋_GB2312"/>
                      <w:sz w:val="20"/>
                    </w:rPr>
                    <w:t>6、支持不呼叫含特定项目的体检者；</w:t>
                  </w:r>
                </w:p>
                <w:p>
                  <w:pPr>
                    <w:pStyle w:val="null3"/>
                    <w:jc w:val="both"/>
                  </w:pPr>
                  <w:r>
                    <w:rPr>
                      <w:rFonts w:ascii="仿宋_GB2312" w:hAnsi="仿宋_GB2312" w:cs="仿宋_GB2312" w:eastAsia="仿宋_GB2312"/>
                      <w:sz w:val="20"/>
                    </w:rPr>
                    <w:t>7、支持自动呼叫，可自定义呼叫间隔时间。</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诊室状态</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1、支持诊室暂停接诊，未进入诊室的体检者非最后一项不进入诊室；</w:t>
                  </w:r>
                </w:p>
                <w:p>
                  <w:pPr>
                    <w:pStyle w:val="null3"/>
                    <w:jc w:val="both"/>
                  </w:pPr>
                  <w:r>
                    <w:rPr>
                      <w:rFonts w:ascii="仿宋_GB2312" w:hAnsi="仿宋_GB2312" w:cs="仿宋_GB2312" w:eastAsia="仿宋_GB2312"/>
                      <w:sz w:val="20"/>
                    </w:rPr>
                    <w:t>2、支持诊室停止接诊，未进入诊室的体检者禁止进入诊室；</w:t>
                  </w:r>
                </w:p>
                <w:p>
                  <w:pPr>
                    <w:pStyle w:val="null3"/>
                    <w:jc w:val="both"/>
                  </w:pPr>
                  <w:r>
                    <w:rPr>
                      <w:rFonts w:ascii="仿宋_GB2312" w:hAnsi="仿宋_GB2312" w:cs="仿宋_GB2312" w:eastAsia="仿宋_GB2312"/>
                      <w:sz w:val="20"/>
                    </w:rPr>
                    <w:t>3、支持正常、暂停和停止三种状态的切换。</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客户标识：</w:t>
                  </w:r>
                </w:p>
                <w:p>
                  <w:pPr>
                    <w:pStyle w:val="null3"/>
                    <w:jc w:val="both"/>
                  </w:pPr>
                  <w:r>
                    <w:rPr>
                      <w:rFonts w:ascii="仿宋_GB2312" w:hAnsi="仿宋_GB2312" w:cs="仿宋_GB2312" w:eastAsia="仿宋_GB2312"/>
                      <w:sz w:val="20"/>
                    </w:rPr>
                    <w:t>1、支持呼叫列表显示客户类型图标，如军人、老人、孕妇、残疾人等特殊群体；</w:t>
                  </w:r>
                </w:p>
                <w:p>
                  <w:pPr>
                    <w:pStyle w:val="null3"/>
                    <w:jc w:val="both"/>
                  </w:pPr>
                  <w:r>
                    <w:rPr>
                      <w:rFonts w:ascii="仿宋_GB2312" w:hAnsi="仿宋_GB2312" w:cs="仿宋_GB2312" w:eastAsia="仿宋_GB2312"/>
                      <w:sz w:val="20"/>
                    </w:rPr>
                    <w:t>2、支持呼叫列表显示客户状态图标及文字，如正常、迟到、锁定、未签到、就餐状态等；</w:t>
                  </w:r>
                </w:p>
                <w:p>
                  <w:pPr>
                    <w:pStyle w:val="null3"/>
                    <w:jc w:val="both"/>
                  </w:pPr>
                  <w:r>
                    <w:rPr>
                      <w:rFonts w:ascii="仿宋_GB2312" w:hAnsi="仿宋_GB2312" w:cs="仿宋_GB2312" w:eastAsia="仿宋_GB2312"/>
                      <w:sz w:val="20"/>
                    </w:rPr>
                    <w:t>3、支持呼叫列表显示客户性别图标。</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检查进度：</w:t>
                  </w:r>
                </w:p>
                <w:p>
                  <w:pPr>
                    <w:pStyle w:val="null3"/>
                    <w:jc w:val="both"/>
                  </w:pPr>
                  <w:r>
                    <w:rPr>
                      <w:rFonts w:ascii="仿宋_GB2312" w:hAnsi="仿宋_GB2312" w:cs="仿宋_GB2312" w:eastAsia="仿宋_GB2312"/>
                      <w:sz w:val="20"/>
                    </w:rPr>
                    <w:t>1、支持实时查看当前诊室已检人数，总检，在检人数；</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列表信息：</w:t>
                  </w:r>
                </w:p>
                <w:p>
                  <w:pPr>
                    <w:pStyle w:val="null3"/>
                    <w:jc w:val="both"/>
                  </w:pPr>
                  <w:r>
                    <w:rPr>
                      <w:rFonts w:ascii="仿宋_GB2312" w:hAnsi="仿宋_GB2312" w:cs="仿宋_GB2312" w:eastAsia="仿宋_GB2312"/>
                      <w:sz w:val="20"/>
                    </w:rPr>
                    <w:t>1、支持显示多呼呼叫列表信息；</w:t>
                  </w:r>
                </w:p>
                <w:p>
                  <w:pPr>
                    <w:pStyle w:val="null3"/>
                    <w:jc w:val="both"/>
                  </w:pPr>
                  <w:r>
                    <w:rPr>
                      <w:rFonts w:ascii="仿宋_GB2312" w:hAnsi="仿宋_GB2312" w:cs="仿宋_GB2312" w:eastAsia="仿宋_GB2312"/>
                      <w:sz w:val="20"/>
                    </w:rPr>
                    <w:t>2、支持显示未检列表信息。</w:t>
                  </w:r>
                </w:p>
                <w:p>
                  <w:pPr>
                    <w:pStyle w:val="null3"/>
                    <w:jc w:val="both"/>
                  </w:pPr>
                  <w:r>
                    <w:rPr>
                      <w:rFonts w:ascii="仿宋_GB2312" w:hAnsi="仿宋_GB2312" w:cs="仿宋_GB2312" w:eastAsia="仿宋_GB2312"/>
                      <w:sz w:val="20"/>
                    </w:rPr>
                    <w:t>3、支持显示弃检列表信息。</w:t>
                  </w:r>
                </w:p>
                <w:p>
                  <w:pPr>
                    <w:pStyle w:val="null3"/>
                    <w:jc w:val="both"/>
                  </w:pPr>
                  <w:r>
                    <w:rPr>
                      <w:rFonts w:ascii="仿宋_GB2312" w:hAnsi="仿宋_GB2312" w:cs="仿宋_GB2312" w:eastAsia="仿宋_GB2312"/>
                      <w:sz w:val="20"/>
                    </w:rPr>
                    <w:t>4、支持显示候检列表信息，包括体检者项目数量、明细及未检数量合计。</w:t>
                  </w:r>
                </w:p>
                <w:p>
                  <w:pPr>
                    <w:pStyle w:val="null3"/>
                    <w:jc w:val="both"/>
                  </w:pPr>
                  <w:r>
                    <w:rPr>
                      <w:rFonts w:ascii="仿宋_GB2312" w:hAnsi="仿宋_GB2312" w:cs="仿宋_GB2312" w:eastAsia="仿宋_GB2312"/>
                      <w:sz w:val="20"/>
                    </w:rPr>
                    <w:t>5、支持显示完成列表信息，包括体检者项目数量、明细及已检数量合计。</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虚拟呼叫界面：</w:t>
                  </w:r>
                </w:p>
                <w:p>
                  <w:pPr>
                    <w:pStyle w:val="null3"/>
                    <w:jc w:val="both"/>
                  </w:pPr>
                  <w:r>
                    <w:rPr>
                      <w:rFonts w:ascii="仿宋_GB2312" w:hAnsi="仿宋_GB2312" w:cs="仿宋_GB2312" w:eastAsia="仿宋_GB2312"/>
                      <w:sz w:val="20"/>
                    </w:rPr>
                    <w:t>1、支持界面自由拉伸缩小，拖拽，靠边自动隐藏；</w:t>
                  </w:r>
                </w:p>
                <w:p>
                  <w:pPr>
                    <w:pStyle w:val="null3"/>
                    <w:jc w:val="both"/>
                  </w:pPr>
                  <w:r>
                    <w:rPr>
                      <w:rFonts w:ascii="仿宋_GB2312" w:hAnsi="仿宋_GB2312" w:cs="仿宋_GB2312" w:eastAsia="仿宋_GB2312"/>
                      <w:sz w:val="20"/>
                    </w:rPr>
                    <w:t>2、支持界面最小化至任务栏；</w:t>
                  </w:r>
                </w:p>
                <w:p>
                  <w:pPr>
                    <w:pStyle w:val="null3"/>
                    <w:jc w:val="both"/>
                  </w:pPr>
                  <w:r>
                    <w:rPr>
                      <w:rFonts w:ascii="仿宋_GB2312" w:hAnsi="仿宋_GB2312" w:cs="仿宋_GB2312" w:eastAsia="仿宋_GB2312"/>
                      <w:sz w:val="20"/>
                    </w:rPr>
                    <w:t>3、支持切换普通模式和迷你模式显示。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扫码完成：</w:t>
                  </w:r>
                </w:p>
                <w:p>
                  <w:pPr>
                    <w:pStyle w:val="null3"/>
                    <w:jc w:val="both"/>
                  </w:pPr>
                  <w:r>
                    <w:rPr>
                      <w:rFonts w:ascii="仿宋_GB2312" w:hAnsi="仿宋_GB2312" w:cs="仿宋_GB2312" w:eastAsia="仿宋_GB2312"/>
                      <w:sz w:val="20"/>
                    </w:rPr>
                    <w:t>1、支持扫码完成，可定义只完成本科室排队中体检者项目或所有含本项目的体检者项目；</w:t>
                  </w:r>
                </w:p>
                <w:p>
                  <w:pPr>
                    <w:pStyle w:val="null3"/>
                    <w:jc w:val="both"/>
                  </w:pPr>
                  <w:r>
                    <w:rPr>
                      <w:rFonts w:ascii="仿宋_GB2312" w:hAnsi="仿宋_GB2312" w:cs="仿宋_GB2312" w:eastAsia="仿宋_GB2312"/>
                      <w:sz w:val="20"/>
                    </w:rPr>
                    <w:t>2、支持限制扫码完成的体检号识别规则，不符合规则的不做识别，如长度，字符顺序等；</w:t>
                  </w:r>
                </w:p>
                <w:p>
                  <w:pPr>
                    <w:pStyle w:val="null3"/>
                    <w:jc w:val="both"/>
                  </w:pPr>
                  <w:r>
                    <w:rPr>
                      <w:rFonts w:ascii="仿宋_GB2312" w:hAnsi="仿宋_GB2312" w:cs="仿宋_GB2312" w:eastAsia="仿宋_GB2312"/>
                      <w:sz w:val="20"/>
                    </w:rPr>
                    <w:t>3、支持识别内容字符去除前几位字母或数字。</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系统兼容：</w:t>
                  </w:r>
                </w:p>
                <w:p>
                  <w:pPr>
                    <w:pStyle w:val="null3"/>
                    <w:jc w:val="both"/>
                  </w:pPr>
                  <w:r>
                    <w:rPr>
                      <w:rFonts w:ascii="仿宋_GB2312" w:hAnsi="仿宋_GB2312" w:cs="仿宋_GB2312" w:eastAsia="仿宋_GB2312"/>
                      <w:sz w:val="20"/>
                    </w:rPr>
                    <w:t>支</w:t>
                  </w:r>
                  <w:r>
                    <w:rPr>
                      <w:rFonts w:ascii="仿宋_GB2312" w:hAnsi="仿宋_GB2312" w:cs="仿宋_GB2312" w:eastAsia="仿宋_GB2312"/>
                      <w:sz w:val="20"/>
                    </w:rPr>
                    <w:t>持</w:t>
                  </w:r>
                  <w:r>
                    <w:rPr>
                      <w:rFonts w:ascii="仿宋_GB2312" w:hAnsi="仿宋_GB2312" w:cs="仿宋_GB2312" w:eastAsia="仿宋_GB2312"/>
                      <w:sz w:val="20"/>
                    </w:rPr>
                    <w:t>windows</w:t>
                  </w:r>
                  <w:r>
                    <w:rPr>
                      <w:rFonts w:ascii="仿宋_GB2312" w:hAnsi="仿宋_GB2312" w:cs="仿宋_GB2312" w:eastAsia="仿宋_GB2312"/>
                      <w:sz w:val="20"/>
                    </w:rPr>
                    <w:t>、</w:t>
                  </w:r>
                  <w:r>
                    <w:rPr>
                      <w:rFonts w:ascii="仿宋_GB2312" w:hAnsi="仿宋_GB2312" w:cs="仿宋_GB2312" w:eastAsia="仿宋_GB2312"/>
                      <w:sz w:val="20"/>
                    </w:rPr>
                    <w:t>Android、鸿蒙</w:t>
                  </w:r>
                  <w:r>
                    <w:rPr>
                      <w:rFonts w:ascii="仿宋_GB2312" w:hAnsi="仿宋_GB2312" w:cs="仿宋_GB2312" w:eastAsia="仿宋_GB2312"/>
                      <w:sz w:val="20"/>
                    </w:rPr>
                    <w:t>等</w:t>
                  </w:r>
                  <w:r>
                    <w:rPr>
                      <w:rFonts w:ascii="仿宋_GB2312" w:hAnsi="仿宋_GB2312" w:cs="仿宋_GB2312" w:eastAsia="仿宋_GB2312"/>
                      <w:sz w:val="20"/>
                    </w:rPr>
                    <w:t>系统。</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消息广播：</w:t>
                  </w:r>
                </w:p>
                <w:p>
                  <w:pPr>
                    <w:pStyle w:val="null3"/>
                    <w:jc w:val="both"/>
                  </w:pPr>
                  <w:r>
                    <w:rPr>
                      <w:rFonts w:ascii="仿宋_GB2312" w:hAnsi="仿宋_GB2312" w:cs="仿宋_GB2312" w:eastAsia="仿宋_GB2312"/>
                      <w:sz w:val="20"/>
                    </w:rPr>
                    <w:t>1、支持广播找人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呼叫和完成信息：</w:t>
                  </w:r>
                </w:p>
                <w:p>
                  <w:pPr>
                    <w:pStyle w:val="null3"/>
                    <w:jc w:val="both"/>
                  </w:pPr>
                  <w:r>
                    <w:rPr>
                      <w:rFonts w:ascii="仿宋_GB2312" w:hAnsi="仿宋_GB2312" w:cs="仿宋_GB2312" w:eastAsia="仿宋_GB2312"/>
                      <w:sz w:val="20"/>
                    </w:rPr>
                    <w:t>1、支持显示当前呼叫信息；</w:t>
                  </w:r>
                </w:p>
                <w:p>
                  <w:pPr>
                    <w:pStyle w:val="null3"/>
                    <w:jc w:val="both"/>
                  </w:pPr>
                  <w:r>
                    <w:rPr>
                      <w:rFonts w:ascii="仿宋_GB2312" w:hAnsi="仿宋_GB2312" w:cs="仿宋_GB2312" w:eastAsia="仿宋_GB2312"/>
                      <w:sz w:val="20"/>
                    </w:rPr>
                    <w:t>2、支持显示完成体检者下一科室信息。</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待复检：</w:t>
                  </w:r>
                </w:p>
                <w:p>
                  <w:pPr>
                    <w:pStyle w:val="null3"/>
                    <w:jc w:val="both"/>
                  </w:pPr>
                  <w:r>
                    <w:rPr>
                      <w:rFonts w:ascii="仿宋_GB2312" w:hAnsi="仿宋_GB2312" w:cs="仿宋_GB2312" w:eastAsia="仿宋_GB2312"/>
                      <w:sz w:val="20"/>
                    </w:rPr>
                    <w:t>支持标记客户为待复检，由体检者自主决定何时复检。</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微信导检模块</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绑定解绑：</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支持通过体检号、身份证或手机号方式绑定进行微信导检（手机号方式需保证手机号唯一性）；</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支持绑定后自动生成体检号电子条形码；</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支持身份证信息加密显示；</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支持解除绑定。</w:t>
                  </w:r>
                </w:p>
                <w:p>
                  <w:pPr>
                    <w:pStyle w:val="null3"/>
                    <w:jc w:val="both"/>
                  </w:pPr>
                  <w:r>
                    <w:rPr>
                      <w:rFonts w:ascii="仿宋_GB2312" w:hAnsi="仿宋_GB2312" w:cs="仿宋_GB2312" w:eastAsia="仿宋_GB2312"/>
                      <w:sz w:val="20"/>
                    </w:rPr>
                    <w:t>5、支持一个微信同时绑定多个体检号，同时显示多个人实时排队信息</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实时全程指引</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支持实时全程指引，显示体检者当前检查科室，排队位置，未检项目，检查路径。</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消息推送：</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支持实时推送当前检查科室信息及排队位置；</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支持排队位置进入指定范围内推送提示准备检查信息。</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温馨提示：</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支持进入导检界面以文字视频方式弹窗提示体检须知；</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支持滚动播放未检项目的检前须知；</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支持滚动播放当前检查项目的检查注意事项；</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医院科室评价：</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支持对本次体检整体进行星级打分及评价；</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支持对已检查科室进行多维星级打分及评价，包括医生技能、科室环境及服务态度；</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支持匿名评价；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支持体检完成后提示体检者对本次体检进行评价。</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客户端评价管理：</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支持医院及科室评价数据查看、回复及导出；</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支持控评；</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支持未评价客户默认好评；</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支持查看体检人数，微信使用人数，微信评价人数，微信使用率，参与评价率趋势图；</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支持查看医院及科室评价星级汇总图。</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科室切换：</w:t>
                  </w:r>
                </w:p>
                <w:p>
                  <w:pPr>
                    <w:pStyle w:val="null3"/>
                    <w:numPr>
                      <w:ilvl w:val="0"/>
                      <w:numId w:val="1"/>
                    </w:numPr>
                    <w:jc w:val="both"/>
                  </w:pPr>
                  <w:r>
                    <w:rPr>
                      <w:rFonts w:ascii="仿宋_GB2312" w:hAnsi="仿宋_GB2312" w:cs="仿宋_GB2312" w:eastAsia="仿宋_GB2312"/>
                      <w:sz w:val="20"/>
                    </w:rPr>
                    <w:t>支持微信端根据体检者意愿，自行从全流程科室切换到独立队列科室。</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关怀模式：</w:t>
                  </w:r>
                </w:p>
                <w:p>
                  <w:pPr>
                    <w:pStyle w:val="null3"/>
                    <w:jc w:val="both"/>
                  </w:pPr>
                  <w:r>
                    <w:rPr>
                      <w:rFonts w:ascii="仿宋_GB2312" w:hAnsi="仿宋_GB2312" w:cs="仿宋_GB2312" w:eastAsia="仿宋_GB2312"/>
                      <w:sz w:val="20"/>
                    </w:rPr>
                    <w:t>支持切换老年模式，放大字体显示主要排队信息。</w:t>
                  </w:r>
                </w:p>
              </w:tc>
            </w:tr>
            <w:tr>
              <w:tc>
                <w:tcPr>
                  <w:tcW w:type="dxa" w:w="77"/>
                  <w:vMerge/>
                  <w:tcBorders>
                    <w:top w:val="none" w:color="000000" w:sz="4"/>
                    <w:left w:val="single" w:color="000000" w:sz="4"/>
                    <w:bottom w:val="single" w:color="000000" w:sz="4"/>
                    <w:right w:val="single" w:color="000000" w:sz="4"/>
                  </w:tcBorders>
                </w:tcP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数据统计模块</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排队情况统计：</w:t>
                  </w:r>
                </w:p>
                <w:p>
                  <w:pPr>
                    <w:pStyle w:val="null3"/>
                    <w:jc w:val="both"/>
                  </w:pPr>
                  <w:r>
                    <w:rPr>
                      <w:rFonts w:ascii="仿宋_GB2312" w:hAnsi="仿宋_GB2312" w:cs="仿宋_GB2312" w:eastAsia="仿宋_GB2312"/>
                      <w:sz w:val="20"/>
                    </w:rPr>
                    <w:t>1、支持统计体检者队列进入时间、呼叫完成时间的排队耗时和检查耗时的数据统计。</w:t>
                  </w:r>
                </w:p>
                <w:p>
                  <w:pPr>
                    <w:pStyle w:val="null3"/>
                    <w:jc w:val="both"/>
                  </w:pPr>
                  <w:r>
                    <w:rPr>
                      <w:rFonts w:ascii="仿宋_GB2312" w:hAnsi="仿宋_GB2312" w:cs="仿宋_GB2312" w:eastAsia="仿宋_GB2312"/>
                      <w:sz w:val="20"/>
                    </w:rPr>
                    <w:t>2、支持批量导出体检者轨迹。</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每日体检情况统计：</w:t>
                  </w:r>
                </w:p>
                <w:p>
                  <w:pPr>
                    <w:pStyle w:val="null3"/>
                    <w:jc w:val="both"/>
                  </w:pPr>
                  <w:r>
                    <w:rPr>
                      <w:rFonts w:ascii="仿宋_GB2312" w:hAnsi="仿宋_GB2312" w:cs="仿宋_GB2312" w:eastAsia="仿宋_GB2312"/>
                      <w:sz w:val="20"/>
                    </w:rPr>
                    <w:t>支持统计每日检查人数，首位末位登记和检完时间，最长最短及平均检查时长。</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多维度工作量统计：</w:t>
                  </w:r>
                </w:p>
                <w:p>
                  <w:pPr>
                    <w:pStyle w:val="null3"/>
                    <w:jc w:val="both"/>
                  </w:pPr>
                  <w:r>
                    <w:rPr>
                      <w:rFonts w:ascii="仿宋_GB2312" w:hAnsi="仿宋_GB2312" w:cs="仿宋_GB2312" w:eastAsia="仿宋_GB2312"/>
                      <w:sz w:val="20"/>
                    </w:rPr>
                    <w:t>支持从诊室、医生、队列多个维度进行当天或历史工作量以及项目数量统计，提供表格和图标两种查看方式。</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实时业务统计：</w:t>
                  </w:r>
                </w:p>
                <w:p>
                  <w:pPr>
                    <w:pStyle w:val="null3"/>
                    <w:jc w:val="both"/>
                  </w:pPr>
                  <w:r>
                    <w:rPr>
                      <w:rFonts w:ascii="仿宋_GB2312" w:hAnsi="仿宋_GB2312" w:cs="仿宋_GB2312" w:eastAsia="仿宋_GB2312"/>
                      <w:sz w:val="20"/>
                    </w:rPr>
                    <w:t>支持实时统计业务数据。</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分时人数统计：</w:t>
                  </w:r>
                </w:p>
                <w:p>
                  <w:pPr>
                    <w:pStyle w:val="null3"/>
                    <w:ind w:left="360"/>
                    <w:jc w:val="both"/>
                  </w:pPr>
                  <w:r>
                    <w:rPr>
                      <w:rFonts w:ascii="仿宋_GB2312" w:hAnsi="仿宋_GB2312" w:cs="仿宋_GB2312" w:eastAsia="仿宋_GB2312"/>
                      <w:sz w:val="20"/>
                    </w:rPr>
                    <w:t>1、</w:t>
                  </w:r>
                  <w:r>
                    <w:rPr>
                      <w:rFonts w:ascii="仿宋_GB2312" w:hAnsi="仿宋_GB2312" w:cs="仿宋_GB2312" w:eastAsia="仿宋_GB2312"/>
                      <w:sz w:val="20"/>
                    </w:rPr>
                    <w:t>支持分时段统计登记人数；</w:t>
                  </w:r>
                </w:p>
                <w:p>
                  <w:pPr>
                    <w:pStyle w:val="null3"/>
                    <w:jc w:val="both"/>
                  </w:pPr>
                  <w:r>
                    <w:rPr>
                      <w:rFonts w:ascii="仿宋_GB2312" w:hAnsi="仿宋_GB2312" w:cs="仿宋_GB2312" w:eastAsia="仿宋_GB2312"/>
                      <w:sz w:val="20"/>
                    </w:rPr>
                    <w:t>2、支持实时统计各时段登记人员当前所处区域分布情况，数据可导出。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检查耗时统计：</w:t>
                  </w:r>
                </w:p>
                <w:p>
                  <w:pPr>
                    <w:pStyle w:val="null3"/>
                    <w:jc w:val="both"/>
                  </w:pPr>
                  <w:r>
                    <w:rPr>
                      <w:rFonts w:ascii="仿宋_GB2312" w:hAnsi="仿宋_GB2312" w:cs="仿宋_GB2312" w:eastAsia="仿宋_GB2312"/>
                      <w:sz w:val="20"/>
                    </w:rPr>
                    <w:t>支持分时长统计体检人员检查整体耗时。</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明细查看与数据导出：</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0"/>
                    </w:rPr>
                    <w:t>支持统计报表查询，结果排序，明细查看及数据导出。</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用户登录记录：</w:t>
                  </w:r>
                </w:p>
                <w:p>
                  <w:pPr>
                    <w:pStyle w:val="null3"/>
                    <w:jc w:val="both"/>
                  </w:pPr>
                  <w:r>
                    <w:rPr>
                      <w:rFonts w:ascii="仿宋_GB2312" w:hAnsi="仿宋_GB2312" w:cs="仿宋_GB2312" w:eastAsia="仿宋_GB2312"/>
                      <w:sz w:val="20"/>
                    </w:rPr>
                    <w:t>支持查询所有用户的当天或历史登录记录，如登录诊室、登录</w:t>
                  </w:r>
                  <w:r>
                    <w:rPr>
                      <w:rFonts w:ascii="仿宋_GB2312" w:hAnsi="仿宋_GB2312" w:cs="仿宋_GB2312" w:eastAsia="仿宋_GB2312"/>
                      <w:sz w:val="20"/>
                    </w:rPr>
                    <w:t>ip、登录时间、退出时间、退出原因、登录时长等。</w:t>
                  </w:r>
                </w:p>
              </w:tc>
            </w:tr>
            <w:tr>
              <w:tc>
                <w:tcPr>
                  <w:tcW w:type="dxa" w:w="77"/>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大数据可视化平台：</w:t>
                  </w:r>
                </w:p>
                <w:p>
                  <w:pPr>
                    <w:pStyle w:val="null3"/>
                    <w:jc w:val="both"/>
                  </w:pPr>
                  <w:r>
                    <w:rPr>
                      <w:rFonts w:ascii="仿宋_GB2312" w:hAnsi="仿宋_GB2312" w:cs="仿宋_GB2312" w:eastAsia="仿宋_GB2312"/>
                      <w:sz w:val="20"/>
                    </w:rPr>
                    <w:t>1、支持通过大数据可视化平台，展示体检现场实时数据，为医院管理者提供实时可视化的导检现场监控平台。</w:t>
                  </w:r>
                </w:p>
                <w:p>
                  <w:pPr>
                    <w:pStyle w:val="null3"/>
                    <w:jc w:val="both"/>
                  </w:pPr>
                  <w:r>
                    <w:rPr>
                      <w:rFonts w:ascii="仿宋_GB2312" w:hAnsi="仿宋_GB2312" w:cs="仿宋_GB2312" w:eastAsia="仿宋_GB2312"/>
                      <w:sz w:val="20"/>
                    </w:rPr>
                    <w:t>2、支持个性化定制显示健康管理中心当天体检数据，如登记人员套餐比例、年龄分布、客户分类人数统计（团检个检人数、vip客户普通客户人数、登记人数交表人数），人员密度、科室实时总检已检人数、当天体检人员流量趋势、近期体检人员趋势等。</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时控管理</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1、时控管理导检系统可分：时间段、时间差、团检人员、来检人员首先站。</w:t>
                  </w:r>
                </w:p>
                <w:p>
                  <w:pPr>
                    <w:pStyle w:val="null3"/>
                    <w:jc w:val="both"/>
                  </w:pPr>
                  <w:r>
                    <w:rPr>
                      <w:rFonts w:ascii="仿宋_GB2312" w:hAnsi="仿宋_GB2312" w:cs="仿宋_GB2312" w:eastAsia="仿宋_GB2312"/>
                      <w:sz w:val="20"/>
                    </w:rPr>
                    <w:t>2、实现时控管理每个时间段数据统计、占比与数据导出。</w:t>
                  </w:r>
                </w:p>
                <w:p>
                  <w:pPr>
                    <w:pStyle w:val="null3"/>
                    <w:jc w:val="both"/>
                  </w:pPr>
                  <w:r>
                    <w:rPr>
                      <w:rFonts w:ascii="仿宋_GB2312" w:hAnsi="仿宋_GB2312" w:cs="仿宋_GB2312" w:eastAsia="仿宋_GB2312"/>
                      <w:sz w:val="20"/>
                    </w:rPr>
                    <w:t>3、团检客户数据统计。</w:t>
                  </w:r>
                </w:p>
                <w:p>
                  <w:pPr>
                    <w:pStyle w:val="null3"/>
                    <w:jc w:val="both"/>
                  </w:pPr>
                  <w:r>
                    <w:rPr>
                      <w:rFonts w:ascii="仿宋_GB2312" w:hAnsi="仿宋_GB2312" w:cs="仿宋_GB2312" w:eastAsia="仿宋_GB2312"/>
                      <w:sz w:val="20"/>
                    </w:rPr>
                    <w:t>4、实现时间段、时间差管理首站功能。</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多队列排队</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瓶颈科室可以设置为独立队列，优先级最高，客户同时在普通队列和独立队列排队，保证先到客户先做瓶颈项目。</w:t>
                  </w:r>
                  <w:r>
                    <w:rPr>
                      <w:rFonts w:ascii="仿宋_GB2312" w:hAnsi="仿宋_GB2312" w:cs="仿宋_GB2312" w:eastAsia="仿宋_GB2312"/>
                      <w:sz w:val="20"/>
                      <w:b/>
                      <w:shd w:fill="FFFF00" w:val="clear"/>
                    </w:rPr>
                    <w:t>（演示）</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公共等候区</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采血区</w:t>
                  </w:r>
                  <w:r>
                    <w:rPr>
                      <w:rFonts w:ascii="仿宋_GB2312" w:hAnsi="仿宋_GB2312" w:cs="仿宋_GB2312" w:eastAsia="仿宋_GB2312"/>
                      <w:sz w:val="20"/>
                    </w:rPr>
                    <w:t>支持采血台队列排队和公共等候区排队两种模式，保证先来客户先采血</w:t>
                  </w:r>
                  <w:r>
                    <w:rPr>
                      <w:rFonts w:ascii="仿宋_GB2312" w:hAnsi="仿宋_GB2312" w:cs="仿宋_GB2312" w:eastAsia="仿宋_GB2312"/>
                      <w:sz w:val="20"/>
                    </w:rPr>
                    <w:t>。</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集中区排队</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采血区、</w:t>
                  </w:r>
                  <w:r>
                    <w:rPr>
                      <w:rFonts w:ascii="仿宋_GB2312" w:hAnsi="仿宋_GB2312" w:cs="仿宋_GB2312" w:eastAsia="仿宋_GB2312"/>
                      <w:sz w:val="20"/>
                    </w:rPr>
                    <w:t>DR区等集中排队区域安装大屏幕一体机显示多个排队队列，多科室可以任意组合在一个大屏集中展示队列。</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科室外屏</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显示本科室排队情况，支持语音呼叫，支持广告轮播，语音呼叫区域按队列播放，不会出现同时播报。</w:t>
                  </w:r>
                </w:p>
              </w:tc>
            </w:tr>
            <w:tr>
              <w:tc>
                <w:tcPr>
                  <w:tcW w:type="dxa" w:w="77"/>
                  <w:vMerge/>
                  <w:tcBorders>
                    <w:top w:val="none" w:color="000000" w:sz="4"/>
                    <w:left w:val="single" w:color="000000" w:sz="4"/>
                    <w:bottom w:val="single" w:color="000000" w:sz="4"/>
                    <w:right w:val="single" w:color="000000" w:sz="4"/>
                  </w:tcBorders>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多科室合屏显示</w:t>
                  </w:r>
                </w:p>
              </w:tc>
              <w:tc>
                <w:tcPr>
                  <w:tcW w:type="dxa" w:w="1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一个大屏幕可以任意组合显示多个科室排队队列，适合房间较为密集只能部署一个大屏幕的情况。</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本合同有效期自生效之日起至合同执行完毕时止。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陕西中医药大学第二附属医院指定地点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合同生效并具备实施条件后7个工作日内，招标人支付合同金额的30%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项目试运行且验收合格后，招标人支付合同金额的60%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项目验收合格正式运行1年后，招标人支付合同金额的10%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根据招标文件要求、投标人承诺及国家、陕西省有关规定，由招标人及相关部门根据招标文件和中标人提供的投标文件及中标人和招标人签订的合同为标准进行验收。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项目验收合格正式运行后提供1年的免费维护期（维护期从项目终验之日起计算）。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1、乙方如不能按合同约定时间交货或未按照本合同约定及时安装、调试完毕，每逾期一日，应向甲方支付合同总价款万分之一的违约金，逾期超过【 7 】日的，视为乙方根本违约，甲方有权单方解除合同，并要求乙方承担合同总金额5%的违约金，违约金不足以弥补损失的，由乙方另行支付；乙方违反第九条约定的，应向甲方支付本合同总价款5%的违约金。 如交付的产品数量、品种、规格、质量不符合国家标准和合同约定的，由乙方负责包修、包换、退货，并承担由此给甲方造成的所有经济损失；乙方退换货【 3 】次后产品仍不符合国家标准和合同约定或拒绝退换货的，视为乙方根本违约，甲方有权单方解除合同，解除合同的通知自送达乙方之日视为合同已解除，同时乙方应向甲方支付本合同总价款5%的违约金。 2、除前款约定外，乙方未按合同要求提供产品或提供虚假材料，或产品质量不能满足技术要求的，视为乙方根本违约，甲方有权终止合同，同时要求乙方承担本合同总价款5％的违约金，违约金不足以弥补损失的，由乙方另行支付。 3、自本合同签订之日起，若甲方无故中途退货，应向乙方支付合同总金额5%的违约金。 4、甲方应当按时向乙方支付货款，逾期付款的，应向乙方支付迟延履行的违约金，每日违约金按逾期付款金额的万分之一计算。因乙方迟延提供发票导致甲方顺延付款期限的，甲方不承担违约责任。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自合同签订之日起90日完成项目建设。</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（1）合同生效并具备实施条件后7个工作日内，招标人支付合同金额的30%； （2）项目试运行且验收合格后，招标人支付合同金额的60%； （3）项目验收合格正式运行1年后，招标人支付合同金额的10%。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项目验收合格正式运行后提供1年的免费维护期（维护期从项目终验之日起计算）。</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供应商提供投标产品的配置方案：至少包含：1、检前系统；2、检中系统；3、检后慢病管理系统；4、智能导检系统；5、系统对接方案等。 方案各项内容全面详细、阐述条理清晰、技术先进、功能配置合理，每有一项缺项扣2分，每有一项内容存在缺陷，扣1分，扣完为止。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16分；其中“▲”标注参数为重要技术参数。每负偏离一项扣2分，直至本项扣完为止；非“▲”参数为一般参数，每负偏离一项扣1分，直至本项扣完为止。 注：带“▲”参数需提供佐证材料并加盖公章。（佐证材料不限于：检测报告、功能说明书、功能截图等内容，“▲”参数明确要求提供截图的以截图为准。证明材料需加盖公章，未提供相关证明材料不得分。）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供应商提供针对本项目的实施方案，方案针对本项目实施提出：1、重点、难点分析并给出相应的解决方案；2、应急保障措施；3、进度安排、质量保证及验收方案的描述。 方案各项内容全面详细、阐述条理清晰详尽，每有一个缺项扣2分，每有一项内容存在缺陷，扣1分，扣完为止。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投标人提供现场演示（演示内容详见采购需求），演示时间不超过8分钟，需提供真实系统演示，演示各项内容全面详细、阐述条理清晰、技术先进、功能配置合理。 每有一项缺项扣1分，每有一项内容存在缺陷，扣0.5分，扣完为止。 备注：PPT、Demo、视频演示的不得分，演示环境自行搭建，不接受远程演示，现场只提供投影。</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拟派项目负责人具备信息或软件类相关职称证，中级职称得1分，高级职称得2分。（多个中级职称仅计1分）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团队其他配备人员</w:t>
            </w:r>
          </w:p>
        </w:tc>
        <w:tc>
          <w:tcPr>
            <w:tcW w:type="dxa" w:w="2492"/>
          </w:tcPr>
          <w:p>
            <w:pPr>
              <w:pStyle w:val="null3"/>
            </w:pPr>
            <w:r>
              <w:rPr>
                <w:rFonts w:ascii="仿宋_GB2312" w:hAnsi="仿宋_GB2312" w:cs="仿宋_GB2312" w:eastAsia="仿宋_GB2312"/>
              </w:rPr>
              <w:t>供应商结合项目实际情况提供针对本项目的团队（除项目经理外）配备方案，内容包括：1、人员配备齐全，结构合理；2、安排计划及分配工作情况表，计划科学合理有针对性；3、人员配备能力完备等；4、内控制度：具有管理组织机构、问责机制、监督机制、自查制度。 内容全面详细、阐述条理清晰，每有一项缺项扣2分，每有一项内容存在缺陷，扣1分，扣完为止。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提供2022年1月1日至今同类项目业绩。每提供1份得2分，最高得10分。 备注：提供合同复印件（以合同签订日期为准）。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提供针对本项目提供售后服务方案，内容包含：1.售后服务内容；2.故障服务管理、问题管理方案。 方案内容全面详细、阐述条理清晰、配置合理，能有效保障本项目实施得4分，每有一项缺项扣2分，每有一项内容存在缺陷，扣1分，扣完为止。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根据各供应商提供针对本项目的培训方案，至少包含：1、提供详尽的培训方案及培训计划；2、列出培训的具体内容及方式等。 方案各项内容全面详细、阐述条理清晰，每有一项缺项扣2分，每有一处内容存在缺陷，扣1分，扣完为止。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开标一览表及分项报价表.docx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