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版本号：DQA-2025013-ZB20250414002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陕西省环境监管能力信息化体系运行维护基础保障项目-应用系统及安全运维保障项目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DQA-2025013-ZB</w:t>
      </w:r>
      <w:r>
        <w:br/>
      </w:r>
      <w:r>
        <w:br/>
      </w:r>
      <w:r>
        <w:br/>
      </w:r>
    </w:p>
    <w:p>
      <w:pPr>
        <w:pStyle w:val="null3"/>
        <w:jc w:val="center"/>
        <w:outlineLvl w:val="2"/>
      </w:pPr>
      <w:r>
        <w:rPr>
          <w:rFonts w:ascii="仿宋_GB2312" w:hAnsi="仿宋_GB2312" w:cs="仿宋_GB2312" w:eastAsia="仿宋_GB2312"/>
          <w:sz w:val="28"/>
          <w:b/>
        </w:rPr>
        <w:t>陕西省环境信息中心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陕西省环境信息中心</w:t>
      </w:r>
      <w:r>
        <w:rPr>
          <w:rFonts w:ascii="仿宋_GB2312" w:hAnsi="仿宋_GB2312" w:cs="仿宋_GB2312" w:eastAsia="仿宋_GB2312"/>
        </w:rPr>
        <w:t>委托，拟对</w:t>
      </w:r>
      <w:r>
        <w:rPr>
          <w:rFonts w:ascii="仿宋_GB2312" w:hAnsi="仿宋_GB2312" w:cs="仿宋_GB2312" w:eastAsia="仿宋_GB2312"/>
        </w:rPr>
        <w:t>陕西省环境监管能力信息化体系运行维护基础保障项目-应用系统及安全运维保障项目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DQA-2025013-ZB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陕西省环境监管能力信息化体系运行维护基础保障项目-应用系统及安全运维保障项目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本项目采购服务包括陕西省环境信息中心软件运维及安全运维两部分。 软件运维：陕西省环境信息化体系运维目前主要是购买第三方服务，以保障日常业务系统以及数据库集群运行、大数据资源中心交换系统、重要业务系统、厅网站日常工作等系统的稳定运行。 安全运维：陕西省环境信息中心围绕陕西省生态环境厅网络、网站、信息基础设施、信息系统、数据等提供安全运维服务。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采购包1（应用系统运行维护保障项目）：属于专门面向中小企业采购。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1、主体资格证明文件：提供企业营业执照。</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西影路112号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陕西省环境信息中心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采购包1：2,750,000.00元</w:t>
            </w:r>
          </w:p>
          <w:p>
            <w:pPr>
              <w:pStyle w:val="null3"/>
            </w:pPr>
            <w:r>
              <w:rPr>
                <w:rFonts w:ascii="仿宋_GB2312" w:hAnsi="仿宋_GB2312" w:cs="仿宋_GB2312" w:eastAsia="仿宋_GB2312"/>
              </w:rPr>
              <w:t>采购包2：2,650,000.00元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采购包1保证金金额：55,000.00元</w:t>
            </w:r>
          </w:p>
          <w:p>
            <w:pPr>
              <w:pStyle w:val="null3"/>
            </w:pPr>
            <w:r>
              <w:rPr>
                <w:rFonts w:ascii="仿宋_GB2312" w:hAnsi="仿宋_GB2312" w:cs="仿宋_GB2312" w:eastAsia="仿宋_GB2312"/>
              </w:rPr>
              <w:t>采购包2保证金金额：53,000.00元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说明：签订合同后5个工作日内，中标人向采购人缴纳合同总价5%的履约保证金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说明：签订合同后5个工作日内，中标人向采购人缴纳合同总价5%的履约保证金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代理服务费收费标准：成交金额100万元以下，费率1.5%，成交金额100-500万元，费率1.1%，成交金额500-1000万元，费率0.8%，采购代理服务费按差额累进法计算。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陕西省环境信息中心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本项目采购服务包括陕西省环境信息中心应用系统运维及安全运维两部分。 应用系统运维：陕西省环境信息化体系运维目前主要是购买第三方服务，以保障日常业务系统以及数据库集群运行、大数据资源中心交换系统、重要业务系统、厅网站日常工作等系统的稳定运行。 安全运维：陕西省环境信息中心围绕陕西省生态环境厅网络、网站、信息基础设施、信息系统、数据等提供安全运维服务。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2,650,000.00</w:t>
      </w:r>
    </w:p>
    <w:p>
      <w:pPr>
        <w:pStyle w:val="null3"/>
      </w:pPr>
      <w:r>
        <w:rPr>
          <w:rFonts w:ascii="仿宋_GB2312" w:hAnsi="仿宋_GB2312" w:cs="仿宋_GB2312" w:eastAsia="仿宋_GB2312"/>
        </w:rPr>
        <w:t>采购包最高限价（元）: 2,650,000.00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标的名称：应用系统运维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rPr>
              <w:t>1.运维内容概述</w:t>
            </w:r>
          </w:p>
          <w:p>
            <w:pPr>
              <w:pStyle w:val="null3"/>
            </w:pPr>
            <w:r>
              <w:rPr>
                <w:rFonts w:ascii="仿宋_GB2312" w:hAnsi="仿宋_GB2312" w:cs="仿宋_GB2312" w:eastAsia="仿宋_GB2312"/>
                <w:sz w:val="20"/>
              </w:rPr>
              <w:t>陕西省环境信息化体系运维目前主要是购买第三方服务，以保障日常业务系统以及数据库集群运行、大数据资源中心交换系统、重要业务系统、厅网站日常工作等系统的稳定运行。</w:t>
            </w:r>
          </w:p>
          <w:p>
            <w:pPr>
              <w:pStyle w:val="null3"/>
            </w:pPr>
            <w:r>
              <w:rPr>
                <w:rFonts w:ascii="仿宋_GB2312" w:hAnsi="仿宋_GB2312" w:cs="仿宋_GB2312" w:eastAsia="仿宋_GB2312"/>
                <w:sz w:val="20"/>
              </w:rPr>
              <w:t>2.技术要求</w:t>
            </w:r>
          </w:p>
          <w:p>
            <w:pPr>
              <w:pStyle w:val="null3"/>
              <w:ind w:left="420"/>
            </w:pPr>
            <w:r>
              <w:rPr>
                <w:rFonts w:ascii="仿宋_GB2312" w:hAnsi="仿宋_GB2312" w:cs="仿宋_GB2312" w:eastAsia="仿宋_GB2312"/>
                <w:sz w:val="20"/>
              </w:rPr>
              <w:t>l</w:t>
            </w:r>
            <w:r>
              <w:rPr>
                <w:rFonts w:ascii="仿宋_GB2312" w:hAnsi="仿宋_GB2312" w:cs="仿宋_GB2312" w:eastAsia="仿宋_GB2312"/>
                <w:sz w:val="20"/>
              </w:rPr>
              <w:t>服务商需明确数据中心运维重难点，采取相应的维护体系和维护策略，提出相应的服务设计思路，明确运维管理目标，制定运维服务流程。</w:t>
            </w:r>
          </w:p>
          <w:p>
            <w:pPr>
              <w:pStyle w:val="null3"/>
              <w:ind w:left="420"/>
            </w:pPr>
            <w:r>
              <w:rPr>
                <w:rFonts w:ascii="仿宋_GB2312" w:hAnsi="仿宋_GB2312" w:cs="仿宋_GB2312" w:eastAsia="仿宋_GB2312"/>
                <w:sz w:val="20"/>
              </w:rPr>
              <w:t>l</w:t>
            </w:r>
            <w:r>
              <w:rPr>
                <w:rFonts w:ascii="仿宋_GB2312" w:hAnsi="仿宋_GB2312" w:cs="仿宋_GB2312" w:eastAsia="仿宋_GB2312"/>
                <w:sz w:val="20"/>
              </w:rPr>
              <w:t>针对运维服务对象明确主要交付成果或文档、服务时间、服务频率及服务实现方式等。</w:t>
            </w:r>
          </w:p>
          <w:p>
            <w:pPr>
              <w:pStyle w:val="null3"/>
              <w:ind w:left="420"/>
            </w:pPr>
            <w:r>
              <w:rPr>
                <w:rFonts w:ascii="仿宋_GB2312" w:hAnsi="仿宋_GB2312" w:cs="仿宋_GB2312" w:eastAsia="仿宋_GB2312"/>
                <w:sz w:val="20"/>
              </w:rPr>
              <w:t>l</w:t>
            </w:r>
            <w:r>
              <w:rPr>
                <w:rFonts w:ascii="仿宋_GB2312" w:hAnsi="仿宋_GB2312" w:cs="仿宋_GB2312" w:eastAsia="仿宋_GB2312"/>
                <w:sz w:val="20"/>
              </w:rPr>
              <w:t>服务商需提供整体服务的实施计划，包含：服务进度计划、服务团队沟通计划、服务资料交付计划。</w:t>
            </w:r>
          </w:p>
          <w:p>
            <w:pPr>
              <w:pStyle w:val="null3"/>
              <w:ind w:left="420"/>
            </w:pPr>
            <w:r>
              <w:rPr>
                <w:rFonts w:ascii="仿宋_GB2312" w:hAnsi="仿宋_GB2312" w:cs="仿宋_GB2312" w:eastAsia="仿宋_GB2312"/>
                <w:sz w:val="20"/>
              </w:rPr>
              <w:t>l</w:t>
            </w:r>
            <w:r>
              <w:rPr>
                <w:rFonts w:ascii="仿宋_GB2312" w:hAnsi="仿宋_GB2312" w:cs="仿宋_GB2312" w:eastAsia="仿宋_GB2312"/>
                <w:sz w:val="20"/>
              </w:rPr>
              <w:t>服务商需针对甲方数据中心提供应急方案，包含应急预案的制定、措施安排、应急响应、应急准备、监测与预警、应急处置、总结改进等。</w:t>
            </w:r>
          </w:p>
          <w:p>
            <w:pPr>
              <w:pStyle w:val="null3"/>
              <w:ind w:left="420"/>
            </w:pPr>
            <w:r>
              <w:rPr>
                <w:rFonts w:ascii="仿宋_GB2312" w:hAnsi="仿宋_GB2312" w:cs="仿宋_GB2312" w:eastAsia="仿宋_GB2312"/>
                <w:sz w:val="20"/>
              </w:rPr>
              <w:t>l</w:t>
            </w:r>
            <w:r>
              <w:rPr>
                <w:rFonts w:ascii="仿宋_GB2312" w:hAnsi="仿宋_GB2312" w:cs="仿宋_GB2312" w:eastAsia="仿宋_GB2312"/>
                <w:sz w:val="20"/>
              </w:rPr>
              <w:t>为规范运维服务行为，服务商需明确其服务的交付规范，确保</w:t>
            </w:r>
            <w:r>
              <w:rPr>
                <w:rFonts w:ascii="仿宋_GB2312" w:hAnsi="仿宋_GB2312" w:cs="仿宋_GB2312" w:eastAsia="仿宋_GB2312"/>
                <w:sz w:val="20"/>
              </w:rPr>
              <w:t>IT运维服务符合国家或行业标准。</w:t>
            </w:r>
          </w:p>
          <w:p>
            <w:pPr>
              <w:pStyle w:val="null3"/>
            </w:pPr>
            <w:r>
              <w:rPr>
                <w:rFonts w:ascii="仿宋_GB2312" w:hAnsi="仿宋_GB2312" w:cs="仿宋_GB2312" w:eastAsia="仿宋_GB2312"/>
                <w:sz w:val="20"/>
              </w:rPr>
              <w:t>2.1.中间件运维</w:t>
            </w:r>
          </w:p>
          <w:p>
            <w:pPr>
              <w:pStyle w:val="null3"/>
            </w:pPr>
            <w:r>
              <w:rPr>
                <w:rFonts w:ascii="仿宋_GB2312" w:hAnsi="仿宋_GB2312" w:cs="仿宋_GB2312" w:eastAsia="仿宋_GB2312"/>
                <w:sz w:val="20"/>
              </w:rPr>
              <w:t>中间件运维服务以及数据库协助保修服务。</w:t>
            </w:r>
          </w:p>
          <w:p>
            <w:pPr>
              <w:pStyle w:val="null3"/>
            </w:pPr>
            <w:r>
              <w:rPr>
                <w:rFonts w:ascii="仿宋_GB2312" w:hAnsi="仿宋_GB2312" w:cs="仿宋_GB2312" w:eastAsia="仿宋_GB2312"/>
                <w:sz w:val="20"/>
              </w:rPr>
              <w:t>运维服务包括：中间件的日常巡检、故障处理、系统优化等。</w:t>
            </w:r>
          </w:p>
          <w:p>
            <w:pPr>
              <w:pStyle w:val="null3"/>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 数据库运维</w:t>
            </w:r>
          </w:p>
          <w:p>
            <w:pPr>
              <w:pStyle w:val="null3"/>
            </w:pPr>
            <w:r>
              <w:rPr>
                <w:rFonts w:ascii="仿宋_GB2312" w:hAnsi="仿宋_GB2312" w:cs="仿宋_GB2312" w:eastAsia="仿宋_GB2312"/>
                <w:sz w:val="20"/>
              </w:rPr>
              <w:t>当前核心数据库为</w:t>
            </w:r>
            <w:r>
              <w:rPr>
                <w:rFonts w:ascii="仿宋_GB2312" w:hAnsi="仿宋_GB2312" w:cs="仿宋_GB2312" w:eastAsia="仿宋_GB2312"/>
                <w:sz w:val="20"/>
              </w:rPr>
              <w:t>:Oracle数据库，存储采用一主一备，每日增量备份,每周全备,并定期做备份检查(使用rman备份):其他业务使用的数据库累计约37套，约110个实例。</w:t>
            </w:r>
          </w:p>
          <w:p>
            <w:pPr>
              <w:pStyle w:val="null3"/>
            </w:pPr>
            <w:r>
              <w:rPr>
                <w:rFonts w:ascii="仿宋_GB2312" w:hAnsi="仿宋_GB2312" w:cs="仿宋_GB2312" w:eastAsia="仿宋_GB2312"/>
                <w:sz w:val="20"/>
              </w:rPr>
              <w:t>运维服务包括：日志审计、日常运维、数据库环境搭建、账号管理、资源分配、定时任务管理、系统监控、数据备份与恢复、性能优化、故障排查与处理、安全性保证、用户权限管理、版本控制、容量规划等。</w:t>
            </w:r>
          </w:p>
          <w:p>
            <w:pPr>
              <w:pStyle w:val="null3"/>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 大数据集群运维服务</w:t>
            </w:r>
          </w:p>
          <w:p>
            <w:pPr>
              <w:pStyle w:val="null3"/>
            </w:pPr>
            <w:r>
              <w:rPr>
                <w:rFonts w:ascii="仿宋_GB2312" w:hAnsi="仿宋_GB2312" w:cs="仿宋_GB2312" w:eastAsia="仿宋_GB2312"/>
                <w:sz w:val="20"/>
              </w:rPr>
              <w:t>当前大数据集群由</w:t>
            </w:r>
            <w:r>
              <w:rPr>
                <w:rFonts w:ascii="仿宋_GB2312" w:hAnsi="仿宋_GB2312" w:cs="仿宋_GB2312" w:eastAsia="仿宋_GB2312"/>
                <w:sz w:val="20"/>
              </w:rPr>
              <w:t>9台服务器组成，主要承载空气质量，机动车遥感数据，尾气数据，污染源数据等，用于提供数据决策分析，当前通过api方式提供统一的接口服务。</w:t>
            </w:r>
          </w:p>
          <w:p>
            <w:pPr>
              <w:pStyle w:val="null3"/>
            </w:pPr>
            <w:r>
              <w:rPr>
                <w:rFonts w:ascii="仿宋_GB2312" w:hAnsi="仿宋_GB2312" w:cs="仿宋_GB2312" w:eastAsia="仿宋_GB2312"/>
                <w:sz w:val="20"/>
              </w:rPr>
              <w:t>运维服务包括：数据接入与处理、数据分析与算法实现、平台接口与工具开发、安全与权限管理、稳定性和故障排查、容量规划及资源管理、数据备份与恢复、监控和日志统计。</w:t>
            </w:r>
          </w:p>
          <w:p>
            <w:pPr>
              <w:pStyle w:val="null3"/>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 统一支撑平台</w:t>
            </w:r>
          </w:p>
          <w:p>
            <w:pPr>
              <w:pStyle w:val="null3"/>
            </w:pPr>
            <w:r>
              <w:rPr>
                <w:rFonts w:ascii="仿宋_GB2312" w:hAnsi="仿宋_GB2312" w:cs="仿宋_GB2312" w:eastAsia="仿宋_GB2312"/>
                <w:sz w:val="20"/>
              </w:rPr>
              <w:t>统一支撑平台包括业务协同、统一身份认证和单点登陆、统一数据接口服务、统一日志服务、统一审计服务、统一报表服务等基础共性服务，以及和本部门业务相关的专属共性服务。包括一幅生态环境地图、统一</w:t>
            </w:r>
            <w:r>
              <w:rPr>
                <w:rFonts w:ascii="仿宋_GB2312" w:hAnsi="仿宋_GB2312" w:cs="仿宋_GB2312" w:eastAsia="仿宋_GB2312"/>
                <w:sz w:val="20"/>
              </w:rPr>
              <w:t>CA 认证、统一数据库接口、统一窗口登录、统一运维管理。一套输出数据、一个登录窗口、一体化运维保障。</w:t>
            </w:r>
          </w:p>
          <w:p>
            <w:pPr>
              <w:pStyle w:val="null3"/>
            </w:pPr>
            <w:r>
              <w:rPr>
                <w:rFonts w:ascii="仿宋_GB2312" w:hAnsi="仿宋_GB2312" w:cs="仿宋_GB2312" w:eastAsia="仿宋_GB2312"/>
                <w:sz w:val="20"/>
              </w:rPr>
              <w:t>1）日常运维</w:t>
            </w:r>
          </w:p>
          <w:p>
            <w:pPr>
              <w:pStyle w:val="null3"/>
            </w:pPr>
            <w:r>
              <w:rPr>
                <w:rFonts w:ascii="仿宋_GB2312" w:hAnsi="仿宋_GB2312" w:cs="仿宋_GB2312" w:eastAsia="仿宋_GB2312"/>
                <w:sz w:val="20"/>
              </w:rPr>
              <w:t>定期升级应用核心组件版本，并确保升级过程安全可靠、定期检查</w:t>
            </w:r>
            <w:r>
              <w:rPr>
                <w:rFonts w:ascii="仿宋_GB2312" w:hAnsi="仿宋_GB2312" w:cs="仿宋_GB2312" w:eastAsia="仿宋_GB2312"/>
                <w:sz w:val="20"/>
              </w:rPr>
              <w:t>web容器的运行状况，确保配置正常，应用安全稳定、定期检查系统性能，优化查询Sql语句等。根据业务增长和用户需求，预测系统的容量需求和系统的各种配置信息。</w:t>
            </w:r>
          </w:p>
          <w:p>
            <w:pPr>
              <w:pStyle w:val="null3"/>
            </w:pPr>
            <w:r>
              <w:rPr>
                <w:rFonts w:ascii="仿宋_GB2312" w:hAnsi="仿宋_GB2312" w:cs="仿宋_GB2312" w:eastAsia="仿宋_GB2312"/>
                <w:sz w:val="20"/>
              </w:rPr>
              <w:t>2）系统功能维护与调优</w:t>
            </w:r>
          </w:p>
          <w:p>
            <w:pPr>
              <w:pStyle w:val="null3"/>
            </w:pPr>
            <w:r>
              <w:rPr>
                <w:rFonts w:ascii="仿宋_GB2312" w:hAnsi="仿宋_GB2312" w:cs="仿宋_GB2312" w:eastAsia="仿宋_GB2312"/>
                <w:sz w:val="20"/>
              </w:rPr>
              <w:t>系统主要运维以下基础服务：存量用户同步、信息更新等，运维期间需要保障各功能的正常使用。</w:t>
            </w:r>
          </w:p>
          <w:p>
            <w:pPr>
              <w:pStyle w:val="null3"/>
            </w:pPr>
            <w:r>
              <w:rPr>
                <w:rFonts w:ascii="仿宋_GB2312" w:hAnsi="仿宋_GB2312" w:cs="仿宋_GB2312" w:eastAsia="仿宋_GB2312"/>
                <w:sz w:val="20"/>
              </w:rPr>
              <w:t>3）技术保障服务</w:t>
            </w:r>
          </w:p>
          <w:p>
            <w:pPr>
              <w:pStyle w:val="null3"/>
            </w:pPr>
            <w:r>
              <w:rPr>
                <w:rFonts w:ascii="仿宋_GB2312" w:hAnsi="仿宋_GB2312" w:cs="仿宋_GB2312" w:eastAsia="仿宋_GB2312"/>
                <w:sz w:val="20"/>
              </w:rPr>
              <w:t>根据业务需求，统一配置的服务器、网络及配套的操作系统、信息安全、综合报警等软硬件系统的安全稳定运行，实现单点登陆管理服务。</w:t>
            </w:r>
          </w:p>
          <w:p>
            <w:pPr>
              <w:pStyle w:val="null3"/>
            </w:pPr>
            <w:r>
              <w:rPr>
                <w:rFonts w:ascii="仿宋_GB2312" w:hAnsi="仿宋_GB2312" w:cs="仿宋_GB2312" w:eastAsia="仿宋_GB2312"/>
                <w:sz w:val="20"/>
              </w:rPr>
              <w:t>2.5. 中心负责业务系统运维</w:t>
            </w:r>
          </w:p>
          <w:p>
            <w:pPr>
              <w:pStyle w:val="null3"/>
            </w:pPr>
            <w:r>
              <w:rPr>
                <w:rFonts w:ascii="仿宋_GB2312" w:hAnsi="仿宋_GB2312" w:cs="仿宋_GB2312" w:eastAsia="仿宋_GB2312"/>
                <w:sz w:val="20"/>
              </w:rPr>
              <w:t>对陕西环境信息中心负责运维管理的业务系统，进行日常运维。需要满足业务日常应用、水站传输有效率满足国家考核</w:t>
            </w:r>
            <w:r>
              <w:rPr>
                <w:rFonts w:ascii="仿宋_GB2312" w:hAnsi="仿宋_GB2312" w:cs="仿宋_GB2312" w:eastAsia="仿宋_GB2312"/>
                <w:sz w:val="20"/>
              </w:rPr>
              <w:t>95%、机动车尾气检测传输有效率大于97%的刚性指标。满足与省政务资源中心共享数据实时同步等业务指标完成。</w:t>
            </w:r>
          </w:p>
          <w:p>
            <w:pPr>
              <w:pStyle w:val="null3"/>
            </w:pPr>
            <w:r>
              <w:rPr>
                <w:rFonts w:ascii="仿宋_GB2312" w:hAnsi="仿宋_GB2312" w:cs="仿宋_GB2312" w:eastAsia="仿宋_GB2312"/>
                <w:sz w:val="20"/>
              </w:rPr>
              <w:t>保障各业务应用系统的可靠、高效、持续、安全运行，保障各系统数据正常，并且能够高质量、高效率地汇总分析，为业务管理做支撑，通过周期性、系统性地分析各业务系统的日常运维数据和各项保障记录，围绕系统运行和使用情况，形成对各业务系统发展规划的有效建议。</w:t>
            </w:r>
          </w:p>
          <w:p>
            <w:pPr>
              <w:pStyle w:val="null3"/>
            </w:pPr>
            <w:r>
              <w:rPr>
                <w:rFonts w:ascii="仿宋_GB2312" w:hAnsi="仿宋_GB2312" w:cs="仿宋_GB2312" w:eastAsia="仿宋_GB2312"/>
                <w:sz w:val="20"/>
              </w:rPr>
              <w:t>通过有效管理运行维护工作保障业务系统的服务效能，提高服务质量，提升各用户的使用感和服务满意度。</w:t>
            </w:r>
          </w:p>
          <w:p>
            <w:pPr>
              <w:pStyle w:val="null3"/>
            </w:pPr>
            <w:r>
              <w:rPr>
                <w:rFonts w:ascii="仿宋_GB2312" w:hAnsi="仿宋_GB2312" w:cs="仿宋_GB2312" w:eastAsia="仿宋_GB2312"/>
                <w:sz w:val="20"/>
              </w:rPr>
              <w:t>软件系统如下：</w:t>
            </w:r>
          </w:p>
          <w:p>
            <w:pPr>
              <w:pStyle w:val="null3"/>
            </w:pPr>
            <w:r>
              <w:rPr>
                <w:rFonts w:ascii="仿宋_GB2312" w:hAnsi="仿宋_GB2312" w:cs="仿宋_GB2312" w:eastAsia="仿宋_GB2312"/>
                <w:sz w:val="20"/>
              </w:rPr>
              <w:t>1） 环境质量发布</w:t>
            </w:r>
          </w:p>
          <w:p>
            <w:pPr>
              <w:pStyle w:val="null3"/>
            </w:pPr>
            <w:r>
              <w:rPr>
                <w:rFonts w:ascii="仿宋_GB2312" w:hAnsi="仿宋_GB2312" w:cs="仿宋_GB2312" w:eastAsia="仿宋_GB2312"/>
                <w:sz w:val="20"/>
              </w:rPr>
              <w:t>2） 陕西省水站运维管理系统</w:t>
            </w:r>
          </w:p>
          <w:p>
            <w:pPr>
              <w:pStyle w:val="null3"/>
            </w:pPr>
            <w:r>
              <w:rPr>
                <w:rFonts w:ascii="仿宋_GB2312" w:hAnsi="仿宋_GB2312" w:cs="仿宋_GB2312" w:eastAsia="仿宋_GB2312"/>
                <w:sz w:val="20"/>
              </w:rPr>
              <w:t>3） 重点污染源管理系统</w:t>
            </w:r>
          </w:p>
          <w:p>
            <w:pPr>
              <w:pStyle w:val="null3"/>
            </w:pPr>
            <w:r>
              <w:rPr>
                <w:rFonts w:ascii="仿宋_GB2312" w:hAnsi="仿宋_GB2312" w:cs="仿宋_GB2312" w:eastAsia="仿宋_GB2312"/>
                <w:sz w:val="20"/>
              </w:rPr>
              <w:t>4） 陕西省生态环境监测机构管理及公示系统</w:t>
            </w:r>
          </w:p>
          <w:p>
            <w:pPr>
              <w:pStyle w:val="null3"/>
            </w:pPr>
            <w:r>
              <w:rPr>
                <w:rFonts w:ascii="仿宋_GB2312" w:hAnsi="仿宋_GB2312" w:cs="仿宋_GB2312" w:eastAsia="仿宋_GB2312"/>
                <w:sz w:val="20"/>
              </w:rPr>
              <w:t>5） 机动车尾气检测监控管理系统</w:t>
            </w:r>
          </w:p>
          <w:p>
            <w:pPr>
              <w:pStyle w:val="null3"/>
            </w:pPr>
            <w:r>
              <w:rPr>
                <w:rFonts w:ascii="仿宋_GB2312" w:hAnsi="仿宋_GB2312" w:cs="仿宋_GB2312" w:eastAsia="仿宋_GB2312"/>
                <w:sz w:val="20"/>
              </w:rPr>
              <w:t>6） 陕西省环境保护税涉税信息共享交换管理系统</w:t>
            </w:r>
          </w:p>
          <w:p>
            <w:pPr>
              <w:pStyle w:val="null3"/>
            </w:pPr>
            <w:r>
              <w:rPr>
                <w:rFonts w:ascii="仿宋_GB2312" w:hAnsi="仿宋_GB2312" w:cs="仿宋_GB2312" w:eastAsia="仿宋_GB2312"/>
                <w:sz w:val="20"/>
              </w:rPr>
              <w:t>7） 陕西省综合管理平台</w:t>
            </w:r>
          </w:p>
          <w:p>
            <w:pPr>
              <w:pStyle w:val="null3"/>
            </w:pPr>
            <w:r>
              <w:rPr>
                <w:rFonts w:ascii="仿宋_GB2312" w:hAnsi="仿宋_GB2312" w:cs="仿宋_GB2312" w:eastAsia="仿宋_GB2312"/>
                <w:sz w:val="20"/>
              </w:rPr>
              <w:t>8） 陕西省环境综合信息数据共享交换可视化平台</w:t>
            </w:r>
          </w:p>
          <w:p>
            <w:pPr>
              <w:pStyle w:val="null3"/>
            </w:pPr>
            <w:r>
              <w:rPr>
                <w:rFonts w:ascii="仿宋_GB2312" w:hAnsi="仿宋_GB2312" w:cs="仿宋_GB2312" w:eastAsia="仿宋_GB2312"/>
                <w:sz w:val="20"/>
              </w:rPr>
              <w:t>9） 陕西省生态环境厅生态环境综合信息GIS共享展示平台</w:t>
            </w:r>
          </w:p>
          <w:p>
            <w:pPr>
              <w:pStyle w:val="null3"/>
            </w:pPr>
            <w:r>
              <w:rPr>
                <w:rFonts w:ascii="仿宋_GB2312" w:hAnsi="仿宋_GB2312" w:cs="仿宋_GB2312" w:eastAsia="仿宋_GB2312"/>
                <w:sz w:val="20"/>
              </w:rPr>
              <w:t>10） 陕西省生态环境厅门户网站</w:t>
            </w:r>
          </w:p>
          <w:p>
            <w:pPr>
              <w:pStyle w:val="null3"/>
            </w:pPr>
            <w:r>
              <w:rPr>
                <w:rFonts w:ascii="仿宋_GB2312" w:hAnsi="仿宋_GB2312" w:cs="仿宋_GB2312" w:eastAsia="仿宋_GB2312"/>
                <w:sz w:val="20"/>
              </w:rPr>
              <w:t>11） 污染源统一数据库</w:t>
            </w:r>
          </w:p>
          <w:p>
            <w:pPr>
              <w:pStyle w:val="null3"/>
            </w:pPr>
            <w:r>
              <w:rPr>
                <w:rFonts w:ascii="仿宋_GB2312" w:hAnsi="仿宋_GB2312" w:cs="仿宋_GB2312" w:eastAsia="仿宋_GB2312"/>
                <w:sz w:val="20"/>
              </w:rPr>
              <w:t>12） 陕西省生态环境厅行政许可事项审批平台</w:t>
            </w:r>
          </w:p>
          <w:p>
            <w:pPr>
              <w:pStyle w:val="null3"/>
            </w:pPr>
            <w:r>
              <w:rPr>
                <w:rFonts w:ascii="仿宋_GB2312" w:hAnsi="仿宋_GB2312" w:cs="仿宋_GB2312" w:eastAsia="仿宋_GB2312"/>
                <w:sz w:val="20"/>
              </w:rPr>
              <w:t>13） 陕西省大气环境监控管理大数据综合应用系统</w:t>
            </w:r>
          </w:p>
          <w:p>
            <w:pPr>
              <w:pStyle w:val="null3"/>
            </w:pPr>
            <w:r>
              <w:rPr>
                <w:rFonts w:ascii="仿宋_GB2312" w:hAnsi="仿宋_GB2312" w:cs="仿宋_GB2312" w:eastAsia="仿宋_GB2312"/>
                <w:sz w:val="20"/>
              </w:rPr>
              <w:t>14） 陕西省流域水环境监控管理大数据综合分析与应用系统</w:t>
            </w:r>
          </w:p>
          <w:p>
            <w:pPr>
              <w:pStyle w:val="null3"/>
            </w:pPr>
            <w:r>
              <w:rPr>
                <w:rFonts w:ascii="仿宋_GB2312" w:hAnsi="仿宋_GB2312" w:cs="仿宋_GB2312" w:eastAsia="仿宋_GB2312"/>
                <w:sz w:val="20"/>
              </w:rPr>
              <w:t>15） 陕西省突发环境应急基础信息系统</w:t>
            </w:r>
          </w:p>
          <w:p>
            <w:pPr>
              <w:pStyle w:val="null3"/>
            </w:pPr>
            <w:r>
              <w:rPr>
                <w:rFonts w:ascii="仿宋_GB2312" w:hAnsi="仿宋_GB2312" w:cs="仿宋_GB2312" w:eastAsia="仿宋_GB2312"/>
                <w:sz w:val="20"/>
              </w:rPr>
              <w:t>16） 西安市生态环境局民主测评系统</w:t>
            </w:r>
          </w:p>
          <w:p>
            <w:pPr>
              <w:pStyle w:val="null3"/>
            </w:pPr>
            <w:r>
              <w:rPr>
                <w:rFonts w:ascii="仿宋_GB2312" w:hAnsi="仿宋_GB2312" w:cs="仿宋_GB2312" w:eastAsia="仿宋_GB2312"/>
                <w:sz w:val="20"/>
              </w:rPr>
              <w:t>17） 问卷调查系统</w:t>
            </w:r>
          </w:p>
          <w:p>
            <w:pPr>
              <w:pStyle w:val="null3"/>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 本年度升级及运维服务系统</w:t>
            </w:r>
          </w:p>
          <w:p>
            <w:pPr>
              <w:pStyle w:val="null3"/>
            </w:pPr>
            <w:r>
              <w:rPr>
                <w:rFonts w:ascii="仿宋_GB2312" w:hAnsi="仿宋_GB2312" w:cs="仿宋_GB2312" w:eastAsia="仿宋_GB2312"/>
                <w:sz w:val="20"/>
              </w:rPr>
              <w:t>本年度中心承建的任务，运维系统升级服务</w:t>
            </w:r>
          </w:p>
          <w:p>
            <w:pPr>
              <w:pStyle w:val="null3"/>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.1. 8090秦务员行政许可等业务按照要求对接</w:t>
            </w:r>
          </w:p>
          <w:p>
            <w:pPr>
              <w:pStyle w:val="null3"/>
            </w:pPr>
            <w:r>
              <w:rPr>
                <w:rFonts w:ascii="仿宋_GB2312" w:hAnsi="仿宋_GB2312" w:cs="仿宋_GB2312" w:eastAsia="仿宋_GB2312"/>
                <w:sz w:val="20"/>
              </w:rPr>
              <w:t>根据全省“三个年”活动及《推进营商环境突破年实施意见》安排部署，持续推进省级部门信息孤岛打通及数据按需归集。</w:t>
            </w:r>
          </w:p>
          <w:p>
            <w:pPr>
              <w:pStyle w:val="null3"/>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.2.</w:t>
            </w:r>
            <w:r>
              <w:rPr>
                <w:rFonts w:ascii="仿宋_GB2312" w:hAnsi="仿宋_GB2312" w:cs="仿宋_GB2312" w:eastAsia="仿宋_GB2312"/>
                <w:sz w:val="20"/>
              </w:rPr>
              <w:t>陕西省声环境质量信息发布平台</w:t>
            </w:r>
          </w:p>
          <w:p>
            <w:pPr>
              <w:pStyle w:val="null3"/>
            </w:pPr>
            <w:r>
              <w:rPr>
                <w:rFonts w:ascii="仿宋_GB2312" w:hAnsi="仿宋_GB2312" w:cs="仿宋_GB2312" w:eastAsia="仿宋_GB2312"/>
                <w:sz w:val="20"/>
              </w:rPr>
              <w:t>根据《中华人民共和国噪声污染防治法》和《声环境质量标准》（</w:t>
            </w:r>
            <w:r>
              <w:rPr>
                <w:rFonts w:ascii="仿宋_GB2312" w:hAnsi="仿宋_GB2312" w:cs="仿宋_GB2312" w:eastAsia="仿宋_GB2312"/>
                <w:sz w:val="20"/>
              </w:rPr>
              <w:t>GB 3096-2008）有关规定，发布陕西省城市功能区声环境质量数据。</w:t>
            </w:r>
          </w:p>
          <w:p>
            <w:pPr>
              <w:pStyle w:val="null3"/>
            </w:pPr>
            <w:r>
              <w:rPr>
                <w:rFonts w:ascii="仿宋_GB2312" w:hAnsi="仿宋_GB2312" w:cs="仿宋_GB2312" w:eastAsia="仿宋_GB2312"/>
                <w:sz w:val="20"/>
              </w:rPr>
              <w:t>2.6.3. 生态环境小程序</w:t>
            </w:r>
          </w:p>
          <w:p>
            <w:pPr>
              <w:pStyle w:val="null3"/>
            </w:pPr>
            <w:r>
              <w:rPr>
                <w:rFonts w:ascii="仿宋_GB2312" w:hAnsi="仿宋_GB2312" w:cs="仿宋_GB2312" w:eastAsia="仿宋_GB2312"/>
                <w:sz w:val="20"/>
              </w:rPr>
              <w:t>建设生态环境小程序旨在为用户提供便捷的环境信息服务，涵盖大气、水和污染源等方面的数据，帮助大家更好地了解环境状况并采取相应的环保行动。</w:t>
            </w:r>
          </w:p>
          <w:p>
            <w:pPr>
              <w:pStyle w:val="null3"/>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.4. 国发4.2系统迁入，及其督办、标记等数据综合共享</w:t>
            </w:r>
          </w:p>
          <w:p>
            <w:pPr>
              <w:pStyle w:val="null3"/>
            </w:pPr>
            <w:r>
              <w:rPr>
                <w:rFonts w:ascii="仿宋_GB2312" w:hAnsi="仿宋_GB2312" w:cs="仿宋_GB2312" w:eastAsia="仿宋_GB2312"/>
                <w:sz w:val="20"/>
              </w:rPr>
              <w:t>1）国发4.2系统迁入</w:t>
            </w:r>
          </w:p>
          <w:p>
            <w:pPr>
              <w:pStyle w:val="null3"/>
            </w:pPr>
            <w:r>
              <w:rPr>
                <w:rFonts w:ascii="仿宋_GB2312" w:hAnsi="仿宋_GB2312" w:cs="仿宋_GB2312" w:eastAsia="仿宋_GB2312"/>
                <w:sz w:val="20"/>
              </w:rPr>
              <w:t>按国发4.2系统共享要求，持续推进对基础信息类、在线数据类、督办类和标记类数据接口接入政务资源中心。</w:t>
            </w:r>
          </w:p>
          <w:p>
            <w:pPr>
              <w:pStyle w:val="null3"/>
            </w:pPr>
            <w:r>
              <w:rPr>
                <w:rFonts w:ascii="仿宋_GB2312" w:hAnsi="仿宋_GB2312" w:cs="仿宋_GB2312" w:eastAsia="仿宋_GB2312"/>
                <w:sz w:val="20"/>
              </w:rPr>
              <w:t>2）数据综合共享服务</w:t>
            </w:r>
          </w:p>
          <w:p>
            <w:pPr>
              <w:pStyle w:val="null3"/>
            </w:pPr>
            <w:r>
              <w:rPr>
                <w:rFonts w:ascii="仿宋_GB2312" w:hAnsi="仿宋_GB2312" w:cs="仿宋_GB2312" w:eastAsia="仿宋_GB2312"/>
                <w:sz w:val="20"/>
              </w:rPr>
              <w:t>为</w:t>
            </w:r>
            <w:r>
              <w:rPr>
                <w:rFonts w:ascii="仿宋_GB2312" w:hAnsi="仿宋_GB2312" w:cs="仿宋_GB2312" w:eastAsia="仿宋_GB2312"/>
                <w:sz w:val="20"/>
              </w:rPr>
              <w:t>大气办、</w:t>
            </w:r>
            <w:r>
              <w:rPr>
                <w:rFonts w:ascii="仿宋_GB2312" w:hAnsi="仿宋_GB2312" w:cs="仿宋_GB2312" w:eastAsia="仿宋_GB2312"/>
                <w:sz w:val="20"/>
              </w:rPr>
              <w:t>环科院、排污许可处、评估中心、</w:t>
            </w:r>
            <w:r>
              <w:rPr>
                <w:rFonts w:ascii="仿宋_GB2312" w:hAnsi="仿宋_GB2312" w:cs="仿宋_GB2312" w:eastAsia="仿宋_GB2312"/>
                <w:sz w:val="20"/>
              </w:rPr>
              <w:t>渭南市、汉中市</w:t>
            </w:r>
            <w:r>
              <w:rPr>
                <w:rFonts w:ascii="仿宋_GB2312" w:hAnsi="仿宋_GB2312" w:cs="仿宋_GB2312" w:eastAsia="仿宋_GB2312"/>
                <w:sz w:val="20"/>
              </w:rPr>
              <w:t>等提供定制环境质量、污染源等数据服务。</w:t>
            </w:r>
          </w:p>
          <w:p>
            <w:pPr>
              <w:pStyle w:val="null3"/>
            </w:pPr>
            <w:r>
              <w:rPr>
                <w:rFonts w:ascii="仿宋_GB2312" w:hAnsi="仿宋_GB2312" w:cs="仿宋_GB2312" w:eastAsia="仿宋_GB2312"/>
                <w:sz w:val="20"/>
              </w:rPr>
              <w:t>3.运维管理要求</w:t>
            </w:r>
          </w:p>
          <w:p>
            <w:pPr>
              <w:pStyle w:val="null3"/>
            </w:pPr>
            <w:r>
              <w:rPr>
                <w:rFonts w:ascii="仿宋_GB2312" w:hAnsi="仿宋_GB2312" w:cs="仿宋_GB2312" w:eastAsia="仿宋_GB2312"/>
                <w:sz w:val="20"/>
              </w:rPr>
              <w:t>3.1团队要求</w:t>
            </w:r>
          </w:p>
          <w:p>
            <w:pPr>
              <w:pStyle w:val="null3"/>
            </w:pPr>
            <w:r>
              <w:rPr>
                <w:rFonts w:ascii="仿宋_GB2312" w:hAnsi="仿宋_GB2312" w:cs="仿宋_GB2312" w:eastAsia="仿宋_GB2312"/>
                <w:sz w:val="20"/>
              </w:rPr>
              <w:t>1）要求驻场团队成员不少于</w:t>
            </w:r>
            <w:r>
              <w:rPr>
                <w:rFonts w:ascii="仿宋_GB2312" w:hAnsi="仿宋_GB2312" w:cs="仿宋_GB2312" w:eastAsia="仿宋_GB2312"/>
                <w:sz w:val="20"/>
              </w:rPr>
              <w:t>5</w:t>
            </w:r>
            <w:r>
              <w:rPr>
                <w:rFonts w:ascii="仿宋_GB2312" w:hAnsi="仿宋_GB2312" w:cs="仿宋_GB2312" w:eastAsia="仿宋_GB2312"/>
                <w:sz w:val="20"/>
              </w:rPr>
              <w:t>人。乙方供应商拟派的项目团队人员中需要具有中级项目管理专业人员</w:t>
            </w:r>
            <w:r>
              <w:rPr>
                <w:rFonts w:ascii="仿宋_GB2312" w:hAnsi="仿宋_GB2312" w:cs="仿宋_GB2312" w:eastAsia="仿宋_GB2312"/>
                <w:sz w:val="20"/>
              </w:rPr>
              <w:t>(CSPM-3)</w:t>
            </w:r>
            <w:r>
              <w:rPr>
                <w:rFonts w:ascii="仿宋_GB2312" w:hAnsi="仿宋_GB2312" w:cs="仿宋_GB2312" w:eastAsia="仿宋_GB2312"/>
                <w:sz w:val="20"/>
              </w:rPr>
              <w:t>3 级及以上</w:t>
            </w:r>
            <w:r>
              <w:rPr>
                <w:rFonts w:ascii="仿宋_GB2312" w:hAnsi="仿宋_GB2312" w:cs="仿宋_GB2312" w:eastAsia="仿宋_GB2312"/>
                <w:sz w:val="20"/>
              </w:rPr>
              <w:t>认证证书</w:t>
            </w:r>
            <w:r>
              <w:rPr>
                <w:rFonts w:ascii="仿宋_GB2312" w:hAnsi="仿宋_GB2312" w:cs="仿宋_GB2312" w:eastAsia="仿宋_GB2312"/>
                <w:sz w:val="20"/>
              </w:rPr>
              <w:t>，</w:t>
            </w:r>
            <w:r>
              <w:rPr>
                <w:rFonts w:ascii="仿宋_GB2312" w:hAnsi="仿宋_GB2312" w:cs="仿宋_GB2312" w:eastAsia="仿宋_GB2312"/>
                <w:sz w:val="20"/>
              </w:rPr>
              <w:t>信息安全工程师</w:t>
            </w:r>
            <w:r>
              <w:rPr>
                <w:rFonts w:ascii="仿宋_GB2312" w:hAnsi="仿宋_GB2312" w:cs="仿宋_GB2312" w:eastAsia="仿宋_GB2312"/>
                <w:sz w:val="20"/>
              </w:rPr>
              <w:t>、系统集成项目管理师、软件设计师中级及以上职称证书，驻场人员参照甲方人员工作时间到达、离开工作现场，驻场人员遵守甲方公司制度及考勤要求，不得无故迟到、早退。甲方为乙方驻场人员提供工位，乙方驻场人员工作所需的计算机及相关资源由乙方提供。</w:t>
            </w:r>
          </w:p>
          <w:p>
            <w:pPr>
              <w:pStyle w:val="null3"/>
            </w:pPr>
            <w:r>
              <w:rPr>
                <w:rFonts w:ascii="仿宋_GB2312" w:hAnsi="仿宋_GB2312" w:cs="仿宋_GB2312" w:eastAsia="仿宋_GB2312"/>
                <w:sz w:val="20"/>
              </w:rPr>
              <w:t>2）项目负责人具有项目管理专业人员能力等级CSPM-3 级及以上的认证证书，主要项目成员原则上不允许更换，如更换，必须经招标人同意，且更换的人员必须至少与被更换人员具有相同的能力。招标人可更换项目团队中认为不合适的项目组成员。</w:t>
            </w:r>
          </w:p>
          <w:p>
            <w:pPr>
              <w:pStyle w:val="null3"/>
            </w:pPr>
            <w:r>
              <w:rPr>
                <w:rFonts w:ascii="仿宋_GB2312" w:hAnsi="仿宋_GB2312" w:cs="仿宋_GB2312" w:eastAsia="仿宋_GB2312"/>
                <w:sz w:val="20"/>
              </w:rPr>
              <w:t>3.2其他要求</w:t>
            </w:r>
          </w:p>
          <w:p>
            <w:pPr>
              <w:pStyle w:val="null3"/>
            </w:pPr>
            <w:r>
              <w:rPr>
                <w:rFonts w:ascii="仿宋_GB2312" w:hAnsi="仿宋_GB2312" w:cs="仿宋_GB2312" w:eastAsia="仿宋_GB2312"/>
                <w:sz w:val="20"/>
              </w:rPr>
              <w:t>1）在项目实施全过程中，投标人应全面配合，确保人力、物力的足量投入，定期向招标人提交最新的进展情况和风险分析报告。</w:t>
            </w:r>
          </w:p>
          <w:p>
            <w:pPr>
              <w:pStyle w:val="null3"/>
              <w:jc w:val="both"/>
            </w:pPr>
            <w:r>
              <w:rPr>
                <w:rFonts w:ascii="仿宋_GB2312" w:hAnsi="仿宋_GB2312" w:cs="仿宋_GB2312" w:eastAsia="仿宋_GB2312"/>
                <w:sz w:val="20"/>
              </w:rPr>
              <w:t>2）甲乙双方签订保密协议，乙方在甲方获取的相关信息不得用于其他项目及向第三方泄露，服务内容不得向其他人员透露。</w:t>
            </w:r>
          </w:p>
          <w:p>
            <w:pPr>
              <w:pStyle w:val="null3"/>
              <w:jc w:val="both"/>
            </w:pPr>
            <w:r>
              <w:rPr>
                <w:rFonts w:ascii="仿宋_GB2312" w:hAnsi="仿宋_GB2312" w:cs="仿宋_GB2312" w:eastAsia="仿宋_GB2312"/>
                <w:sz w:val="20"/>
              </w:rPr>
              <w:t>4.验收交付标准和方法</w:t>
            </w:r>
          </w:p>
          <w:p>
            <w:pPr>
              <w:pStyle w:val="null3"/>
              <w:ind w:firstLine="840"/>
            </w:pPr>
            <w:r>
              <w:rPr>
                <w:rFonts w:ascii="仿宋_GB2312" w:hAnsi="仿宋_GB2312" w:cs="仿宋_GB2312" w:eastAsia="仿宋_GB2312"/>
                <w:sz w:val="20"/>
              </w:rPr>
              <w:t>运维工作正式开始后，进入连续服务考核期。系统应达到</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 xml:space="preserve">24 </w:t>
            </w:r>
            <w:r>
              <w:rPr>
                <w:rFonts w:ascii="仿宋_GB2312" w:hAnsi="仿宋_GB2312" w:cs="仿宋_GB2312" w:eastAsia="仿宋_GB2312"/>
                <w:sz w:val="20"/>
              </w:rPr>
              <w:t>小时的连续、稳定、可靠、安全运行，满足用户的业务使用要求。如遇故障，平均故障修复时间须小于</w:t>
            </w:r>
            <w:r>
              <w:rPr>
                <w:rFonts w:ascii="仿宋_GB2312" w:hAnsi="仿宋_GB2312" w:cs="仿宋_GB2312" w:eastAsia="仿宋_GB2312"/>
                <w:sz w:val="20"/>
              </w:rPr>
              <w:t xml:space="preserve">1 </w:t>
            </w:r>
            <w:r>
              <w:rPr>
                <w:rFonts w:ascii="仿宋_GB2312" w:hAnsi="仿宋_GB2312" w:cs="仿宋_GB2312" w:eastAsia="仿宋_GB2312"/>
                <w:sz w:val="20"/>
              </w:rPr>
              <w:t>小时，年故障总时间小于</w:t>
            </w:r>
            <w:r>
              <w:rPr>
                <w:rFonts w:ascii="仿宋_GB2312" w:hAnsi="仿宋_GB2312" w:cs="仿宋_GB2312" w:eastAsia="仿宋_GB2312"/>
                <w:sz w:val="20"/>
              </w:rPr>
              <w:t xml:space="preserve">24 </w:t>
            </w:r>
            <w:r>
              <w:rPr>
                <w:rFonts w:ascii="仿宋_GB2312" w:hAnsi="仿宋_GB2312" w:cs="仿宋_GB2312" w:eastAsia="仿宋_GB2312"/>
                <w:sz w:val="20"/>
              </w:rPr>
              <w:t>小时。</w:t>
            </w:r>
          </w:p>
          <w:p>
            <w:pPr>
              <w:pStyle w:val="null3"/>
              <w:ind w:firstLine="840"/>
            </w:pPr>
            <w:r>
              <w:rPr>
                <w:rFonts w:ascii="仿宋_GB2312" w:hAnsi="仿宋_GB2312" w:cs="仿宋_GB2312" w:eastAsia="仿宋_GB2312"/>
                <w:sz w:val="20"/>
              </w:rPr>
              <w:t>考核规则</w:t>
            </w:r>
          </w:p>
          <w:p>
            <w:pPr>
              <w:pStyle w:val="null3"/>
              <w:ind w:firstLine="840"/>
            </w:pPr>
            <w:r>
              <w:rPr>
                <w:rFonts w:ascii="仿宋_GB2312" w:hAnsi="仿宋_GB2312" w:cs="仿宋_GB2312" w:eastAsia="仿宋_GB2312"/>
                <w:sz w:val="20"/>
              </w:rPr>
              <w:t>运维期结束后，信息中心对供应商进行项目运维绩效考评。考评时，按照合同要求的服务内容，对照运维质量考评表中</w:t>
            </w:r>
            <w:r>
              <w:rPr>
                <w:rFonts w:ascii="仿宋_GB2312" w:hAnsi="仿宋_GB2312" w:cs="仿宋_GB2312" w:eastAsia="仿宋_GB2312"/>
                <w:sz w:val="20"/>
              </w:rPr>
              <w:t>“考评要求”逐项进行考评，特殊事项填写“备注”说明，评分表可以根据后续工作实际情况进行调整。</w:t>
            </w:r>
          </w:p>
          <w:p>
            <w:pPr>
              <w:pStyle w:val="null3"/>
              <w:ind w:firstLine="840"/>
            </w:pPr>
            <w:r>
              <w:rPr>
                <w:rFonts w:ascii="仿宋_GB2312" w:hAnsi="仿宋_GB2312" w:cs="仿宋_GB2312" w:eastAsia="仿宋_GB2312"/>
                <w:sz w:val="20"/>
              </w:rPr>
              <w:t>相关考核将剔除因运营商设备故障、线缆故障导致网络中断、机房网络升级等不可抗拒原因导致系统停运。</w:t>
            </w:r>
          </w:p>
          <w:p>
            <w:pPr>
              <w:pStyle w:val="null3"/>
              <w:ind w:firstLine="840"/>
            </w:pPr>
            <w:r>
              <w:rPr>
                <w:rFonts w:ascii="仿宋_GB2312" w:hAnsi="仿宋_GB2312" w:cs="仿宋_GB2312" w:eastAsia="仿宋_GB2312"/>
                <w:sz w:val="20"/>
              </w:rPr>
              <w:t>履约保证金为运维项目总额</w:t>
            </w:r>
            <w:r>
              <w:rPr>
                <w:rFonts w:ascii="仿宋_GB2312" w:hAnsi="仿宋_GB2312" w:cs="仿宋_GB2312" w:eastAsia="仿宋_GB2312"/>
                <w:sz w:val="20"/>
              </w:rPr>
              <w:t>5%</w:t>
            </w:r>
            <w:r>
              <w:rPr>
                <w:rFonts w:ascii="仿宋_GB2312" w:hAnsi="仿宋_GB2312" w:cs="仿宋_GB2312" w:eastAsia="仿宋_GB2312"/>
                <w:sz w:val="20"/>
              </w:rPr>
              <w:t>，考核结果未达到优秀的（考评分值</w:t>
            </w:r>
            <w:r>
              <w:rPr>
                <w:rFonts w:ascii="仿宋_GB2312" w:hAnsi="仿宋_GB2312" w:cs="仿宋_GB2312" w:eastAsia="仿宋_GB2312"/>
                <w:sz w:val="20"/>
              </w:rPr>
              <w:t xml:space="preserve">85 </w:t>
            </w:r>
            <w:r>
              <w:rPr>
                <w:rFonts w:ascii="仿宋_GB2312" w:hAnsi="仿宋_GB2312" w:cs="仿宋_GB2312" w:eastAsia="仿宋_GB2312"/>
                <w:sz w:val="20"/>
              </w:rPr>
              <w:t>分以上的为优秀），将对供应商交纳的履约保证金进行相应额度的扣减，考评分值</w:t>
            </w:r>
            <w:r>
              <w:rPr>
                <w:rFonts w:ascii="仿宋_GB2312" w:hAnsi="仿宋_GB2312" w:cs="仿宋_GB2312" w:eastAsia="仿宋_GB2312"/>
                <w:sz w:val="20"/>
              </w:rPr>
              <w:t xml:space="preserve">85 </w:t>
            </w:r>
            <w:r>
              <w:rPr>
                <w:rFonts w:ascii="仿宋_GB2312" w:hAnsi="仿宋_GB2312" w:cs="仿宋_GB2312" w:eastAsia="仿宋_GB2312"/>
                <w:sz w:val="20"/>
              </w:rPr>
              <w:t>分及以下扣收金额标准：</w:t>
            </w:r>
          </w:p>
          <w:p>
            <w:pPr>
              <w:pStyle w:val="null3"/>
              <w:ind w:firstLine="840"/>
            </w:pPr>
            <w:r>
              <w:rPr>
                <w:rFonts w:ascii="仿宋_GB2312" w:hAnsi="仿宋_GB2312" w:cs="仿宋_GB2312" w:eastAsia="仿宋_GB2312"/>
                <w:sz w:val="20"/>
              </w:rPr>
              <w:t>考评分值</w:t>
            </w:r>
            <w:r>
              <w:rPr>
                <w:rFonts w:ascii="仿宋_GB2312" w:hAnsi="仿宋_GB2312" w:cs="仿宋_GB2312" w:eastAsia="仿宋_GB2312"/>
                <w:sz w:val="20"/>
              </w:rPr>
              <w:t xml:space="preserve">81- 85 </w:t>
            </w:r>
            <w:r>
              <w:rPr>
                <w:rFonts w:ascii="仿宋_GB2312" w:hAnsi="仿宋_GB2312" w:cs="仿宋_GB2312" w:eastAsia="仿宋_GB2312"/>
                <w:sz w:val="20"/>
              </w:rPr>
              <w:t>分的，扣收</w:t>
            </w:r>
            <w:r>
              <w:rPr>
                <w:rFonts w:ascii="仿宋_GB2312" w:hAnsi="仿宋_GB2312" w:cs="仿宋_GB2312" w:eastAsia="仿宋_GB2312"/>
                <w:sz w:val="20"/>
              </w:rPr>
              <w:t>10%</w:t>
            </w:r>
            <w:r>
              <w:rPr>
                <w:rFonts w:ascii="仿宋_GB2312" w:hAnsi="仿宋_GB2312" w:cs="仿宋_GB2312" w:eastAsia="仿宋_GB2312"/>
                <w:sz w:val="20"/>
              </w:rPr>
              <w:t>的履约保证金；</w:t>
            </w:r>
          </w:p>
          <w:p>
            <w:pPr>
              <w:pStyle w:val="null3"/>
              <w:ind w:firstLine="840"/>
            </w:pPr>
            <w:r>
              <w:rPr>
                <w:rFonts w:ascii="仿宋_GB2312" w:hAnsi="仿宋_GB2312" w:cs="仿宋_GB2312" w:eastAsia="仿宋_GB2312"/>
                <w:sz w:val="20"/>
              </w:rPr>
              <w:t>考评分值</w:t>
            </w:r>
            <w:r>
              <w:rPr>
                <w:rFonts w:ascii="仿宋_GB2312" w:hAnsi="仿宋_GB2312" w:cs="仿宋_GB2312" w:eastAsia="仿宋_GB2312"/>
                <w:sz w:val="20"/>
              </w:rPr>
              <w:t xml:space="preserve">71-80 </w:t>
            </w:r>
            <w:r>
              <w:rPr>
                <w:rFonts w:ascii="仿宋_GB2312" w:hAnsi="仿宋_GB2312" w:cs="仿宋_GB2312" w:eastAsia="仿宋_GB2312"/>
                <w:sz w:val="20"/>
              </w:rPr>
              <w:t>分的，扣收</w:t>
            </w:r>
            <w:r>
              <w:rPr>
                <w:rFonts w:ascii="仿宋_GB2312" w:hAnsi="仿宋_GB2312" w:cs="仿宋_GB2312" w:eastAsia="仿宋_GB2312"/>
                <w:sz w:val="20"/>
              </w:rPr>
              <w:t>30%</w:t>
            </w:r>
            <w:r>
              <w:rPr>
                <w:rFonts w:ascii="仿宋_GB2312" w:hAnsi="仿宋_GB2312" w:cs="仿宋_GB2312" w:eastAsia="仿宋_GB2312"/>
                <w:sz w:val="20"/>
              </w:rPr>
              <w:t>的履约保证金；</w:t>
            </w:r>
          </w:p>
          <w:p>
            <w:pPr>
              <w:pStyle w:val="null3"/>
              <w:ind w:firstLine="840"/>
            </w:pPr>
            <w:r>
              <w:rPr>
                <w:rFonts w:ascii="仿宋_GB2312" w:hAnsi="仿宋_GB2312" w:cs="仿宋_GB2312" w:eastAsia="仿宋_GB2312"/>
                <w:sz w:val="20"/>
              </w:rPr>
              <w:t>考评分值</w:t>
            </w:r>
            <w:r>
              <w:rPr>
                <w:rFonts w:ascii="仿宋_GB2312" w:hAnsi="仿宋_GB2312" w:cs="仿宋_GB2312" w:eastAsia="仿宋_GB2312"/>
                <w:sz w:val="20"/>
              </w:rPr>
              <w:t xml:space="preserve">65-70 </w:t>
            </w:r>
            <w:r>
              <w:rPr>
                <w:rFonts w:ascii="仿宋_GB2312" w:hAnsi="仿宋_GB2312" w:cs="仿宋_GB2312" w:eastAsia="仿宋_GB2312"/>
                <w:sz w:val="20"/>
              </w:rPr>
              <w:t>分的，扣收</w:t>
            </w:r>
            <w:r>
              <w:rPr>
                <w:rFonts w:ascii="仿宋_GB2312" w:hAnsi="仿宋_GB2312" w:cs="仿宋_GB2312" w:eastAsia="仿宋_GB2312"/>
                <w:sz w:val="20"/>
              </w:rPr>
              <w:t>50%</w:t>
            </w:r>
            <w:r>
              <w:rPr>
                <w:rFonts w:ascii="仿宋_GB2312" w:hAnsi="仿宋_GB2312" w:cs="仿宋_GB2312" w:eastAsia="仿宋_GB2312"/>
                <w:sz w:val="20"/>
              </w:rPr>
              <w:t>的履约保证金；</w:t>
            </w:r>
          </w:p>
          <w:p>
            <w:pPr>
              <w:pStyle w:val="null3"/>
              <w:ind w:firstLine="840"/>
            </w:pPr>
            <w:r>
              <w:rPr>
                <w:rFonts w:ascii="仿宋_GB2312" w:hAnsi="仿宋_GB2312" w:cs="仿宋_GB2312" w:eastAsia="仿宋_GB2312"/>
                <w:sz w:val="20"/>
              </w:rPr>
              <w:t>考评分值</w:t>
            </w:r>
            <w:r>
              <w:rPr>
                <w:rFonts w:ascii="仿宋_GB2312" w:hAnsi="仿宋_GB2312" w:cs="仿宋_GB2312" w:eastAsia="仿宋_GB2312"/>
                <w:sz w:val="20"/>
              </w:rPr>
              <w:t xml:space="preserve">65 </w:t>
            </w:r>
            <w:r>
              <w:rPr>
                <w:rFonts w:ascii="仿宋_GB2312" w:hAnsi="仿宋_GB2312" w:cs="仿宋_GB2312" w:eastAsia="仿宋_GB2312"/>
                <w:sz w:val="20"/>
              </w:rPr>
              <w:t>分以下的，扣收</w:t>
            </w:r>
            <w:r>
              <w:rPr>
                <w:rFonts w:ascii="仿宋_GB2312" w:hAnsi="仿宋_GB2312" w:cs="仿宋_GB2312" w:eastAsia="仿宋_GB2312"/>
                <w:sz w:val="20"/>
              </w:rPr>
              <w:t>100%</w:t>
            </w:r>
            <w:r>
              <w:rPr>
                <w:rFonts w:ascii="仿宋_GB2312" w:hAnsi="仿宋_GB2312" w:cs="仿宋_GB2312" w:eastAsia="仿宋_GB2312"/>
                <w:sz w:val="20"/>
              </w:rPr>
              <w:t>的履约保证金，即不退还履约保证金。</w:t>
            </w:r>
          </w:p>
          <w:p>
            <w:pPr>
              <w:pStyle w:val="null3"/>
              <w:ind w:firstLine="840"/>
            </w:pPr>
            <w:r>
              <w:rPr>
                <w:rFonts w:ascii="仿宋_GB2312" w:hAnsi="仿宋_GB2312" w:cs="仿宋_GB2312" w:eastAsia="仿宋_GB2312"/>
                <w:sz w:val="20"/>
              </w:rPr>
              <w:t>运维质量考评表</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319"/>
              <w:gridCol w:w="319"/>
              <w:gridCol w:w="485"/>
              <w:gridCol w:w="209"/>
              <w:gridCol w:w="319"/>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考评类别</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考评要求</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计分标准</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得分</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服务响应</w:t>
                  </w:r>
                  <w:r>
                    <w:rPr>
                      <w:rFonts w:ascii="仿宋_GB2312" w:hAnsi="仿宋_GB2312" w:cs="仿宋_GB2312" w:eastAsia="仿宋_GB2312"/>
                      <w:sz w:val="20"/>
                      <w:color w:val="000000"/>
                    </w:rPr>
                    <w:t>(10分)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 小时的故障申报热线服务，5*8小时现场技术支持</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未及时响应、协调并处置故障，影响系统正常使用的，每次扣</w:t>
                  </w:r>
                  <w:r>
                    <w:rPr>
                      <w:rFonts w:ascii="仿宋_GB2312" w:hAnsi="仿宋_GB2312" w:cs="仿宋_GB2312" w:eastAsia="仿宋_GB2312"/>
                      <w:sz w:val="20"/>
                      <w:color w:val="000000"/>
                    </w:rPr>
                    <w:t>1 分，扣完为止。</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故障处理（</w:t>
                  </w:r>
                  <w:r>
                    <w:rPr>
                      <w:rFonts w:ascii="仿宋_GB2312" w:hAnsi="仿宋_GB2312" w:cs="仿宋_GB2312" w:eastAsia="仿宋_GB2312"/>
                      <w:sz w:val="20"/>
                      <w:color w:val="000000"/>
                    </w:rPr>
                    <w:t>25 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系统运行过程中如果发生故障，对故障的恢复时间不超过</w:t>
                  </w:r>
                  <w:r>
                    <w:rPr>
                      <w:rFonts w:ascii="仿宋_GB2312" w:hAnsi="仿宋_GB2312" w:cs="仿宋_GB2312" w:eastAsia="仿宋_GB2312"/>
                      <w:sz w:val="20"/>
                      <w:color w:val="000000"/>
                    </w:rPr>
                    <w:t>1小时。</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未在规定时限内解决故障，影响系统正常使用，每次扣</w:t>
                  </w:r>
                  <w:r>
                    <w:rPr>
                      <w:rFonts w:ascii="仿宋_GB2312" w:hAnsi="仿宋_GB2312" w:cs="仿宋_GB2312" w:eastAsia="仿宋_GB2312"/>
                      <w:sz w:val="20"/>
                      <w:color w:val="000000"/>
                    </w:rPr>
                    <w:t>2 分，扣完为止。10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年故障时间应该小于</w:t>
                  </w:r>
                  <w:r>
                    <w:rPr>
                      <w:rFonts w:ascii="仿宋_GB2312" w:hAnsi="仿宋_GB2312" w:cs="仿宋_GB2312" w:eastAsia="仿宋_GB2312"/>
                      <w:sz w:val="20"/>
                      <w:color w:val="000000"/>
                    </w:rPr>
                    <w:t>24 小时，总故障数应该小于 10 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优秀：年故障时间</w:t>
                  </w:r>
                  <w:r>
                    <w:rPr>
                      <w:rFonts w:ascii="仿宋_GB2312" w:hAnsi="仿宋_GB2312" w:cs="仿宋_GB2312" w:eastAsia="仿宋_GB2312"/>
                      <w:sz w:val="20"/>
                      <w:color w:val="000000"/>
                    </w:rPr>
                    <w:t>&lt;24 小时，总故障数＜10 次。（15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一般：</w:t>
                  </w:r>
                  <w:r>
                    <w:rPr>
                      <w:rFonts w:ascii="仿宋_GB2312" w:hAnsi="仿宋_GB2312" w:cs="仿宋_GB2312" w:eastAsia="仿宋_GB2312"/>
                      <w:sz w:val="20"/>
                      <w:color w:val="000000"/>
                    </w:rPr>
                    <w:t>24 小时&lt;年故障时间&lt;36 小时，10 次≤总故障数≤15 次。（5-10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较差：</w:t>
                  </w:r>
                  <w:r>
                    <w:rPr>
                      <w:rFonts w:ascii="仿宋_GB2312" w:hAnsi="仿宋_GB2312" w:cs="仿宋_GB2312" w:eastAsia="仿宋_GB2312"/>
                      <w:sz w:val="20"/>
                      <w:color w:val="000000"/>
                    </w:rPr>
                    <w:t>36 小时&lt;年故障时间，15 次&lt;总故障数。（0-5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应急保障</w:t>
                  </w:r>
                  <w:r>
                    <w:rPr>
                      <w:rFonts w:ascii="仿宋_GB2312" w:hAnsi="仿宋_GB2312" w:cs="仿宋_GB2312" w:eastAsia="仿宋_GB2312"/>
                      <w:sz w:val="20"/>
                      <w:color w:val="000000"/>
                    </w:rPr>
                    <w:t>(14 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重大会议期间、节假日及其他重要事件期间，要按照中心要求提前提供保障计划，并按计划内容做好技术支撑服务。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未及时提供保障计划或技术支撑不到位，每次扣</w:t>
                  </w:r>
                  <w:r>
                    <w:rPr>
                      <w:rFonts w:ascii="仿宋_GB2312" w:hAnsi="仿宋_GB2312" w:cs="仿宋_GB2312" w:eastAsia="仿宋_GB2312"/>
                      <w:sz w:val="20"/>
                      <w:color w:val="000000"/>
                    </w:rPr>
                    <w:t>2分，扣完为止。（6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系统突发重大故障</w:t>
                  </w:r>
                  <w:r>
                    <w:rPr>
                      <w:rFonts w:ascii="仿宋_GB2312" w:hAnsi="仿宋_GB2312" w:cs="仿宋_GB2312" w:eastAsia="仿宋_GB2312"/>
                      <w:sz w:val="19"/>
                    </w:rPr>
                    <w:t xml:space="preserve"> </w:t>
                  </w:r>
                  <w:r>
                    <w:rPr>
                      <w:rFonts w:ascii="仿宋_GB2312" w:hAnsi="仿宋_GB2312" w:cs="仿宋_GB2312" w:eastAsia="仿宋_GB2312"/>
                      <w:sz w:val="20"/>
                      <w:color w:val="000000"/>
                    </w:rPr>
                    <w:t>或其他紧急情况时，应按用户要求提供</w:t>
                  </w:r>
                  <w:r>
                    <w:rPr>
                      <w:rFonts w:ascii="仿宋_GB2312" w:hAnsi="仿宋_GB2312" w:cs="仿宋_GB2312" w:eastAsia="仿宋_GB2312"/>
                      <w:sz w:val="19"/>
                    </w:rPr>
                    <w:t xml:space="preserve"> </w:t>
                  </w:r>
                  <w:r>
                    <w:rPr>
                      <w:rFonts w:ascii="仿宋_GB2312" w:hAnsi="仿宋_GB2312" w:cs="仿宋_GB2312" w:eastAsia="仿宋_GB2312"/>
                      <w:sz w:val="20"/>
                      <w:color w:val="000000"/>
                    </w:rPr>
                    <w:t>现场及远程的</w:t>
                  </w:r>
                  <w:r>
                    <w:rPr>
                      <w:rFonts w:ascii="仿宋_GB2312" w:hAnsi="仿宋_GB2312" w:cs="仿宋_GB2312" w:eastAsia="仿宋_GB2312"/>
                      <w:sz w:val="20"/>
                      <w:color w:val="000000"/>
                    </w:rPr>
                    <w:t>7*24 小时技术支撑服务确保系统运行正常</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故障解决不及时或技术支撑不到位，每次扣</w:t>
                  </w:r>
                  <w:r>
                    <w:rPr>
                      <w:rFonts w:ascii="仿宋_GB2312" w:hAnsi="仿宋_GB2312" w:cs="仿宋_GB2312" w:eastAsia="仿宋_GB2312"/>
                      <w:sz w:val="20"/>
                      <w:color w:val="000000"/>
                    </w:rPr>
                    <w:t>1 分，扣完为止。（8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日常运维工作质量（</w:t>
                  </w:r>
                  <w:r>
                    <w:rPr>
                      <w:rFonts w:ascii="仿宋_GB2312" w:hAnsi="仿宋_GB2312" w:cs="仿宋_GB2312" w:eastAsia="仿宋_GB2312"/>
                      <w:sz w:val="20"/>
                      <w:color w:val="000000"/>
                    </w:rPr>
                    <w:t>30 分）</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是否及时完成运维事项和交办任务，并保证完成质量</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优秀：能够按时完成运维工作任务，质量较好。（</w:t>
                  </w:r>
                  <w:r>
                    <w:rPr>
                      <w:rFonts w:ascii="仿宋_GB2312" w:hAnsi="仿宋_GB2312" w:cs="仿宋_GB2312" w:eastAsia="仿宋_GB2312"/>
                      <w:sz w:val="20"/>
                      <w:color w:val="000000"/>
                    </w:rPr>
                    <w:t>20-30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一般：基本能够胜任运维工作。（</w:t>
                  </w:r>
                  <w:r>
                    <w:rPr>
                      <w:rFonts w:ascii="仿宋_GB2312" w:hAnsi="仿宋_GB2312" w:cs="仿宋_GB2312" w:eastAsia="仿宋_GB2312"/>
                      <w:sz w:val="20"/>
                      <w:color w:val="000000"/>
                    </w:rPr>
                    <w:t>10-20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较差：不能按要求完成运维工作。系统有弱口令。（</w:t>
                  </w:r>
                  <w:r>
                    <w:rPr>
                      <w:rFonts w:ascii="仿宋_GB2312" w:hAnsi="仿宋_GB2312" w:cs="仿宋_GB2312" w:eastAsia="仿宋_GB2312"/>
                      <w:sz w:val="20"/>
                      <w:color w:val="000000"/>
                    </w:rPr>
                    <w:t>0-10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过程文档</w:t>
                  </w:r>
                  <w:r>
                    <w:rPr>
                      <w:rFonts w:ascii="仿宋_GB2312" w:hAnsi="仿宋_GB2312" w:cs="仿宋_GB2312" w:eastAsia="仿宋_GB2312"/>
                      <w:sz w:val="20"/>
                      <w:color w:val="000000"/>
                    </w:rPr>
                    <w:t>(15 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运维过程中产生文档及各时间节点的总结报告提交的完整性、及时性。</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对于故障处理，</w:t>
                  </w:r>
                  <w:r>
                    <w:rPr>
                      <w:rFonts w:ascii="仿宋_GB2312" w:hAnsi="仿宋_GB2312" w:cs="仿宋_GB2312" w:eastAsia="仿宋_GB2312"/>
                      <w:sz w:val="20"/>
                      <w:color w:val="000000"/>
                    </w:rPr>
                    <w:t>2 日内提供故障报告；每周巡检，巡检结果要在运维月报中体现；运维期满半年后，一个月内提供半年运维总结报告；运维期满一年后，两个月内提供年度运维总结报告。未按时提交每次扣 2 分，未完整提交，每次扣 1 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p>
                  <w:pPr>
                    <w:pStyle w:val="null3"/>
                    <w:jc w:val="center"/>
                  </w:pPr>
                  <w:r>
                    <w:rPr>
                      <w:rFonts w:ascii="仿宋_GB2312" w:hAnsi="仿宋_GB2312" w:cs="仿宋_GB2312" w:eastAsia="仿宋_GB2312"/>
                      <w:sz w:val="20"/>
                      <w:color w:val="000000"/>
                    </w:rPr>
                    <w:t>(6分)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运维合理化建议</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提出合理化建议并被采纳</w:t>
                  </w:r>
                  <w:r>
                    <w:rPr>
                      <w:rFonts w:ascii="仿宋_GB2312" w:hAnsi="仿宋_GB2312" w:cs="仿宋_GB2312" w:eastAsia="仿宋_GB2312"/>
                      <w:sz w:val="20"/>
                      <w:color w:val="000000"/>
                    </w:rPr>
                    <w:t>,一次加 2 分,最高得 6分。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需提供加盖公章的书面文档。</w:t>
                  </w:r>
                </w:p>
              </w:tc>
            </w:tr>
          </w:tbl>
          <w:p>
            <w:pPr>
              <w:pStyle w:val="null3"/>
            </w:pPr>
            <w:r>
              <w:rPr>
                <w:rFonts w:ascii="仿宋_GB2312" w:hAnsi="仿宋_GB2312" w:cs="仿宋_GB2312" w:eastAsia="仿宋_GB2312"/>
                <w:sz w:val="20"/>
              </w:rPr>
              <w:t>5.服务内容</w:t>
            </w:r>
          </w:p>
          <w:p>
            <w:pPr>
              <w:pStyle w:val="null3"/>
            </w:pPr>
            <w:r>
              <w:rPr>
                <w:rFonts w:ascii="仿宋_GB2312" w:hAnsi="仿宋_GB2312" w:cs="仿宋_GB2312" w:eastAsia="仿宋_GB2312"/>
                <w:sz w:val="20"/>
              </w:rPr>
              <w:t xml:space="preserve">5.1 </w:t>
            </w:r>
            <w:r>
              <w:rPr>
                <w:rFonts w:ascii="仿宋_GB2312" w:hAnsi="仿宋_GB2312" w:cs="仿宋_GB2312" w:eastAsia="仿宋_GB2312"/>
                <w:sz w:val="20"/>
              </w:rPr>
              <w:t>7×24技术支持小时服务</w:t>
            </w:r>
          </w:p>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7×24小时的免费技术支持。支持范围包括产品的功能、配置、安装、调试、客户使用中遇到的各种技术问题的一般性咨询，并随时准备处理各种突发事件；</w:t>
            </w:r>
          </w:p>
          <w:p>
            <w:pPr>
              <w:pStyle w:val="null3"/>
            </w:pPr>
            <w:r>
              <w:rPr>
                <w:rFonts w:ascii="仿宋_GB2312" w:hAnsi="仿宋_GB2312" w:cs="仿宋_GB2312" w:eastAsia="仿宋_GB2312"/>
                <w:sz w:val="20"/>
              </w:rPr>
              <w:t>5.2</w:t>
            </w:r>
            <w:r>
              <w:rPr>
                <w:rFonts w:ascii="仿宋_GB2312" w:hAnsi="仿宋_GB2312" w:cs="仿宋_GB2312" w:eastAsia="仿宋_GB2312"/>
                <w:sz w:val="20"/>
              </w:rPr>
              <w:t>专业驻场服务</w:t>
            </w:r>
          </w:p>
          <w:p>
            <w:pPr>
              <w:pStyle w:val="null3"/>
              <w:jc w:val="left"/>
            </w:pPr>
            <w:r>
              <w:rPr>
                <w:rFonts w:ascii="仿宋_GB2312" w:hAnsi="仿宋_GB2312" w:cs="仿宋_GB2312" w:eastAsia="仿宋_GB2312"/>
                <w:sz w:val="20"/>
              </w:rPr>
              <w:t>服务商提供一线技术支持人员不少于5名，提供5*8小时驻场服务，负责中心软件及系统正常运维工作，完成现场最紧急和重复性较大的日常事务。</w:t>
            </w:r>
          </w:p>
          <w:p>
            <w:pPr>
              <w:pStyle w:val="null3"/>
            </w:pPr>
            <w:r>
              <w:rPr>
                <w:rFonts w:ascii="仿宋_GB2312" w:hAnsi="仿宋_GB2312" w:cs="仿宋_GB2312" w:eastAsia="仿宋_GB2312"/>
                <w:sz w:val="20"/>
              </w:rPr>
              <w:t>5.3</w:t>
            </w:r>
            <w:r>
              <w:rPr>
                <w:rFonts w:ascii="仿宋_GB2312" w:hAnsi="仿宋_GB2312" w:cs="仿宋_GB2312" w:eastAsia="仿宋_GB2312"/>
                <w:sz w:val="20"/>
              </w:rPr>
              <w:t>特殊时段现场支持服务</w:t>
            </w:r>
          </w:p>
          <w:p>
            <w:pPr>
              <w:pStyle w:val="null3"/>
              <w:jc w:val="both"/>
            </w:pPr>
            <w:r>
              <w:rPr>
                <w:rFonts w:ascii="仿宋_GB2312" w:hAnsi="仿宋_GB2312" w:cs="仿宋_GB2312" w:eastAsia="仿宋_GB2312"/>
                <w:sz w:val="20"/>
              </w:rPr>
              <w:t>在春节、劳动节、国庆节、重要会议等对系统设备稳定运行要求较高的特殊时段，将值班工程师的时间表以及联系电话表以传真或</w:t>
            </w:r>
            <w:r>
              <w:rPr>
                <w:rFonts w:ascii="仿宋_GB2312" w:hAnsi="仿宋_GB2312" w:cs="仿宋_GB2312" w:eastAsia="仿宋_GB2312"/>
                <w:sz w:val="20"/>
              </w:rPr>
              <w:t>Email的方式传送给客户方负责人，如果需要，根据实际情况安排工程师提供现场值班技术支持服务。</w:t>
            </w:r>
          </w:p>
          <w:p>
            <w:pPr>
              <w:pStyle w:val="null3"/>
            </w:pPr>
            <w:r>
              <w:rPr>
                <w:rFonts w:ascii="仿宋_GB2312" w:hAnsi="仿宋_GB2312" w:cs="仿宋_GB2312" w:eastAsia="仿宋_GB2312"/>
                <w:sz w:val="20"/>
              </w:rPr>
              <w:t>5.4</w:t>
            </w:r>
            <w:r>
              <w:rPr>
                <w:rFonts w:ascii="仿宋_GB2312" w:hAnsi="仿宋_GB2312" w:cs="仿宋_GB2312" w:eastAsia="仿宋_GB2312"/>
                <w:sz w:val="20"/>
              </w:rPr>
              <w:t>调研评估</w:t>
            </w:r>
          </w:p>
          <w:p>
            <w:pPr>
              <w:pStyle w:val="null3"/>
            </w:pPr>
            <w:r>
              <w:rPr>
                <w:rFonts w:ascii="仿宋_GB2312" w:hAnsi="仿宋_GB2312" w:cs="仿宋_GB2312" w:eastAsia="仿宋_GB2312"/>
                <w:sz w:val="20"/>
              </w:rPr>
              <w:t>5.4.1</w:t>
            </w:r>
            <w:r>
              <w:rPr>
                <w:rFonts w:ascii="仿宋_GB2312" w:hAnsi="仿宋_GB2312" w:cs="仿宋_GB2312" w:eastAsia="仿宋_GB2312"/>
                <w:sz w:val="20"/>
              </w:rPr>
              <w:t>系统评估及配置建档</w:t>
            </w:r>
          </w:p>
          <w:p>
            <w:pPr>
              <w:pStyle w:val="null3"/>
              <w:jc w:val="both"/>
            </w:pPr>
            <w:r>
              <w:rPr>
                <w:rFonts w:ascii="仿宋_GB2312" w:hAnsi="仿宋_GB2312" w:cs="仿宋_GB2312" w:eastAsia="仿宋_GB2312"/>
                <w:sz w:val="20"/>
              </w:rPr>
              <w:t>服务商对数据中心整体系统进行评估，检查系统整体脆弱性，提供风险评估报告。并对业务系统、数据库及中间件的资产及配置维护服务档案。内容包括有数据库及中间件配置关系。并根据甲方的实际需要，制定详细的服务支持计划，随时更新数据库信息。</w:t>
            </w:r>
          </w:p>
          <w:p>
            <w:pPr>
              <w:pStyle w:val="null3"/>
            </w:pPr>
            <w:r>
              <w:rPr>
                <w:rFonts w:ascii="仿宋_GB2312" w:hAnsi="仿宋_GB2312" w:cs="仿宋_GB2312" w:eastAsia="仿宋_GB2312"/>
                <w:sz w:val="20"/>
              </w:rPr>
              <w:t>5.4.2</w:t>
            </w:r>
            <w:r>
              <w:rPr>
                <w:rFonts w:ascii="仿宋_GB2312" w:hAnsi="仿宋_GB2312" w:cs="仿宋_GB2312" w:eastAsia="仿宋_GB2312"/>
                <w:sz w:val="20"/>
              </w:rPr>
              <w:t>软</w:t>
            </w:r>
            <w:r>
              <w:rPr>
                <w:rFonts w:ascii="仿宋_GB2312" w:hAnsi="仿宋_GB2312" w:cs="仿宋_GB2312" w:eastAsia="仿宋_GB2312"/>
                <w:sz w:val="20"/>
              </w:rPr>
              <w:t>/硬件参数、配置备份与恢复</w:t>
            </w:r>
          </w:p>
          <w:p>
            <w:pPr>
              <w:pStyle w:val="null3"/>
              <w:jc w:val="both"/>
            </w:pPr>
            <w:r>
              <w:rPr>
                <w:rFonts w:ascii="仿宋_GB2312" w:hAnsi="仿宋_GB2312" w:cs="仿宋_GB2312" w:eastAsia="仿宋_GB2312"/>
                <w:sz w:val="20"/>
              </w:rPr>
              <w:t>服务商在给设备建立档案以后，需对系统所有配置参数进行记录、备份及版本管理，以便于在系统出现故障需要修复的情况下，快速进行系统的恢复，并对所有的过程进行记录。</w:t>
            </w:r>
          </w:p>
          <w:p>
            <w:pPr>
              <w:pStyle w:val="null3"/>
            </w:pPr>
            <w:r>
              <w:rPr>
                <w:rFonts w:ascii="仿宋_GB2312" w:hAnsi="仿宋_GB2312" w:cs="仿宋_GB2312" w:eastAsia="仿宋_GB2312"/>
                <w:sz w:val="20"/>
              </w:rPr>
              <w:t>5.5</w:t>
            </w:r>
            <w:r>
              <w:rPr>
                <w:rFonts w:ascii="仿宋_GB2312" w:hAnsi="仿宋_GB2312" w:cs="仿宋_GB2312" w:eastAsia="仿宋_GB2312"/>
                <w:sz w:val="20"/>
              </w:rPr>
              <w:t>例行操作</w:t>
            </w:r>
          </w:p>
          <w:p>
            <w:pPr>
              <w:pStyle w:val="null3"/>
            </w:pPr>
            <w:r>
              <w:rPr>
                <w:rFonts w:ascii="仿宋_GB2312" w:hAnsi="仿宋_GB2312" w:cs="仿宋_GB2312" w:eastAsia="仿宋_GB2312"/>
                <w:sz w:val="20"/>
              </w:rPr>
              <w:t>5.5.1</w:t>
            </w:r>
            <w:r>
              <w:rPr>
                <w:rFonts w:ascii="仿宋_GB2312" w:hAnsi="仿宋_GB2312" w:cs="仿宋_GB2312" w:eastAsia="仿宋_GB2312"/>
                <w:sz w:val="20"/>
              </w:rPr>
              <w:t>系统监控服务</w:t>
            </w:r>
          </w:p>
          <w:p>
            <w:pPr>
              <w:pStyle w:val="null3"/>
              <w:jc w:val="both"/>
            </w:pPr>
            <w:r>
              <w:rPr>
                <w:rFonts w:ascii="仿宋_GB2312" w:hAnsi="仿宋_GB2312" w:cs="仿宋_GB2312" w:eastAsia="仿宋_GB2312"/>
                <w:sz w:val="20"/>
              </w:rPr>
              <w:t>服务商对服务范围内数据库、中间件及业务系统的运行状态、运行性能、资源使用分配情况进行监控，以便了解其是否满足运行要求。</w:t>
            </w:r>
          </w:p>
          <w:p>
            <w:pPr>
              <w:pStyle w:val="null3"/>
            </w:pPr>
            <w:r>
              <w:rPr>
                <w:rFonts w:ascii="仿宋_GB2312" w:hAnsi="仿宋_GB2312" w:cs="仿宋_GB2312" w:eastAsia="仿宋_GB2312"/>
                <w:sz w:val="20"/>
              </w:rPr>
              <w:t>5.5.2</w:t>
            </w:r>
            <w:r>
              <w:rPr>
                <w:rFonts w:ascii="仿宋_GB2312" w:hAnsi="仿宋_GB2312" w:cs="仿宋_GB2312" w:eastAsia="仿宋_GB2312"/>
                <w:sz w:val="20"/>
              </w:rPr>
              <w:t>常规作业服务</w:t>
            </w:r>
          </w:p>
          <w:p>
            <w:pPr>
              <w:pStyle w:val="null3"/>
              <w:jc w:val="both"/>
            </w:pPr>
            <w:r>
              <w:rPr>
                <w:rFonts w:ascii="仿宋_GB2312" w:hAnsi="仿宋_GB2312" w:cs="仿宋_GB2312" w:eastAsia="仿宋_GB2312"/>
                <w:sz w:val="20"/>
              </w:rPr>
              <w:t>针对甲方</w:t>
            </w:r>
            <w:r>
              <w:rPr>
                <w:rFonts w:ascii="仿宋_GB2312" w:hAnsi="仿宋_GB2312" w:cs="仿宋_GB2312" w:eastAsia="仿宋_GB2312"/>
                <w:sz w:val="20"/>
              </w:rPr>
              <w:t>IT</w:t>
            </w:r>
            <w:r>
              <w:rPr>
                <w:rFonts w:ascii="仿宋_GB2312" w:hAnsi="仿宋_GB2312" w:cs="仿宋_GB2312" w:eastAsia="仿宋_GB2312"/>
                <w:sz w:val="20"/>
              </w:rPr>
              <w:t>系统的基础技术维护工作。</w:t>
            </w:r>
          </w:p>
          <w:p>
            <w:pPr>
              <w:pStyle w:val="null3"/>
              <w:ind w:firstLine="482"/>
              <w:jc w:val="both"/>
            </w:pPr>
            <w:r>
              <w:rPr>
                <w:rFonts w:ascii="仿宋_GB2312" w:hAnsi="仿宋_GB2312" w:cs="仿宋_GB2312" w:eastAsia="仿宋_GB2312"/>
                <w:sz w:val="20"/>
                <w:b/>
              </w:rPr>
              <w:t>服务内容</w:t>
            </w:r>
          </w:p>
          <w:p>
            <w:pPr>
              <w:pStyle w:val="null3"/>
              <w:jc w:val="both"/>
            </w:pPr>
            <w:r>
              <w:rPr>
                <w:rFonts w:ascii="仿宋_GB2312" w:hAnsi="仿宋_GB2312" w:cs="仿宋_GB2312" w:eastAsia="仿宋_GB2312"/>
                <w:sz w:val="20"/>
              </w:rPr>
              <w:t>包含且不仅限于以下：</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设备软件配置备份及存档</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监控系统日志备份及存档</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监控系统日志数据分析与报告生成</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配置变更文件的审核</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配置变更的操作</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配置变更的记录</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日常巡检</w:t>
            </w:r>
          </w:p>
          <w:p>
            <w:pPr>
              <w:pStyle w:val="null3"/>
              <w:ind w:firstLine="561"/>
              <w:jc w:val="both"/>
            </w:pPr>
            <w:r>
              <w:rPr>
                <w:rFonts w:ascii="仿宋_GB2312" w:hAnsi="仿宋_GB2312" w:cs="仿宋_GB2312" w:eastAsia="仿宋_GB2312"/>
                <w:sz w:val="20"/>
              </w:rPr>
              <w:t>l</w:t>
            </w:r>
            <w:r>
              <w:rPr>
                <w:rFonts w:ascii="仿宋_GB2312" w:hAnsi="仿宋_GB2312" w:cs="仿宋_GB2312" w:eastAsia="仿宋_GB2312"/>
                <w:sz w:val="20"/>
              </w:rPr>
              <w:t>设备清洁</w:t>
            </w:r>
          </w:p>
          <w:p>
            <w:pPr>
              <w:pStyle w:val="null3"/>
            </w:pPr>
            <w:r>
              <w:rPr>
                <w:rFonts w:ascii="仿宋_GB2312" w:hAnsi="仿宋_GB2312" w:cs="仿宋_GB2312" w:eastAsia="仿宋_GB2312"/>
                <w:sz w:val="20"/>
              </w:rPr>
              <w:t>5.6</w:t>
            </w:r>
            <w:r>
              <w:rPr>
                <w:rFonts w:ascii="仿宋_GB2312" w:hAnsi="仿宋_GB2312" w:cs="仿宋_GB2312" w:eastAsia="仿宋_GB2312"/>
                <w:sz w:val="20"/>
              </w:rPr>
              <w:t>深度巡检服务</w:t>
            </w:r>
          </w:p>
          <w:p>
            <w:pPr>
              <w:pStyle w:val="null3"/>
              <w:jc w:val="both"/>
            </w:pPr>
            <w:r>
              <w:rPr>
                <w:rFonts w:ascii="仿宋_GB2312" w:hAnsi="仿宋_GB2312" w:cs="仿宋_GB2312" w:eastAsia="仿宋_GB2312"/>
                <w:sz w:val="20"/>
              </w:rPr>
              <w:t>服务商安排技术专家每月</w:t>
            </w:r>
            <w:r>
              <w:rPr>
                <w:rFonts w:ascii="仿宋_GB2312" w:hAnsi="仿宋_GB2312" w:cs="仿宋_GB2312" w:eastAsia="仿宋_GB2312"/>
                <w:sz w:val="20"/>
              </w:rPr>
              <w:t>1</w:t>
            </w:r>
            <w:r>
              <w:rPr>
                <w:rFonts w:ascii="仿宋_GB2312" w:hAnsi="仿宋_GB2312" w:cs="仿宋_GB2312" w:eastAsia="仿宋_GB2312"/>
                <w:sz w:val="20"/>
              </w:rPr>
              <w:t>次到数据中心现场进行定期的例行巡检和预防性维护，工程师定期对服务范围内的数据库、中间件及应用系统性能进行诊断，根据结果调整系统参数，使系统始终在良好状态下运行。对可能出现的问题提供科学预测，并采取必要的预防和补救措施，防患于未然。</w:t>
            </w:r>
          </w:p>
          <w:p>
            <w:pPr>
              <w:pStyle w:val="null3"/>
            </w:pPr>
            <w:r>
              <w:rPr>
                <w:rFonts w:ascii="仿宋_GB2312" w:hAnsi="仿宋_GB2312" w:cs="仿宋_GB2312" w:eastAsia="仿宋_GB2312"/>
                <w:sz w:val="20"/>
              </w:rPr>
              <w:t>5.7</w:t>
            </w:r>
            <w:r>
              <w:rPr>
                <w:rFonts w:ascii="仿宋_GB2312" w:hAnsi="仿宋_GB2312" w:cs="仿宋_GB2312" w:eastAsia="仿宋_GB2312"/>
                <w:sz w:val="20"/>
              </w:rPr>
              <w:t>响应支持</w:t>
            </w:r>
          </w:p>
          <w:p>
            <w:pPr>
              <w:pStyle w:val="null3"/>
            </w:pPr>
            <w:r>
              <w:rPr>
                <w:rFonts w:ascii="仿宋_GB2312" w:hAnsi="仿宋_GB2312" w:cs="仿宋_GB2312" w:eastAsia="仿宋_GB2312"/>
                <w:sz w:val="20"/>
              </w:rPr>
              <w:t>5.7.1</w:t>
            </w:r>
            <w:r>
              <w:rPr>
                <w:rFonts w:ascii="仿宋_GB2312" w:hAnsi="仿宋_GB2312" w:cs="仿宋_GB2312" w:eastAsia="仿宋_GB2312"/>
                <w:sz w:val="20"/>
              </w:rPr>
              <w:t>服务请求响应</w:t>
            </w:r>
          </w:p>
          <w:p>
            <w:pPr>
              <w:pStyle w:val="null3"/>
              <w:jc w:val="both"/>
            </w:pPr>
            <w:r>
              <w:rPr>
                <w:rFonts w:ascii="仿宋_GB2312" w:hAnsi="仿宋_GB2312" w:cs="仿宋_GB2312" w:eastAsia="仿宋_GB2312"/>
                <w:sz w:val="20"/>
              </w:rPr>
              <w:t>服务商根据应用系统运行需要或甲方、服务相关方的请求，而进行的响应服务。</w:t>
            </w:r>
          </w:p>
          <w:p>
            <w:pPr>
              <w:pStyle w:val="null3"/>
              <w:ind w:firstLine="482"/>
              <w:jc w:val="both"/>
            </w:pPr>
            <w:r>
              <w:rPr>
                <w:rFonts w:ascii="仿宋_GB2312" w:hAnsi="仿宋_GB2312" w:cs="仿宋_GB2312" w:eastAsia="仿宋_GB2312"/>
                <w:sz w:val="20"/>
                <w:b/>
              </w:rPr>
              <w:t>服务内容</w:t>
            </w:r>
          </w:p>
          <w:p>
            <w:pPr>
              <w:pStyle w:val="null3"/>
              <w:jc w:val="both"/>
            </w:pPr>
            <w:r>
              <w:rPr>
                <w:rFonts w:ascii="仿宋_GB2312" w:hAnsi="仿宋_GB2312" w:cs="仿宋_GB2312" w:eastAsia="仿宋_GB2312"/>
                <w:sz w:val="20"/>
              </w:rPr>
              <w:t>包括但不限于以下：</w:t>
            </w:r>
          </w:p>
          <w:p>
            <w:pPr>
              <w:pStyle w:val="null3"/>
              <w:numPr>
                <w:ilvl w:val="0"/>
                <w:numId w:val="1"/>
              </w:numPr>
              <w:ind w:left="300"/>
            </w:pPr>
            <w:r>
              <w:rPr>
                <w:rFonts w:ascii="仿宋_GB2312" w:hAnsi="仿宋_GB2312" w:cs="仿宋_GB2312" w:eastAsia="仿宋_GB2312"/>
                <w:sz w:val="20"/>
              </w:rPr>
              <w:t>增加、降低网络接入的数量或速度</w:t>
            </w:r>
          </w:p>
          <w:p>
            <w:pPr>
              <w:pStyle w:val="null3"/>
              <w:numPr>
                <w:ilvl w:val="0"/>
                <w:numId w:val="1"/>
              </w:numPr>
              <w:ind w:left="300"/>
            </w:pPr>
            <w:r>
              <w:rPr>
                <w:rFonts w:ascii="仿宋_GB2312" w:hAnsi="仿宋_GB2312" w:cs="仿宋_GB2312" w:eastAsia="仿宋_GB2312"/>
                <w:sz w:val="20"/>
              </w:rPr>
              <w:t>更改设备配置</w:t>
            </w:r>
          </w:p>
          <w:p>
            <w:pPr>
              <w:pStyle w:val="null3"/>
              <w:numPr>
                <w:ilvl w:val="0"/>
                <w:numId w:val="1"/>
              </w:numPr>
              <w:ind w:left="300"/>
            </w:pPr>
            <w:r>
              <w:rPr>
                <w:rFonts w:ascii="仿宋_GB2312" w:hAnsi="仿宋_GB2312" w:cs="仿宋_GB2312" w:eastAsia="仿宋_GB2312"/>
                <w:sz w:val="20"/>
              </w:rPr>
              <w:t>启动、关闭端口或服务</w:t>
            </w:r>
          </w:p>
          <w:p>
            <w:pPr>
              <w:pStyle w:val="null3"/>
              <w:numPr>
                <w:ilvl w:val="0"/>
                <w:numId w:val="1"/>
              </w:numPr>
              <w:ind w:left="300"/>
            </w:pPr>
            <w:r>
              <w:rPr>
                <w:rFonts w:ascii="仿宋_GB2312" w:hAnsi="仿宋_GB2312" w:cs="仿宋_GB2312" w:eastAsia="仿宋_GB2312"/>
                <w:sz w:val="20"/>
              </w:rPr>
              <w:t>更换、更新或升级设备硬件或软件</w:t>
            </w:r>
          </w:p>
          <w:p>
            <w:pPr>
              <w:pStyle w:val="null3"/>
            </w:pPr>
            <w:r>
              <w:rPr>
                <w:rFonts w:ascii="仿宋_GB2312" w:hAnsi="仿宋_GB2312" w:cs="仿宋_GB2312" w:eastAsia="仿宋_GB2312"/>
                <w:sz w:val="20"/>
              </w:rPr>
              <w:t>5.7.2</w:t>
            </w:r>
            <w:r>
              <w:rPr>
                <w:rFonts w:ascii="仿宋_GB2312" w:hAnsi="仿宋_GB2312" w:cs="仿宋_GB2312" w:eastAsia="仿宋_GB2312"/>
                <w:sz w:val="20"/>
              </w:rPr>
              <w:t>故障响应</w:t>
            </w:r>
          </w:p>
          <w:p>
            <w:pPr>
              <w:pStyle w:val="null3"/>
              <w:jc w:val="both"/>
            </w:pPr>
            <w:r>
              <w:rPr>
                <w:rFonts w:ascii="仿宋_GB2312" w:hAnsi="仿宋_GB2312" w:cs="仿宋_GB2312" w:eastAsia="仿宋_GB2312"/>
                <w:sz w:val="20"/>
              </w:rPr>
              <w:t>服务商针对数据库、中间件及应用系统故障引起的业务中断或运行效率无法满足正常运行要求，而进行的响应服务。</w:t>
            </w:r>
          </w:p>
          <w:p>
            <w:pPr>
              <w:pStyle w:val="null3"/>
              <w:ind w:firstLine="482"/>
              <w:jc w:val="both"/>
            </w:pPr>
            <w:r>
              <w:rPr>
                <w:rFonts w:ascii="仿宋_GB2312" w:hAnsi="仿宋_GB2312" w:cs="仿宋_GB2312" w:eastAsia="仿宋_GB2312"/>
                <w:sz w:val="20"/>
                <w:b/>
              </w:rPr>
              <w:t>服务内容</w:t>
            </w:r>
          </w:p>
          <w:p>
            <w:pPr>
              <w:pStyle w:val="null3"/>
              <w:jc w:val="both"/>
            </w:pPr>
            <w:r>
              <w:rPr>
                <w:rFonts w:ascii="仿宋_GB2312" w:hAnsi="仿宋_GB2312" w:cs="仿宋_GB2312" w:eastAsia="仿宋_GB2312"/>
                <w:sz w:val="20"/>
              </w:rPr>
              <w:t>包括但不限于以下：</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故障定位</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备件更换</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中断、连通网络连接</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关闭、启动端口</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更改、恢复配置</w:t>
            </w:r>
          </w:p>
          <w:p>
            <w:pPr>
              <w:pStyle w:val="null3"/>
              <w:ind w:left="900"/>
            </w:pPr>
            <w:r>
              <w:rPr>
                <w:rFonts w:ascii="仿宋_GB2312" w:hAnsi="仿宋_GB2312" w:cs="仿宋_GB2312" w:eastAsia="仿宋_GB2312"/>
                <w:sz w:val="20"/>
              </w:rPr>
              <w:t>l</w:t>
            </w:r>
            <w:r>
              <w:rPr>
                <w:rFonts w:ascii="仿宋_GB2312" w:hAnsi="仿宋_GB2312" w:cs="仿宋_GB2312" w:eastAsia="仿宋_GB2312"/>
                <w:sz w:val="20"/>
              </w:rPr>
              <w:t>停止、启动进程</w:t>
            </w:r>
          </w:p>
          <w:p>
            <w:pPr>
              <w:pStyle w:val="null3"/>
            </w:pPr>
            <w:r>
              <w:rPr>
                <w:rFonts w:ascii="仿宋_GB2312" w:hAnsi="仿宋_GB2312" w:cs="仿宋_GB2312" w:eastAsia="仿宋_GB2312"/>
                <w:sz w:val="20"/>
              </w:rPr>
              <w:t>5.8</w:t>
            </w:r>
            <w:r>
              <w:rPr>
                <w:rFonts w:ascii="仿宋_GB2312" w:hAnsi="仿宋_GB2312" w:cs="仿宋_GB2312" w:eastAsia="仿宋_GB2312"/>
                <w:sz w:val="20"/>
              </w:rPr>
              <w:t>优化改善服务</w:t>
            </w:r>
          </w:p>
          <w:p>
            <w:pPr>
              <w:pStyle w:val="null3"/>
              <w:jc w:val="both"/>
            </w:pPr>
            <w:r>
              <w:rPr>
                <w:rFonts w:ascii="仿宋_GB2312" w:hAnsi="仿宋_GB2312" w:cs="仿宋_GB2312" w:eastAsia="仿宋_GB2312"/>
                <w:sz w:val="20"/>
              </w:rPr>
              <w:t>服务商提供数据库、中间件及业务系统的优化服务，使得所有的系统运行在一个资源充分利用的、合理的、优化的状态下。</w:t>
            </w:r>
          </w:p>
          <w:p>
            <w:pPr>
              <w:pStyle w:val="null3"/>
            </w:pPr>
            <w:r>
              <w:rPr>
                <w:rFonts w:ascii="仿宋_GB2312" w:hAnsi="仿宋_GB2312" w:cs="仿宋_GB2312" w:eastAsia="仿宋_GB2312"/>
                <w:sz w:val="20"/>
              </w:rPr>
              <w:t>5.9</w:t>
            </w:r>
            <w:r>
              <w:rPr>
                <w:rFonts w:ascii="仿宋_GB2312" w:hAnsi="仿宋_GB2312" w:cs="仿宋_GB2312" w:eastAsia="仿宋_GB2312"/>
                <w:sz w:val="20"/>
              </w:rPr>
              <w:t>技术培训服务</w:t>
            </w:r>
          </w:p>
          <w:p>
            <w:pPr>
              <w:pStyle w:val="null3"/>
              <w:jc w:val="both"/>
            </w:pPr>
            <w:r>
              <w:rPr>
                <w:rFonts w:ascii="仿宋_GB2312" w:hAnsi="仿宋_GB2312" w:cs="仿宋_GB2312" w:eastAsia="仿宋_GB2312"/>
                <w:sz w:val="20"/>
              </w:rPr>
              <w:t>每年不少于1次正规化的、具有专业水准的技术培训服务，以确保用户方的维护管理人员达到独立操作、独立进行管理、运营、故障处理、日常维护测试等工作，使相关应用能够正常运行。技术培训包含：中间件、数据库系统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标的名称：安全运维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本项目为陕西省环境信息中心围绕陕西省生态环境厅网络、网站、信息基础设施、信息系统、数据等提供安全运维服务。</w:t>
            </w:r>
          </w:p>
          <w:p>
            <w:pPr>
              <w:pStyle w:val="null3"/>
            </w:pPr>
            <w:r>
              <w:rPr>
                <w:rFonts w:ascii="仿宋_GB2312" w:hAnsi="仿宋_GB2312" w:cs="仿宋_GB2312" w:eastAsia="仿宋_GB2312"/>
                <w:b/>
              </w:rPr>
              <w:t>一、</w:t>
            </w:r>
            <w:r>
              <w:rPr>
                <w:rFonts w:ascii="仿宋_GB2312" w:hAnsi="仿宋_GB2312" w:cs="仿宋_GB2312" w:eastAsia="仿宋_GB2312"/>
                <w:b/>
              </w:rPr>
              <w:t>基础安全运维</w:t>
            </w:r>
          </w:p>
          <w:p>
            <w:pPr>
              <w:pStyle w:val="null3"/>
            </w:pPr>
            <w:r>
              <w:rPr>
                <w:rFonts w:ascii="仿宋_GB2312" w:hAnsi="仿宋_GB2312" w:cs="仿宋_GB2312" w:eastAsia="仿宋_GB2312"/>
              </w:rPr>
              <w:t>（一）</w:t>
            </w:r>
            <w:r>
              <w:rPr>
                <w:rFonts w:ascii="仿宋_GB2312" w:hAnsi="仿宋_GB2312" w:cs="仿宋_GB2312" w:eastAsia="仿宋_GB2312"/>
              </w:rPr>
              <w:t>安全产品运维</w:t>
            </w:r>
          </w:p>
          <w:p>
            <w:pPr>
              <w:pStyle w:val="null3"/>
            </w:pPr>
            <w:r>
              <w:rPr>
                <w:rFonts w:ascii="仿宋_GB2312" w:hAnsi="仿宋_GB2312" w:cs="仿宋_GB2312" w:eastAsia="仿宋_GB2312"/>
              </w:rPr>
              <w:t>1.</w:t>
            </w:r>
            <w:r>
              <w:rPr>
                <w:rFonts w:ascii="仿宋_GB2312" w:hAnsi="仿宋_GB2312" w:cs="仿宋_GB2312" w:eastAsia="仿宋_GB2312"/>
              </w:rPr>
              <w:t>安全设备管理</w:t>
            </w:r>
          </w:p>
          <w:p>
            <w:pPr>
              <w:pStyle w:val="null3"/>
              <w:ind w:firstLine="400"/>
            </w:pPr>
            <w:r>
              <w:rPr>
                <w:rFonts w:ascii="仿宋_GB2312" w:hAnsi="仿宋_GB2312" w:cs="仿宋_GB2312" w:eastAsia="仿宋_GB2312"/>
              </w:rPr>
              <w:t>服务期间，安全运维公司需对陕西省环境信息中心的安全设备进行管理，</w:t>
            </w:r>
            <w:r>
              <w:rPr>
                <w:rFonts w:ascii="仿宋_GB2312" w:hAnsi="仿宋_GB2312" w:cs="仿宋_GB2312" w:eastAsia="仿宋_GB2312"/>
              </w:rPr>
              <w:t>安全设备管理工作主要分为以下</w:t>
            </w:r>
            <w:r>
              <w:rPr>
                <w:rFonts w:ascii="仿宋_GB2312" w:hAnsi="仿宋_GB2312" w:cs="仿宋_GB2312" w:eastAsia="仿宋_GB2312"/>
              </w:rPr>
              <w:t>几个</w:t>
            </w:r>
            <w:r>
              <w:rPr>
                <w:rFonts w:ascii="仿宋_GB2312" w:hAnsi="仿宋_GB2312" w:cs="仿宋_GB2312" w:eastAsia="仿宋_GB2312"/>
              </w:rPr>
              <w:t>方面：</w:t>
            </w:r>
          </w:p>
          <w:p>
            <w:pPr>
              <w:pStyle w:val="null3"/>
              <w:ind w:firstLine="400"/>
            </w:pPr>
            <w:r>
              <w:rPr>
                <w:rFonts w:ascii="仿宋_GB2312" w:hAnsi="仿宋_GB2312" w:cs="仿宋_GB2312" w:eastAsia="仿宋_GB2312"/>
              </w:rPr>
              <w:t>（1）现场巡检</w:t>
            </w:r>
          </w:p>
          <w:p>
            <w:pPr>
              <w:pStyle w:val="null3"/>
              <w:ind w:firstLine="400"/>
            </w:pPr>
            <w:r>
              <w:rPr>
                <w:rFonts w:ascii="仿宋_GB2312" w:hAnsi="仿宋_GB2312" w:cs="仿宋_GB2312" w:eastAsia="仿宋_GB2312"/>
              </w:rPr>
              <w:t>驻场安服工程师每日上班后和下班前需进入机房</w:t>
            </w:r>
            <w:r>
              <w:rPr>
                <w:rFonts w:ascii="仿宋_GB2312" w:hAnsi="仿宋_GB2312" w:cs="仿宋_GB2312" w:eastAsia="仿宋_GB2312"/>
              </w:rPr>
              <w:t>，</w:t>
            </w:r>
            <w:r>
              <w:rPr>
                <w:rFonts w:ascii="仿宋_GB2312" w:hAnsi="仿宋_GB2312" w:cs="仿宋_GB2312" w:eastAsia="仿宋_GB2312"/>
              </w:rPr>
              <w:t>根据《安全设备巡检记录表》对项目范围内安全设备的物理运行情况进行</w:t>
            </w:r>
            <w:r>
              <w:rPr>
                <w:rFonts w:ascii="仿宋_GB2312" w:hAnsi="仿宋_GB2312" w:cs="仿宋_GB2312" w:eastAsia="仿宋_GB2312"/>
              </w:rPr>
              <w:t>现场巡检</w:t>
            </w:r>
            <w:r>
              <w:rPr>
                <w:rFonts w:ascii="仿宋_GB2312" w:hAnsi="仿宋_GB2312" w:cs="仿宋_GB2312" w:eastAsia="仿宋_GB2312"/>
              </w:rPr>
              <w:t>，确保及时发现设备物理故障及被物理破坏的风险。</w:t>
            </w:r>
          </w:p>
          <w:p>
            <w:pPr>
              <w:pStyle w:val="null3"/>
              <w:ind w:firstLine="400"/>
            </w:pPr>
            <w:r>
              <w:rPr>
                <w:rFonts w:ascii="仿宋_GB2312" w:hAnsi="仿宋_GB2312" w:cs="仿宋_GB2312" w:eastAsia="仿宋_GB2312"/>
              </w:rPr>
              <w:t>（2）远程巡检</w:t>
            </w:r>
          </w:p>
          <w:p>
            <w:pPr>
              <w:pStyle w:val="null3"/>
              <w:ind w:firstLine="400"/>
            </w:pPr>
            <w:r>
              <w:rPr>
                <w:rFonts w:ascii="仿宋_GB2312" w:hAnsi="仿宋_GB2312" w:cs="仿宋_GB2312" w:eastAsia="仿宋_GB2312"/>
              </w:rPr>
              <w:t>在完成现场巡检后，驻场安服工程师依次登录所有项目范围内的安全设备，根据《安全设备巡检记录表》检查设备的软件运行情况、功能运行情况，确保及时发现设备</w:t>
            </w:r>
            <w:r>
              <w:rPr>
                <w:rFonts w:ascii="仿宋_GB2312" w:hAnsi="仿宋_GB2312" w:cs="仿宋_GB2312" w:eastAsia="仿宋_GB2312"/>
              </w:rPr>
              <w:t>的</w:t>
            </w:r>
            <w:r>
              <w:rPr>
                <w:rFonts w:ascii="仿宋_GB2312" w:hAnsi="仿宋_GB2312" w:cs="仿宋_GB2312" w:eastAsia="仿宋_GB2312"/>
              </w:rPr>
              <w:t>软故障及功能故障。</w:t>
            </w:r>
          </w:p>
          <w:p>
            <w:pPr>
              <w:pStyle w:val="null3"/>
              <w:ind w:firstLine="400"/>
            </w:pPr>
            <w:r>
              <w:rPr>
                <w:rFonts w:ascii="仿宋_GB2312" w:hAnsi="仿宋_GB2312" w:cs="仿宋_GB2312" w:eastAsia="仿宋_GB2312"/>
              </w:rPr>
              <w:t>（3）硬维修</w:t>
            </w:r>
          </w:p>
          <w:p>
            <w:pPr>
              <w:pStyle w:val="null3"/>
              <w:ind w:firstLine="400"/>
            </w:pPr>
            <w:r>
              <w:rPr>
                <w:rFonts w:ascii="仿宋_GB2312" w:hAnsi="仿宋_GB2312" w:cs="仿宋_GB2312" w:eastAsia="仿宋_GB2312"/>
              </w:rPr>
              <w:t>驻场安服工程师在机房巡检过程中如发现设备有物理故障的，</w:t>
            </w:r>
            <w:r>
              <w:rPr>
                <w:rFonts w:ascii="仿宋_GB2312" w:hAnsi="仿宋_GB2312" w:cs="仿宋_GB2312" w:eastAsia="仿宋_GB2312"/>
              </w:rPr>
              <w:t>需</w:t>
            </w:r>
            <w:r>
              <w:rPr>
                <w:rFonts w:ascii="仿宋_GB2312" w:hAnsi="仿宋_GB2312" w:cs="仿宋_GB2312" w:eastAsia="仿宋_GB2312"/>
              </w:rPr>
              <w:t>第一时间向陕西省环境信息中心</w:t>
            </w:r>
            <w:r>
              <w:rPr>
                <w:rFonts w:ascii="仿宋_GB2312" w:hAnsi="仿宋_GB2312" w:cs="仿宋_GB2312" w:eastAsia="仿宋_GB2312"/>
              </w:rPr>
              <w:t>进行</w:t>
            </w:r>
            <w:r>
              <w:rPr>
                <w:rFonts w:ascii="仿宋_GB2312" w:hAnsi="仿宋_GB2312" w:cs="仿宋_GB2312" w:eastAsia="仿宋_GB2312"/>
              </w:rPr>
              <w:t>汇报，并根据《安全设备信息统计表》联系供应商负责人，确认维修方案后向陕西省环境信息中心发起</w:t>
            </w:r>
            <w:r>
              <w:rPr>
                <w:rFonts w:ascii="仿宋_GB2312" w:hAnsi="仿宋_GB2312" w:cs="仿宋_GB2312" w:eastAsia="仿宋_GB2312"/>
              </w:rPr>
              <w:t>《</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维修申请</w:t>
            </w:r>
            <w:r>
              <w:rPr>
                <w:rFonts w:ascii="仿宋_GB2312" w:hAnsi="仿宋_GB2312" w:cs="仿宋_GB2312" w:eastAsia="仿宋_GB2312"/>
              </w:rPr>
              <w:t>》</w:t>
            </w:r>
            <w:r>
              <w:rPr>
                <w:rFonts w:ascii="仿宋_GB2312" w:hAnsi="仿宋_GB2312" w:cs="仿宋_GB2312" w:eastAsia="仿宋_GB2312"/>
              </w:rPr>
              <w:t>，请陕西省环境信息中心协调供应商提供维修服务。驻场安服工程师配合供应商进行相关维修工作，并通过《设备维修跟踪记录表》跟踪此事。在故障处理完毕后，向陕西省环境信息中心提交《</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&gt;&lt;</w:t>
            </w:r>
            <w:r>
              <w:rPr>
                <w:rFonts w:ascii="仿宋_GB2312" w:hAnsi="仿宋_GB2312" w:cs="仿宋_GB2312" w:eastAsia="仿宋_GB2312"/>
              </w:rPr>
              <w:t>故障名称</w:t>
            </w:r>
            <w:r>
              <w:rPr>
                <w:rFonts w:ascii="仿宋_GB2312" w:hAnsi="仿宋_GB2312" w:cs="仿宋_GB2312" w:eastAsia="仿宋_GB2312"/>
              </w:rPr>
              <w:t>&gt;</w:t>
            </w:r>
            <w:r>
              <w:rPr>
                <w:rFonts w:ascii="仿宋_GB2312" w:hAnsi="仿宋_GB2312" w:cs="仿宋_GB2312" w:eastAsia="仿宋_GB2312"/>
              </w:rPr>
              <w:t>故障处理报告》。</w:t>
            </w:r>
          </w:p>
          <w:p>
            <w:pPr>
              <w:pStyle w:val="null3"/>
              <w:ind w:firstLine="400"/>
            </w:pPr>
            <w:r>
              <w:rPr>
                <w:rFonts w:ascii="仿宋_GB2312" w:hAnsi="仿宋_GB2312" w:cs="仿宋_GB2312" w:eastAsia="仿宋_GB2312"/>
              </w:rPr>
              <w:t>（4）软维修</w:t>
            </w:r>
          </w:p>
          <w:p>
            <w:pPr>
              <w:pStyle w:val="null3"/>
              <w:ind w:firstLine="400"/>
            </w:pPr>
            <w:r>
              <w:rPr>
                <w:rFonts w:ascii="仿宋_GB2312" w:hAnsi="仿宋_GB2312" w:cs="仿宋_GB2312" w:eastAsia="仿宋_GB2312"/>
              </w:rPr>
              <w:t>驻场安服工程师在远程巡检过程中如发现设备有运行或功能故障的（如故障会影响客户业务正常运行的，第一时间向陕西省环境信息中心汇报），</w:t>
            </w:r>
            <w:r>
              <w:rPr>
                <w:rFonts w:ascii="仿宋_GB2312" w:hAnsi="仿宋_GB2312" w:cs="仿宋_GB2312" w:eastAsia="仿宋_GB2312"/>
              </w:rPr>
              <w:t>需</w:t>
            </w:r>
            <w:r>
              <w:rPr>
                <w:rFonts w:ascii="仿宋_GB2312" w:hAnsi="仿宋_GB2312" w:cs="仿宋_GB2312" w:eastAsia="仿宋_GB2312"/>
              </w:rPr>
              <w:t>根据《安全设备信息统计表》联系供应商负责人远程支持，远程支持不能解决的可向陕西省环境信息中心发出《原厂售后服务支持申请》，请陕西省环境信息中心协调供应商提供现场支持。驻场安服工程师配合供应商进行相关维修工作，并通过《故障处理跟踪记录表》跟踪此事。在故障处理完毕后，向陕西省环境信息中心提交《</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&gt;&lt;</w:t>
            </w:r>
            <w:r>
              <w:rPr>
                <w:rFonts w:ascii="仿宋_GB2312" w:hAnsi="仿宋_GB2312" w:cs="仿宋_GB2312" w:eastAsia="仿宋_GB2312"/>
              </w:rPr>
              <w:t>故障名称</w:t>
            </w:r>
            <w:r>
              <w:rPr>
                <w:rFonts w:ascii="仿宋_GB2312" w:hAnsi="仿宋_GB2312" w:cs="仿宋_GB2312" w:eastAsia="仿宋_GB2312"/>
              </w:rPr>
              <w:t>&gt;</w:t>
            </w:r>
            <w:r>
              <w:rPr>
                <w:rFonts w:ascii="仿宋_GB2312" w:hAnsi="仿宋_GB2312" w:cs="仿宋_GB2312" w:eastAsia="仿宋_GB2312"/>
              </w:rPr>
              <w:t>故障处理报告》。</w:t>
            </w:r>
          </w:p>
          <w:p>
            <w:pPr>
              <w:pStyle w:val="null3"/>
              <w:ind w:firstLine="400"/>
            </w:pPr>
            <w:r>
              <w:rPr>
                <w:rFonts w:ascii="仿宋_GB2312" w:hAnsi="仿宋_GB2312" w:cs="仿宋_GB2312" w:eastAsia="仿宋_GB2312"/>
              </w:rPr>
              <w:t>（5）断网管理</w:t>
            </w:r>
          </w:p>
          <w:p>
            <w:pPr>
              <w:pStyle w:val="null3"/>
              <w:ind w:firstLine="400"/>
            </w:pPr>
            <w:r>
              <w:rPr>
                <w:rFonts w:ascii="仿宋_GB2312" w:hAnsi="仿宋_GB2312" w:cs="仿宋_GB2312" w:eastAsia="仿宋_GB2312"/>
              </w:rPr>
              <w:t>在进行硬维修与软维修</w:t>
            </w:r>
            <w:r>
              <w:rPr>
                <w:rFonts w:ascii="仿宋_GB2312" w:hAnsi="仿宋_GB2312" w:cs="仿宋_GB2312" w:eastAsia="仿宋_GB2312"/>
              </w:rPr>
              <w:t>过程中</w:t>
            </w:r>
            <w:r>
              <w:rPr>
                <w:rFonts w:ascii="仿宋_GB2312" w:hAnsi="仿宋_GB2312" w:cs="仿宋_GB2312" w:eastAsia="仿宋_GB2312"/>
              </w:rPr>
              <w:t>，如会造成</w:t>
            </w:r>
            <w:r>
              <w:rPr>
                <w:rFonts w:ascii="仿宋_GB2312" w:hAnsi="仿宋_GB2312" w:cs="仿宋_GB2312" w:eastAsia="仿宋_GB2312"/>
              </w:rPr>
              <w:t>陕西省环境信息中心</w:t>
            </w:r>
            <w:r>
              <w:rPr>
                <w:rFonts w:ascii="仿宋_GB2312" w:hAnsi="仿宋_GB2312" w:cs="仿宋_GB2312" w:eastAsia="仿宋_GB2312"/>
              </w:rPr>
              <w:t>任何主机断网的，驻场安服工程师</w:t>
            </w:r>
            <w:r>
              <w:rPr>
                <w:rFonts w:ascii="仿宋_GB2312" w:hAnsi="仿宋_GB2312" w:cs="仿宋_GB2312" w:eastAsia="仿宋_GB2312"/>
              </w:rPr>
              <w:t>需</w:t>
            </w:r>
            <w:r>
              <w:rPr>
                <w:rFonts w:ascii="仿宋_GB2312" w:hAnsi="仿宋_GB2312" w:cs="仿宋_GB2312" w:eastAsia="仿宋_GB2312"/>
              </w:rPr>
              <w:t>事先与供应商负责人确认断网影响范围、断网时间等情况，并向陕西省环境信息中心提交《</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离线断网申请》，请陕西省环境信息中心协调安排合适的断网维修时间段及网络恢复后的业务测试工作；申请通过后</w:t>
            </w:r>
            <w:r>
              <w:rPr>
                <w:rFonts w:ascii="仿宋_GB2312" w:hAnsi="仿宋_GB2312" w:cs="仿宋_GB2312" w:eastAsia="仿宋_GB2312"/>
              </w:rPr>
              <w:t>，</w:t>
            </w:r>
            <w:r>
              <w:rPr>
                <w:rFonts w:ascii="仿宋_GB2312" w:hAnsi="仿宋_GB2312" w:cs="仿宋_GB2312" w:eastAsia="仿宋_GB2312"/>
              </w:rPr>
              <w:t>驻场安服工程师配合供应商维修负责人按计划进行维修，</w:t>
            </w:r>
            <w:r>
              <w:rPr>
                <w:rFonts w:ascii="仿宋_GB2312" w:hAnsi="仿宋_GB2312" w:cs="仿宋_GB2312" w:eastAsia="仿宋_GB2312"/>
              </w:rPr>
              <w:t>并</w:t>
            </w:r>
            <w:r>
              <w:rPr>
                <w:rFonts w:ascii="仿宋_GB2312" w:hAnsi="仿宋_GB2312" w:cs="仿宋_GB2312" w:eastAsia="仿宋_GB2312"/>
              </w:rPr>
              <w:t>在断网恢复后配合业务连通性测试，出具《</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离线断网报告》</w:t>
            </w:r>
            <w:r>
              <w:rPr>
                <w:rFonts w:ascii="仿宋_GB2312" w:hAnsi="仿宋_GB2312" w:cs="仿宋_GB2312" w:eastAsia="仿宋_GB2312"/>
              </w:rPr>
              <w:t>。</w:t>
            </w:r>
          </w:p>
          <w:p>
            <w:pPr>
              <w:pStyle w:val="null3"/>
              <w:ind w:firstLine="400"/>
            </w:pPr>
            <w:r>
              <w:rPr>
                <w:rFonts w:ascii="仿宋_GB2312" w:hAnsi="仿宋_GB2312" w:cs="仿宋_GB2312" w:eastAsia="仿宋_GB2312"/>
              </w:rPr>
              <w:t>（6）突发故障管理</w:t>
            </w:r>
          </w:p>
          <w:p>
            <w:pPr>
              <w:pStyle w:val="null3"/>
              <w:ind w:firstLine="400"/>
            </w:pPr>
            <w:r>
              <w:rPr>
                <w:rFonts w:ascii="仿宋_GB2312" w:hAnsi="仿宋_GB2312" w:cs="仿宋_GB2312" w:eastAsia="仿宋_GB2312"/>
              </w:rPr>
              <w:t>在设备维修过程中</w:t>
            </w:r>
            <w:r>
              <w:rPr>
                <w:rFonts w:ascii="仿宋_GB2312" w:hAnsi="仿宋_GB2312" w:cs="仿宋_GB2312" w:eastAsia="仿宋_GB2312"/>
              </w:rPr>
              <w:t>，</w:t>
            </w:r>
            <w:r>
              <w:rPr>
                <w:rFonts w:ascii="仿宋_GB2312" w:hAnsi="仿宋_GB2312" w:cs="仿宋_GB2312" w:eastAsia="仿宋_GB2312"/>
              </w:rPr>
              <w:t>驻场安服工程师</w:t>
            </w:r>
            <w:r>
              <w:rPr>
                <w:rFonts w:ascii="仿宋_GB2312" w:hAnsi="仿宋_GB2312" w:cs="仿宋_GB2312" w:eastAsia="仿宋_GB2312"/>
              </w:rPr>
              <w:t>需</w:t>
            </w:r>
            <w:r>
              <w:rPr>
                <w:rFonts w:ascii="仿宋_GB2312" w:hAnsi="仿宋_GB2312" w:cs="仿宋_GB2312" w:eastAsia="仿宋_GB2312"/>
              </w:rPr>
              <w:t>提醒约束供应商维修负责人严格按规范操作</w:t>
            </w:r>
            <w:r>
              <w:rPr>
                <w:rFonts w:ascii="仿宋_GB2312" w:hAnsi="仿宋_GB2312" w:cs="仿宋_GB2312" w:eastAsia="仿宋_GB2312"/>
              </w:rPr>
              <w:t>，若</w:t>
            </w:r>
            <w:r>
              <w:rPr>
                <w:rFonts w:ascii="仿宋_GB2312" w:hAnsi="仿宋_GB2312" w:cs="仿宋_GB2312" w:eastAsia="仿宋_GB2312"/>
              </w:rPr>
              <w:t>在维修过程中发生计划外突发故障的（如设备重启后</w:t>
            </w:r>
            <w:r>
              <w:rPr>
                <w:rFonts w:ascii="仿宋_GB2312" w:hAnsi="仿宋_GB2312" w:cs="仿宋_GB2312" w:eastAsia="仿宋_GB2312"/>
              </w:rPr>
              <w:t>失败等</w:t>
            </w:r>
            <w:r>
              <w:rPr>
                <w:rFonts w:ascii="仿宋_GB2312" w:hAnsi="仿宋_GB2312" w:cs="仿宋_GB2312" w:eastAsia="仿宋_GB2312"/>
              </w:rPr>
              <w:t>），驻场安服工程师应第一时间向陕西省环境信息中心汇报，请陕西省环境信息中心协调启动相应应急措施。驻场安服工程师在事后需出具《</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突发故障情况说明报告》。</w:t>
            </w:r>
          </w:p>
          <w:p>
            <w:pPr>
              <w:pStyle w:val="null3"/>
              <w:ind w:firstLine="400"/>
            </w:pPr>
            <w:r>
              <w:rPr>
                <w:rFonts w:ascii="仿宋_GB2312" w:hAnsi="仿宋_GB2312" w:cs="仿宋_GB2312" w:eastAsia="仿宋_GB2312"/>
              </w:rPr>
              <w:t>（7）备份管理</w:t>
            </w:r>
          </w:p>
          <w:p>
            <w:pPr>
              <w:pStyle w:val="null3"/>
              <w:ind w:firstLine="400"/>
            </w:pPr>
            <w:r>
              <w:rPr>
                <w:rFonts w:ascii="仿宋_GB2312" w:hAnsi="仿宋_GB2312" w:cs="仿宋_GB2312" w:eastAsia="仿宋_GB2312"/>
              </w:rPr>
              <w:t>驻场安服工程师每周对设备配置</w:t>
            </w:r>
            <w:r>
              <w:rPr>
                <w:rFonts w:ascii="仿宋_GB2312" w:hAnsi="仿宋_GB2312" w:cs="仿宋_GB2312" w:eastAsia="仿宋_GB2312"/>
              </w:rPr>
              <w:t>、设备</w:t>
            </w:r>
            <w:r>
              <w:rPr>
                <w:rFonts w:ascii="仿宋_GB2312" w:hAnsi="仿宋_GB2312" w:cs="仿宋_GB2312" w:eastAsia="仿宋_GB2312"/>
              </w:rPr>
              <w:t>日志进行备份</w:t>
            </w:r>
            <w:r>
              <w:rPr>
                <w:rFonts w:ascii="仿宋_GB2312" w:hAnsi="仿宋_GB2312" w:cs="仿宋_GB2312" w:eastAsia="仿宋_GB2312"/>
              </w:rPr>
              <w:t>，</w:t>
            </w:r>
            <w:r>
              <w:rPr>
                <w:rFonts w:ascii="仿宋_GB2312" w:hAnsi="仿宋_GB2312" w:cs="仿宋_GB2312" w:eastAsia="仿宋_GB2312"/>
              </w:rPr>
              <w:t>并记录到《安全设备备份记录表》；在设备维修前驻场安服工程师应对设备进行相应程度的备份。</w:t>
            </w:r>
          </w:p>
          <w:p>
            <w:pPr>
              <w:pStyle w:val="null3"/>
            </w:pPr>
            <w:r>
              <w:rPr>
                <w:rFonts w:ascii="仿宋_GB2312" w:hAnsi="仿宋_GB2312" w:cs="仿宋_GB2312" w:eastAsia="仿宋_GB2312"/>
              </w:rPr>
              <w:t>2.</w:t>
            </w:r>
            <w:r>
              <w:rPr>
                <w:rFonts w:ascii="仿宋_GB2312" w:hAnsi="仿宋_GB2312" w:cs="仿宋_GB2312" w:eastAsia="仿宋_GB2312"/>
              </w:rPr>
              <w:t>安全策略配置</w:t>
            </w:r>
          </w:p>
          <w:p>
            <w:pPr>
              <w:pStyle w:val="null3"/>
              <w:ind w:firstLine="400"/>
            </w:pPr>
            <w:r>
              <w:rPr>
                <w:rFonts w:ascii="仿宋_GB2312" w:hAnsi="仿宋_GB2312" w:cs="仿宋_GB2312" w:eastAsia="仿宋_GB2312"/>
              </w:rPr>
              <w:t>服务期间，安全运维公司需对陕西省环境信息中心的安全设备进行策略配置，</w:t>
            </w:r>
            <w:r>
              <w:rPr>
                <w:rFonts w:ascii="仿宋_GB2312" w:hAnsi="仿宋_GB2312" w:cs="仿宋_GB2312" w:eastAsia="仿宋_GB2312"/>
              </w:rPr>
              <w:t>安全策略配置</w:t>
            </w:r>
            <w:r>
              <w:rPr>
                <w:rFonts w:ascii="仿宋_GB2312" w:hAnsi="仿宋_GB2312" w:cs="仿宋_GB2312" w:eastAsia="仿宋_GB2312"/>
              </w:rPr>
              <w:t>主要分为</w:t>
            </w:r>
            <w:r>
              <w:rPr>
                <w:rFonts w:ascii="仿宋_GB2312" w:hAnsi="仿宋_GB2312" w:cs="仿宋_GB2312" w:eastAsia="仿宋_GB2312"/>
              </w:rPr>
              <w:t>以下几个方面：</w:t>
            </w:r>
          </w:p>
          <w:p>
            <w:pPr>
              <w:pStyle w:val="null3"/>
              <w:ind w:firstLine="400"/>
            </w:pPr>
            <w:r>
              <w:rPr>
                <w:rFonts w:ascii="仿宋_GB2312" w:hAnsi="仿宋_GB2312" w:cs="仿宋_GB2312" w:eastAsia="仿宋_GB2312"/>
              </w:rPr>
              <w:t>(1)特征库升级</w:t>
            </w:r>
          </w:p>
          <w:p>
            <w:pPr>
              <w:pStyle w:val="null3"/>
              <w:ind w:firstLine="400"/>
            </w:pPr>
            <w:r>
              <w:rPr>
                <w:rFonts w:ascii="仿宋_GB2312" w:hAnsi="仿宋_GB2312" w:cs="仿宋_GB2312" w:eastAsia="仿宋_GB2312"/>
              </w:rPr>
              <w:t>驻场安服工程师</w:t>
            </w:r>
            <w:r>
              <w:rPr>
                <w:rFonts w:ascii="仿宋_GB2312" w:hAnsi="仿宋_GB2312" w:cs="仿宋_GB2312" w:eastAsia="仿宋_GB2312"/>
              </w:rPr>
              <w:t>需</w:t>
            </w:r>
            <w:r>
              <w:rPr>
                <w:rFonts w:ascii="仿宋_GB2312" w:hAnsi="仿宋_GB2312" w:cs="仿宋_GB2312" w:eastAsia="仿宋_GB2312"/>
              </w:rPr>
              <w:t>对具有检测功能的安全设备特征库进行定期升级，保持设备以最新特征库运行。当发生重大漏洞时，实时更新设备特征库。</w:t>
            </w:r>
          </w:p>
          <w:p>
            <w:pPr>
              <w:pStyle w:val="null3"/>
              <w:ind w:firstLine="400"/>
            </w:pPr>
            <w:r>
              <w:rPr>
                <w:rFonts w:ascii="仿宋_GB2312" w:hAnsi="仿宋_GB2312" w:cs="仿宋_GB2312" w:eastAsia="仿宋_GB2312"/>
              </w:rPr>
              <w:t>(2)</w:t>
            </w:r>
            <w:r>
              <w:rPr>
                <w:rFonts w:ascii="仿宋_GB2312" w:hAnsi="仿宋_GB2312" w:cs="仿宋_GB2312" w:eastAsia="仿宋_GB2312"/>
              </w:rPr>
              <w:t>运维策略变更</w:t>
            </w:r>
          </w:p>
          <w:p>
            <w:pPr>
              <w:pStyle w:val="null3"/>
              <w:ind w:firstLine="400"/>
            </w:pPr>
            <w:r>
              <w:rPr>
                <w:rFonts w:ascii="仿宋_GB2312" w:hAnsi="仿宋_GB2312" w:cs="仿宋_GB2312" w:eastAsia="仿宋_GB2312"/>
              </w:rPr>
              <w:t>驻场安服工程师因日常运维工作需要，对安全设备自身配置进行变更时（如变更口令、更换远程登录方式、配置日志告警等），需先向陕西省环境信息中心发送《</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策略变更申请》，通过后再进行相应策略变更并记录到《安全设备配置策略变更记录表》。</w:t>
            </w:r>
          </w:p>
          <w:p>
            <w:pPr>
              <w:pStyle w:val="null3"/>
              <w:ind w:firstLine="400"/>
            </w:pPr>
            <w:r>
              <w:rPr>
                <w:rFonts w:ascii="仿宋_GB2312" w:hAnsi="仿宋_GB2312" w:cs="仿宋_GB2312" w:eastAsia="仿宋_GB2312"/>
              </w:rPr>
              <w:t>(3)策略优化分析</w:t>
            </w:r>
          </w:p>
          <w:p>
            <w:pPr>
              <w:pStyle w:val="null3"/>
              <w:ind w:firstLine="400"/>
            </w:pPr>
            <w:r>
              <w:rPr>
                <w:rFonts w:ascii="仿宋_GB2312" w:hAnsi="仿宋_GB2312" w:cs="仿宋_GB2312" w:eastAsia="仿宋_GB2312"/>
              </w:rPr>
              <w:t>驻场安服工程师</w:t>
            </w:r>
            <w:r>
              <w:rPr>
                <w:rFonts w:ascii="仿宋_GB2312" w:hAnsi="仿宋_GB2312" w:cs="仿宋_GB2312" w:eastAsia="仿宋_GB2312"/>
              </w:rPr>
              <w:t>需</w:t>
            </w:r>
            <w:r>
              <w:rPr>
                <w:rFonts w:ascii="仿宋_GB2312" w:hAnsi="仿宋_GB2312" w:cs="仿宋_GB2312" w:eastAsia="仿宋_GB2312"/>
              </w:rPr>
              <w:t>定期对防火墙访问控制策略进行梳理分析，发现过期、冗余、无效、不明确用途等策略</w:t>
            </w:r>
            <w:r>
              <w:rPr>
                <w:rFonts w:ascii="仿宋_GB2312" w:hAnsi="仿宋_GB2312" w:cs="仿宋_GB2312" w:eastAsia="仿宋_GB2312"/>
              </w:rPr>
              <w:t>时</w:t>
            </w:r>
            <w:r>
              <w:rPr>
                <w:rFonts w:ascii="仿宋_GB2312" w:hAnsi="仿宋_GB2312" w:cs="仿宋_GB2312" w:eastAsia="仿宋_GB2312"/>
              </w:rPr>
              <w:t>，</w:t>
            </w:r>
            <w:r>
              <w:rPr>
                <w:rFonts w:ascii="仿宋_GB2312" w:hAnsi="仿宋_GB2312" w:cs="仿宋_GB2312" w:eastAsia="仿宋_GB2312"/>
              </w:rPr>
              <w:t>需</w:t>
            </w:r>
            <w:r>
              <w:rPr>
                <w:rFonts w:ascii="仿宋_GB2312" w:hAnsi="仿宋_GB2312" w:cs="仿宋_GB2312" w:eastAsia="仿宋_GB2312"/>
              </w:rPr>
              <w:t>根据分析结果向陕西省环境信息中心提供《防火墙策略优化分析报告》。</w:t>
            </w:r>
          </w:p>
          <w:p>
            <w:pPr>
              <w:pStyle w:val="null3"/>
              <w:ind w:firstLine="400"/>
            </w:pPr>
            <w:r>
              <w:rPr>
                <w:rFonts w:ascii="仿宋_GB2312" w:hAnsi="仿宋_GB2312" w:cs="仿宋_GB2312" w:eastAsia="仿宋_GB2312"/>
              </w:rPr>
              <w:t>(4)业务策略变更管理</w:t>
            </w:r>
          </w:p>
          <w:p>
            <w:pPr>
              <w:pStyle w:val="null3"/>
              <w:ind w:firstLine="400"/>
            </w:pPr>
            <w:r>
              <w:rPr>
                <w:rFonts w:ascii="仿宋_GB2312" w:hAnsi="仿宋_GB2312" w:cs="仿宋_GB2312" w:eastAsia="仿宋_GB2312"/>
              </w:rPr>
              <w:t>其他人员（其他运维人员、开发人员、业务人员、客户其他人员等）因相关工作需要驻场安服工程师配合对业务策略进行变更的，由策略使用者填写《</w:t>
            </w:r>
            <w:r>
              <w:rPr>
                <w:rFonts w:ascii="仿宋_GB2312" w:hAnsi="仿宋_GB2312" w:cs="仿宋_GB2312" w:eastAsia="仿宋_GB2312"/>
              </w:rPr>
              <w:t>&lt;</w:t>
            </w:r>
            <w:r>
              <w:rPr>
                <w:rFonts w:ascii="仿宋_GB2312" w:hAnsi="仿宋_GB2312" w:cs="仿宋_GB2312" w:eastAsia="仿宋_GB2312"/>
              </w:rPr>
              <w:t>设备名称</w:t>
            </w:r>
            <w:r>
              <w:rPr>
                <w:rFonts w:ascii="仿宋_GB2312" w:hAnsi="仿宋_GB2312" w:cs="仿宋_GB2312" w:eastAsia="仿宋_GB2312"/>
              </w:rPr>
              <w:t>&gt;</w:t>
            </w:r>
            <w:r>
              <w:rPr>
                <w:rFonts w:ascii="仿宋_GB2312" w:hAnsi="仿宋_GB2312" w:cs="仿宋_GB2312" w:eastAsia="仿宋_GB2312"/>
              </w:rPr>
              <w:t>策略变更申请》，经陕西省环境信息中心审批同意后再进行相应策略变更</w:t>
            </w:r>
            <w:r>
              <w:rPr>
                <w:rFonts w:ascii="仿宋_GB2312" w:hAnsi="仿宋_GB2312" w:cs="仿宋_GB2312" w:eastAsia="仿宋_GB2312"/>
              </w:rPr>
              <w:t>，</w:t>
            </w:r>
            <w:r>
              <w:rPr>
                <w:rFonts w:ascii="仿宋_GB2312" w:hAnsi="仿宋_GB2312" w:cs="仿宋_GB2312" w:eastAsia="仿宋_GB2312"/>
              </w:rPr>
              <w:t>并记录到《安全设备配置策略变更记录表》。</w:t>
            </w:r>
          </w:p>
          <w:p>
            <w:pPr>
              <w:pStyle w:val="null3"/>
              <w:ind w:firstLine="400"/>
            </w:pPr>
            <w:r>
              <w:rPr>
                <w:rFonts w:ascii="仿宋_GB2312" w:hAnsi="仿宋_GB2312" w:cs="仿宋_GB2312" w:eastAsia="仿宋_GB2312"/>
              </w:rPr>
              <w:t>(5)互联网开放服务管理</w:t>
            </w:r>
          </w:p>
          <w:p>
            <w:pPr>
              <w:pStyle w:val="null3"/>
              <w:ind w:firstLine="400"/>
            </w:pPr>
            <w:r>
              <w:rPr>
                <w:rFonts w:ascii="仿宋_GB2312" w:hAnsi="仿宋_GB2312" w:cs="仿宋_GB2312" w:eastAsia="仿宋_GB2312"/>
              </w:rPr>
              <w:t>驻场安服工程师</w:t>
            </w:r>
            <w:r>
              <w:rPr>
                <w:rFonts w:ascii="仿宋_GB2312" w:hAnsi="仿宋_GB2312" w:cs="仿宋_GB2312" w:eastAsia="仿宋_GB2312"/>
              </w:rPr>
              <w:t>需</w:t>
            </w:r>
            <w:r>
              <w:rPr>
                <w:rFonts w:ascii="仿宋_GB2312" w:hAnsi="仿宋_GB2312" w:cs="仿宋_GB2312" w:eastAsia="仿宋_GB2312"/>
              </w:rPr>
              <w:t>对映射发布到互联网的服务端口及归属进行梳理，梳理结果记录到《互联网服务开放情况统计表》。梳理完成后根据该表在互联网出口处通过防火墙配置访问控制策略，严格控制互联网服务的开放。</w:t>
            </w:r>
          </w:p>
          <w:p>
            <w:pPr>
              <w:pStyle w:val="null3"/>
            </w:pPr>
            <w:r>
              <w:rPr>
                <w:rFonts w:ascii="仿宋_GB2312" w:hAnsi="仿宋_GB2312" w:cs="仿宋_GB2312" w:eastAsia="仿宋_GB2312"/>
              </w:rPr>
              <w:t>3.</w:t>
            </w:r>
            <w:r>
              <w:rPr>
                <w:rFonts w:ascii="仿宋_GB2312" w:hAnsi="仿宋_GB2312" w:cs="仿宋_GB2312" w:eastAsia="仿宋_GB2312"/>
              </w:rPr>
              <w:t>安全加固管理</w:t>
            </w:r>
          </w:p>
          <w:p>
            <w:pPr>
              <w:pStyle w:val="null3"/>
              <w:ind w:firstLine="400"/>
            </w:pPr>
            <w:r>
              <w:rPr>
                <w:rFonts w:ascii="仿宋_GB2312" w:hAnsi="仿宋_GB2312" w:cs="仿宋_GB2312" w:eastAsia="仿宋_GB2312"/>
              </w:rPr>
              <w:t>服务期间，安全运维公司需对陕西省环境信息中心的安全设备进行加固管理，</w:t>
            </w:r>
            <w:r>
              <w:rPr>
                <w:rFonts w:ascii="仿宋_GB2312" w:hAnsi="仿宋_GB2312" w:cs="仿宋_GB2312" w:eastAsia="仿宋_GB2312"/>
              </w:rPr>
              <w:t>安全</w:t>
            </w:r>
            <w:r>
              <w:rPr>
                <w:rFonts w:ascii="仿宋_GB2312" w:hAnsi="仿宋_GB2312" w:cs="仿宋_GB2312" w:eastAsia="仿宋_GB2312"/>
              </w:rPr>
              <w:t>加固管理主要分为</w:t>
            </w:r>
            <w:r>
              <w:rPr>
                <w:rFonts w:ascii="仿宋_GB2312" w:hAnsi="仿宋_GB2312" w:cs="仿宋_GB2312" w:eastAsia="仿宋_GB2312"/>
              </w:rPr>
              <w:t>以下几个方面：</w:t>
            </w:r>
          </w:p>
          <w:p>
            <w:pPr>
              <w:pStyle w:val="null3"/>
              <w:ind w:firstLine="400"/>
            </w:pPr>
            <w:r>
              <w:rPr>
                <w:rFonts w:ascii="仿宋_GB2312" w:hAnsi="仿宋_GB2312" w:cs="仿宋_GB2312" w:eastAsia="仿宋_GB2312"/>
              </w:rPr>
              <w:t>安全漏洞加固：针对信息安全漏洞进行的加固，采用的加固方法包括安装修复补丁彻底修复程序漏洞，关闭漏洞依据的相关服务，使漏洞没有利用条件；使用安全防护设备进行外部过滤防护。</w:t>
            </w:r>
          </w:p>
          <w:p>
            <w:pPr>
              <w:pStyle w:val="null3"/>
              <w:ind w:firstLine="400"/>
            </w:pPr>
            <w:r>
              <w:rPr>
                <w:rFonts w:ascii="仿宋_GB2312" w:hAnsi="仿宋_GB2312" w:cs="仿宋_GB2312" w:eastAsia="仿宋_GB2312"/>
              </w:rPr>
              <w:t>安全配置加固：针对应用程序、操作系统、中间件、数据库、网络设备等不当的配置进行安全加固，如</w:t>
            </w:r>
            <w:r>
              <w:rPr>
                <w:rFonts w:ascii="仿宋_GB2312" w:hAnsi="仿宋_GB2312" w:cs="仿宋_GB2312" w:eastAsia="仿宋_GB2312"/>
              </w:rPr>
              <w:t>“</w:t>
            </w:r>
            <w:r>
              <w:rPr>
                <w:rFonts w:ascii="仿宋_GB2312" w:hAnsi="仿宋_GB2312" w:cs="仿宋_GB2312" w:eastAsia="仿宋_GB2312"/>
              </w:rPr>
              <w:t>应用登录未启用验证码</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操作系统密码复杂路策略</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网络设备密码明文存放</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安全功能未启用</w:t>
            </w:r>
            <w:r>
              <w:rPr>
                <w:rFonts w:ascii="仿宋_GB2312" w:hAnsi="仿宋_GB2312" w:cs="仿宋_GB2312" w:eastAsia="仿宋_GB2312"/>
              </w:rPr>
              <w:t>”</w:t>
            </w:r>
            <w:r>
              <w:rPr>
                <w:rFonts w:ascii="仿宋_GB2312" w:hAnsi="仿宋_GB2312" w:cs="仿宋_GB2312" w:eastAsia="仿宋_GB2312"/>
              </w:rPr>
              <w:t>等，采用的加固方法为：更正不当配置</w:t>
            </w:r>
            <w:r>
              <w:rPr>
                <w:rFonts w:ascii="仿宋_GB2312" w:hAnsi="仿宋_GB2312" w:cs="仿宋_GB2312" w:eastAsia="仿宋_GB2312"/>
              </w:rPr>
              <w:t>或</w:t>
            </w:r>
            <w:r>
              <w:rPr>
                <w:rFonts w:ascii="仿宋_GB2312" w:hAnsi="仿宋_GB2312" w:cs="仿宋_GB2312" w:eastAsia="仿宋_GB2312"/>
              </w:rPr>
              <w:t>使用外部设备替代对象自身相应的安全功能。</w:t>
            </w:r>
          </w:p>
          <w:p>
            <w:pPr>
              <w:pStyle w:val="null3"/>
            </w:pPr>
            <w:r>
              <w:rPr>
                <w:rFonts w:ascii="仿宋_GB2312" w:hAnsi="仿宋_GB2312" w:cs="仿宋_GB2312" w:eastAsia="仿宋_GB2312"/>
              </w:rPr>
              <w:t>4.</w:t>
            </w:r>
            <w:r>
              <w:rPr>
                <w:rFonts w:ascii="仿宋_GB2312" w:hAnsi="仿宋_GB2312" w:cs="仿宋_GB2312" w:eastAsia="仿宋_GB2312"/>
              </w:rPr>
              <w:t>主机安全运维</w:t>
            </w:r>
          </w:p>
          <w:p>
            <w:pPr>
              <w:pStyle w:val="null3"/>
              <w:ind w:firstLine="400"/>
            </w:pPr>
            <w:r>
              <w:rPr>
                <w:rFonts w:ascii="仿宋_GB2312" w:hAnsi="仿宋_GB2312" w:cs="仿宋_GB2312" w:eastAsia="仿宋_GB2312"/>
              </w:rPr>
              <w:t>服务期间，安全运维公司需通过</w:t>
            </w:r>
            <w:r>
              <w:rPr>
                <w:rFonts w:ascii="仿宋_GB2312" w:hAnsi="仿宋_GB2312" w:cs="仿宋_GB2312" w:eastAsia="仿宋_GB2312"/>
              </w:rPr>
              <w:t>EDR</w:t>
            </w:r>
            <w:r>
              <w:rPr>
                <w:rFonts w:ascii="仿宋_GB2312" w:hAnsi="仿宋_GB2312" w:cs="仿宋_GB2312" w:eastAsia="仿宋_GB2312"/>
              </w:rPr>
              <w:t>设备实时监控主机的异常行为；通过服务器所属业务段对主机漏洞扫描，定期发现主机操作系统漏洞，中间件漏洞信息，相关漏洞扫描结果提交陕西省环境信息中心，由陕西省环境信息中心通知系统运维单位根据情况进行漏洞整改。</w:t>
            </w:r>
          </w:p>
          <w:p>
            <w:pPr>
              <w:pStyle w:val="null3"/>
            </w:pPr>
            <w:r>
              <w:rPr>
                <w:rFonts w:ascii="仿宋_GB2312" w:hAnsi="仿宋_GB2312" w:cs="仿宋_GB2312" w:eastAsia="仿宋_GB2312"/>
              </w:rPr>
              <w:t>5.</w:t>
            </w:r>
            <w:r>
              <w:rPr>
                <w:rFonts w:ascii="仿宋_GB2312" w:hAnsi="仿宋_GB2312" w:cs="仿宋_GB2312" w:eastAsia="仿宋_GB2312"/>
              </w:rPr>
              <w:t>系统安全运维</w:t>
            </w:r>
          </w:p>
          <w:p>
            <w:pPr>
              <w:pStyle w:val="null3"/>
              <w:ind w:firstLine="400"/>
            </w:pPr>
            <w:r>
              <w:rPr>
                <w:rFonts w:ascii="仿宋_GB2312" w:hAnsi="仿宋_GB2312" w:cs="仿宋_GB2312" w:eastAsia="仿宋_GB2312"/>
              </w:rPr>
              <w:t>服务期间，安全运维公司需定期对陕西省环境信息中心所提供的业务系统进行漏洞扫描，渗透测试，发现业务系统自身存在的漏洞，相关漏洞提交陕西省环境信息中心，由陕西省环境信息中心通知系统开单位进行整改。</w:t>
            </w:r>
          </w:p>
          <w:p>
            <w:pPr>
              <w:pStyle w:val="null3"/>
            </w:pPr>
            <w:r>
              <w:rPr>
                <w:rFonts w:ascii="仿宋_GB2312" w:hAnsi="仿宋_GB2312" w:cs="仿宋_GB2312" w:eastAsia="仿宋_GB2312"/>
              </w:rPr>
              <w:t>6.</w:t>
            </w:r>
            <w:r>
              <w:rPr>
                <w:rFonts w:ascii="仿宋_GB2312" w:hAnsi="仿宋_GB2312" w:cs="仿宋_GB2312" w:eastAsia="仿宋_GB2312"/>
              </w:rPr>
              <w:t>数据库安全运维</w:t>
            </w:r>
          </w:p>
          <w:p>
            <w:pPr>
              <w:pStyle w:val="null3"/>
              <w:ind w:firstLine="400"/>
            </w:pPr>
            <w:r>
              <w:rPr>
                <w:rFonts w:ascii="仿宋_GB2312" w:hAnsi="仿宋_GB2312" w:cs="仿宋_GB2312" w:eastAsia="仿宋_GB2312"/>
              </w:rPr>
              <w:t>服务期间，安全运维公司需对新上线系统进行数据库基线核查，发现数据库配置缺陷隐患，相关问题上报陕西省环境信息中心，由陕西省环境信息中心通知系统开发运维单位进行整改，并且需要对数据库审计系统进行日常巡检维护升级工作，出现问题时配合数据库使用单位进行操作核查。</w:t>
            </w:r>
          </w:p>
          <w:p>
            <w:pPr>
              <w:pStyle w:val="null3"/>
            </w:pPr>
            <w:r>
              <w:rPr>
                <w:rFonts w:ascii="仿宋_GB2312" w:hAnsi="仿宋_GB2312" w:cs="仿宋_GB2312" w:eastAsia="仿宋_GB2312"/>
              </w:rPr>
              <w:t>7.</w:t>
            </w:r>
            <w:r>
              <w:rPr>
                <w:rFonts w:ascii="仿宋_GB2312" w:hAnsi="仿宋_GB2312" w:cs="仿宋_GB2312" w:eastAsia="仿宋_GB2312"/>
              </w:rPr>
              <w:t>国产化安全运维</w:t>
            </w:r>
          </w:p>
          <w:p>
            <w:pPr>
              <w:pStyle w:val="null3"/>
              <w:ind w:firstLine="400"/>
            </w:pPr>
            <w:r>
              <w:rPr>
                <w:rFonts w:ascii="仿宋_GB2312" w:hAnsi="仿宋_GB2312" w:cs="仿宋_GB2312" w:eastAsia="仿宋_GB2312"/>
              </w:rPr>
              <w:t>服务期间，安全运维公司需对陕西省环境信息中心新上线系统涉及的</w:t>
            </w:r>
            <w:r>
              <w:rPr>
                <w:rFonts w:ascii="仿宋_GB2312" w:hAnsi="仿宋_GB2312" w:cs="仿宋_GB2312" w:eastAsia="仿宋_GB2312"/>
              </w:rPr>
              <w:t>国产化操作系统、数据库及中间件</w:t>
            </w:r>
            <w:r>
              <w:rPr>
                <w:rFonts w:ascii="仿宋_GB2312" w:hAnsi="仿宋_GB2312" w:cs="仿宋_GB2312" w:eastAsia="仿宋_GB2312"/>
              </w:rPr>
              <w:t>进行安全</w:t>
            </w:r>
            <w:r>
              <w:rPr>
                <w:rFonts w:ascii="仿宋_GB2312" w:hAnsi="仿宋_GB2312" w:cs="仿宋_GB2312" w:eastAsia="仿宋_GB2312"/>
              </w:rPr>
              <w:t>基线检查</w:t>
            </w:r>
            <w:r>
              <w:rPr>
                <w:rFonts w:ascii="仿宋_GB2312" w:hAnsi="仿宋_GB2312" w:cs="仿宋_GB2312" w:eastAsia="仿宋_GB2312"/>
              </w:rPr>
              <w:t>，保障</w:t>
            </w:r>
            <w:r>
              <w:rPr>
                <w:rFonts w:ascii="仿宋_GB2312" w:hAnsi="仿宋_GB2312" w:cs="仿宋_GB2312" w:eastAsia="仿宋_GB2312"/>
              </w:rPr>
              <w:t>国产化</w:t>
            </w:r>
            <w:r>
              <w:rPr>
                <w:rFonts w:ascii="仿宋_GB2312" w:hAnsi="仿宋_GB2312" w:cs="仿宋_GB2312" w:eastAsia="仿宋_GB2312"/>
              </w:rPr>
              <w:t>系统安全运行</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产品维护升级</w:t>
            </w:r>
          </w:p>
          <w:p>
            <w:pPr>
              <w:pStyle w:val="null3"/>
              <w:ind w:firstLine="400"/>
            </w:pPr>
            <w:r>
              <w:rPr>
                <w:rFonts w:ascii="仿宋_GB2312" w:hAnsi="仿宋_GB2312" w:cs="仿宋_GB2312" w:eastAsia="仿宋_GB2312"/>
              </w:rPr>
              <w:t>服务期间，安全运维公司需对陕西省环境信息中心的安全设备进行维护和升级，因存在部分存量的安全设备授权到期，需要购买</w:t>
            </w:r>
            <w:r>
              <w:rPr>
                <w:rFonts w:ascii="仿宋_GB2312" w:hAnsi="仿宋_GB2312" w:cs="仿宋_GB2312" w:eastAsia="仿宋_GB2312"/>
              </w:rPr>
              <w:t>授权许可</w:t>
            </w:r>
            <w:r>
              <w:rPr>
                <w:rFonts w:ascii="仿宋_GB2312" w:hAnsi="仿宋_GB2312" w:cs="仿宋_GB2312" w:eastAsia="仿宋_GB2312"/>
              </w:rPr>
              <w:t>，完成安全设备的授权升级，具体如下：</w:t>
            </w:r>
          </w:p>
          <w:tbl>
            <w:tblPr>
              <w:tblInd w:type="dxa" w:w="15"/>
              <w:tblBorders>
                <w:top w:val="none" w:color="000000" w:sz="4"/>
                <w:left w:val="none" w:color="000000" w:sz="4"/>
                <w:bottom w:val="none" w:color="000000" w:sz="4"/>
                <w:right w:val="none" w:color="000000" w:sz="4"/>
                <w:insideH w:val="none"/>
                <w:insideV w:val="none"/>
              </w:tblBorders>
            </w:tblPr>
            <w:tblGrid>
              <w:gridCol w:w="573"/>
              <w:gridCol w:w="712"/>
              <w:gridCol w:w="573"/>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采购需求</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超融合探针</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w:t>
                  </w:r>
                  <w:r>
                    <w:rPr>
                      <w:rFonts w:ascii="仿宋_GB2312" w:hAnsi="仿宋_GB2312" w:cs="仿宋_GB2312" w:eastAsia="仿宋_GB2312"/>
                      <w:sz w:val="20"/>
                    </w:rPr>
                    <w:t>WAF</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托管</w:t>
                  </w:r>
                  <w:r>
                    <w:rPr>
                      <w:rFonts w:ascii="仿宋_GB2312" w:hAnsi="仿宋_GB2312" w:cs="仿宋_GB2312" w:eastAsia="仿宋_GB2312"/>
                      <w:sz w:val="20"/>
                    </w:rPr>
                    <w:t>waf</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互联网</w:t>
                  </w:r>
                  <w:r>
                    <w:rPr>
                      <w:rFonts w:ascii="仿宋_GB2312" w:hAnsi="仿宋_GB2312" w:cs="仿宋_GB2312" w:eastAsia="仿宋_GB2312"/>
                      <w:sz w:val="20"/>
                    </w:rPr>
                    <w:t>IPS</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外联</w:t>
                  </w:r>
                  <w:r>
                    <w:rPr>
                      <w:rFonts w:ascii="仿宋_GB2312" w:hAnsi="仿宋_GB2312" w:cs="仿宋_GB2312" w:eastAsia="仿宋_GB2312"/>
                      <w:sz w:val="20"/>
                    </w:rPr>
                    <w:t>IPS</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天镜脆弱性扫描与管理系统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地市</w:t>
                  </w:r>
                  <w:r>
                    <w:rPr>
                      <w:rFonts w:ascii="仿宋_GB2312" w:hAnsi="仿宋_GB2312" w:cs="仿宋_GB2312" w:eastAsia="仿宋_GB2312"/>
                      <w:sz w:val="20"/>
                    </w:rPr>
                    <w:t>IPS</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办公网网信办探针</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购买</w:t>
                  </w:r>
                  <w:r>
                    <w:rPr>
                      <w:rFonts w:ascii="仿宋_GB2312" w:hAnsi="仿宋_GB2312" w:cs="仿宋_GB2312" w:eastAsia="仿宋_GB2312"/>
                      <w:sz w:val="20"/>
                    </w:rPr>
                    <w:t>1年授权</w:t>
                  </w:r>
                </w:p>
              </w:tc>
            </w:tr>
          </w:tbl>
          <w:p>
            <w:pPr>
              <w:pStyle w:val="null3"/>
            </w:pPr>
            <w:r>
              <w:rPr>
                <w:rFonts w:ascii="仿宋_GB2312" w:hAnsi="仿宋_GB2312" w:cs="仿宋_GB2312" w:eastAsia="仿宋_GB2312"/>
              </w:rPr>
              <w:t>9.</w:t>
            </w:r>
            <w:r>
              <w:rPr>
                <w:rFonts w:ascii="仿宋_GB2312" w:hAnsi="仿宋_GB2312" w:cs="仿宋_GB2312" w:eastAsia="仿宋_GB2312"/>
              </w:rPr>
              <w:t>资产台账管理</w:t>
            </w:r>
          </w:p>
          <w:p>
            <w:pPr>
              <w:pStyle w:val="null3"/>
              <w:ind w:firstLine="400"/>
            </w:pPr>
            <w:r>
              <w:rPr>
                <w:rFonts w:ascii="仿宋_GB2312" w:hAnsi="仿宋_GB2312" w:cs="仿宋_GB2312" w:eastAsia="仿宋_GB2312"/>
              </w:rPr>
              <w:t>服务期间，安全运维公司需对陕西省环境信息中心的安全资产进行资产台账维护管理</w:t>
            </w:r>
            <w:r>
              <w:rPr>
                <w:rFonts w:ascii="仿宋_GB2312" w:hAnsi="仿宋_GB2312" w:cs="仿宋_GB2312" w:eastAsia="仿宋_GB2312"/>
              </w:rPr>
              <w:t>，实时收集、整理相关安全设备资产，建立完善安全设备资产台账；及时了解新上线、下线的安全设备并更新台账；每月对资产台账进行检查，审核资产台账的准确性。</w:t>
            </w:r>
          </w:p>
          <w:p>
            <w:pPr>
              <w:pStyle w:val="null3"/>
            </w:pPr>
            <w:r>
              <w:rPr>
                <w:rFonts w:ascii="仿宋_GB2312" w:hAnsi="仿宋_GB2312" w:cs="仿宋_GB2312" w:eastAsia="仿宋_GB2312"/>
              </w:rPr>
              <w:t>10.</w:t>
            </w:r>
            <w:r>
              <w:rPr>
                <w:rFonts w:ascii="仿宋_GB2312" w:hAnsi="仿宋_GB2312" w:cs="仿宋_GB2312" w:eastAsia="仿宋_GB2312"/>
              </w:rPr>
              <w:t>外部资产排查</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通过技术手段发现部署在陕西省环境信息中心机房外部</w:t>
            </w:r>
            <w:r>
              <w:rPr>
                <w:rFonts w:ascii="仿宋_GB2312" w:hAnsi="仿宋_GB2312" w:cs="仿宋_GB2312" w:eastAsia="仿宋_GB2312"/>
              </w:rPr>
              <w:t>的</w:t>
            </w:r>
            <w:r>
              <w:rPr>
                <w:rFonts w:ascii="仿宋_GB2312" w:hAnsi="仿宋_GB2312" w:cs="仿宋_GB2312" w:eastAsia="仿宋_GB2312"/>
              </w:rPr>
              <w:t>相关网站</w:t>
            </w:r>
            <w:r>
              <w:rPr>
                <w:rFonts w:ascii="仿宋_GB2312" w:hAnsi="仿宋_GB2312" w:cs="仿宋_GB2312" w:eastAsia="仿宋_GB2312"/>
              </w:rPr>
              <w:t>、</w:t>
            </w:r>
            <w:r>
              <w:rPr>
                <w:rFonts w:ascii="仿宋_GB2312" w:hAnsi="仿宋_GB2312" w:cs="仿宋_GB2312" w:eastAsia="仿宋_GB2312"/>
              </w:rPr>
              <w:t>小程序</w:t>
            </w:r>
            <w:r>
              <w:rPr>
                <w:rFonts w:ascii="仿宋_GB2312" w:hAnsi="仿宋_GB2312" w:cs="仿宋_GB2312" w:eastAsia="仿宋_GB2312"/>
              </w:rPr>
              <w:t>等信息</w:t>
            </w:r>
            <w:r>
              <w:rPr>
                <w:rFonts w:ascii="仿宋_GB2312" w:hAnsi="仿宋_GB2312" w:cs="仿宋_GB2312" w:eastAsia="仿宋_GB2312"/>
              </w:rPr>
              <w:t>，</w:t>
            </w:r>
            <w:r>
              <w:rPr>
                <w:rFonts w:ascii="仿宋_GB2312" w:hAnsi="仿宋_GB2312" w:cs="仿宋_GB2312" w:eastAsia="仿宋_GB2312"/>
              </w:rPr>
              <w:t>发现后第一时间</w:t>
            </w:r>
            <w:r>
              <w:rPr>
                <w:rFonts w:ascii="仿宋_GB2312" w:hAnsi="仿宋_GB2312" w:cs="仿宋_GB2312" w:eastAsia="仿宋_GB2312"/>
              </w:rPr>
              <w:t>报告陕西省环境信息中心进行资产核实</w:t>
            </w:r>
            <w:r>
              <w:rPr>
                <w:rFonts w:ascii="仿宋_GB2312" w:hAnsi="仿宋_GB2312" w:cs="仿宋_GB2312" w:eastAsia="仿宋_GB2312"/>
              </w:rPr>
              <w:t>，并</w:t>
            </w:r>
            <w:r>
              <w:rPr>
                <w:rFonts w:ascii="仿宋_GB2312" w:hAnsi="仿宋_GB2312" w:cs="仿宋_GB2312" w:eastAsia="仿宋_GB2312"/>
              </w:rPr>
              <w:t>根据</w:t>
            </w:r>
            <w:r>
              <w:rPr>
                <w:rFonts w:ascii="仿宋_GB2312" w:hAnsi="仿宋_GB2312" w:cs="仿宋_GB2312" w:eastAsia="仿宋_GB2312"/>
              </w:rPr>
              <w:t>实际</w:t>
            </w:r>
            <w:r>
              <w:rPr>
                <w:rFonts w:ascii="仿宋_GB2312" w:hAnsi="仿宋_GB2312" w:cs="仿宋_GB2312" w:eastAsia="仿宋_GB2312"/>
              </w:rPr>
              <w:t>情况对</w:t>
            </w:r>
            <w:r>
              <w:rPr>
                <w:rFonts w:ascii="仿宋_GB2312" w:hAnsi="仿宋_GB2312" w:cs="仿宋_GB2312" w:eastAsia="仿宋_GB2312"/>
              </w:rPr>
              <w:t>发现的</w:t>
            </w:r>
            <w:r>
              <w:rPr>
                <w:rFonts w:ascii="仿宋_GB2312" w:hAnsi="仿宋_GB2312" w:cs="仿宋_GB2312" w:eastAsia="仿宋_GB2312"/>
              </w:rPr>
              <w:t>相关网站</w:t>
            </w:r>
            <w:r>
              <w:rPr>
                <w:rFonts w:ascii="仿宋_GB2312" w:hAnsi="仿宋_GB2312" w:cs="仿宋_GB2312" w:eastAsia="仿宋_GB2312"/>
              </w:rPr>
              <w:t>、</w:t>
            </w:r>
            <w:r>
              <w:rPr>
                <w:rFonts w:ascii="仿宋_GB2312" w:hAnsi="仿宋_GB2312" w:cs="仿宋_GB2312" w:eastAsia="仿宋_GB2312"/>
              </w:rPr>
              <w:t>小程序</w:t>
            </w:r>
            <w:r>
              <w:rPr>
                <w:rFonts w:ascii="仿宋_GB2312" w:hAnsi="仿宋_GB2312" w:cs="仿宋_GB2312" w:eastAsia="仿宋_GB2312"/>
              </w:rPr>
              <w:t>等</w:t>
            </w:r>
            <w:r>
              <w:rPr>
                <w:rFonts w:ascii="仿宋_GB2312" w:hAnsi="仿宋_GB2312" w:cs="仿宋_GB2312" w:eastAsia="仿宋_GB2312"/>
              </w:rPr>
              <w:t>进行安全测试，进一步消除外部网站私搭乱建</w:t>
            </w:r>
            <w:r>
              <w:rPr>
                <w:rFonts w:ascii="仿宋_GB2312" w:hAnsi="仿宋_GB2312" w:cs="仿宋_GB2312" w:eastAsia="仿宋_GB2312"/>
              </w:rPr>
              <w:t>的现象、消除</w:t>
            </w:r>
            <w:r>
              <w:rPr>
                <w:rFonts w:ascii="仿宋_GB2312" w:hAnsi="仿宋_GB2312" w:cs="仿宋_GB2312" w:eastAsia="仿宋_GB2312"/>
              </w:rPr>
              <w:t>外部资产排查不清所产生的网络安全隐患风险。</w:t>
            </w:r>
          </w:p>
          <w:p>
            <w:pPr>
              <w:pStyle w:val="null3"/>
            </w:pPr>
            <w:r>
              <w:rPr>
                <w:rFonts w:ascii="仿宋_GB2312" w:hAnsi="仿宋_GB2312" w:cs="仿宋_GB2312" w:eastAsia="仿宋_GB2312"/>
              </w:rPr>
              <w:t>（二）</w:t>
            </w:r>
            <w:r>
              <w:rPr>
                <w:rFonts w:ascii="仿宋_GB2312" w:hAnsi="仿宋_GB2312" w:cs="仿宋_GB2312" w:eastAsia="仿宋_GB2312"/>
              </w:rPr>
              <w:t>安全风险测评</w:t>
            </w:r>
          </w:p>
          <w:p>
            <w:pPr>
              <w:pStyle w:val="null3"/>
            </w:pPr>
            <w:r>
              <w:rPr>
                <w:rFonts w:ascii="仿宋_GB2312" w:hAnsi="仿宋_GB2312" w:cs="仿宋_GB2312" w:eastAsia="仿宋_GB2312"/>
              </w:rPr>
              <w:t>1.</w:t>
            </w:r>
            <w:r>
              <w:rPr>
                <w:rFonts w:ascii="仿宋_GB2312" w:hAnsi="仿宋_GB2312" w:cs="仿宋_GB2312" w:eastAsia="仿宋_GB2312"/>
              </w:rPr>
              <w:t>漏洞扫描服务</w:t>
            </w:r>
          </w:p>
          <w:p>
            <w:pPr>
              <w:pStyle w:val="null3"/>
              <w:ind w:firstLine="400"/>
            </w:pPr>
            <w:r>
              <w:rPr>
                <w:rFonts w:ascii="仿宋_GB2312" w:hAnsi="仿宋_GB2312" w:cs="仿宋_GB2312" w:eastAsia="仿宋_GB2312"/>
              </w:rPr>
              <w:t>服务期间，安全运维公司需根据陕西省环境信息中心要求，定期</w:t>
            </w:r>
            <w:r>
              <w:rPr>
                <w:rFonts w:ascii="仿宋_GB2312" w:hAnsi="仿宋_GB2312" w:cs="仿宋_GB2312" w:eastAsia="仿宋_GB2312"/>
              </w:rPr>
              <w:t>对网络设备、安全设备、服务器、数据库、中间件、业务系统等开展漏洞扫描服务，检测信息系统的漏洞和安全缺陷，针对发现的漏洞提出可行的修复建议，形成漏洞扫描报告，完成整改结果复核。</w:t>
            </w:r>
          </w:p>
          <w:p>
            <w:pPr>
              <w:pStyle w:val="null3"/>
              <w:ind w:firstLine="400"/>
            </w:pPr>
            <w:r>
              <w:rPr>
                <w:rFonts w:ascii="仿宋_GB2312" w:hAnsi="仿宋_GB2312" w:cs="仿宋_GB2312" w:eastAsia="仿宋_GB2312"/>
              </w:rPr>
              <w:t>漏洞探测主要是</w:t>
            </w:r>
            <w:r>
              <w:rPr>
                <w:rFonts w:ascii="仿宋_GB2312" w:hAnsi="仿宋_GB2312" w:cs="仿宋_GB2312" w:eastAsia="仿宋_GB2312"/>
              </w:rPr>
              <w:t>扫描系统、网络或应用程序中的漏洞和安全缺陷，如弱口令、</w:t>
            </w:r>
            <w:r>
              <w:rPr>
                <w:rFonts w:ascii="仿宋_GB2312" w:hAnsi="仿宋_GB2312" w:cs="仿宋_GB2312" w:eastAsia="仿宋_GB2312"/>
              </w:rPr>
              <w:t>SQL</w:t>
            </w:r>
            <w:r>
              <w:rPr>
                <w:rFonts w:ascii="仿宋_GB2312" w:hAnsi="仿宋_GB2312" w:cs="仿宋_GB2312" w:eastAsia="仿宋_GB2312"/>
              </w:rPr>
              <w:t>注入、跨站脚本攻击等</w:t>
            </w:r>
            <w:r>
              <w:rPr>
                <w:rFonts w:ascii="仿宋_GB2312" w:hAnsi="仿宋_GB2312" w:cs="仿宋_GB2312" w:eastAsia="仿宋_GB2312"/>
              </w:rPr>
              <w:t>，安全测试人员需</w:t>
            </w:r>
            <w:r>
              <w:rPr>
                <w:rFonts w:ascii="仿宋_GB2312" w:hAnsi="仿宋_GB2312" w:cs="仿宋_GB2312" w:eastAsia="仿宋_GB2312"/>
              </w:rPr>
              <w:t>基于业界专业完整的网络安全漏洞库，依靠高效漏洞扫描引擎、检测规则的自动匹配，检测目标资产是否存在已知漏洞。对网络未知安全漏洞通过创新的漏洞挖掘引擎结合各类协议进行智能模糊分析测试来发现。</w:t>
            </w:r>
            <w:r>
              <w:rPr>
                <w:rFonts w:ascii="仿宋_GB2312" w:hAnsi="仿宋_GB2312" w:cs="仿宋_GB2312" w:eastAsia="仿宋_GB2312"/>
              </w:rPr>
              <w:t>安全测试人员需</w:t>
            </w:r>
            <w:r>
              <w:rPr>
                <w:rFonts w:ascii="仿宋_GB2312" w:hAnsi="仿宋_GB2312" w:cs="仿宋_GB2312" w:eastAsia="仿宋_GB2312"/>
              </w:rPr>
              <w:t>选取评估组织与被评估组织共同认可的漏洞扫描工具，如脆弱性扫描与管理系统、</w:t>
            </w:r>
            <w:r>
              <w:rPr>
                <w:rFonts w:ascii="仿宋_GB2312" w:hAnsi="仿宋_GB2312" w:cs="仿宋_GB2312" w:eastAsia="仿宋_GB2312"/>
              </w:rPr>
              <w:t>Nessus</w:t>
            </w:r>
            <w:r>
              <w:rPr>
                <w:rFonts w:ascii="仿宋_GB2312" w:hAnsi="仿宋_GB2312" w:cs="仿宋_GB2312" w:eastAsia="仿宋_GB2312"/>
              </w:rPr>
              <w:t>等。</w:t>
            </w:r>
          </w:p>
          <w:p>
            <w:pPr>
              <w:pStyle w:val="null3"/>
            </w:pPr>
            <w:r>
              <w:rPr>
                <w:rFonts w:ascii="仿宋_GB2312" w:hAnsi="仿宋_GB2312" w:cs="仿宋_GB2312" w:eastAsia="仿宋_GB2312"/>
              </w:rPr>
              <w:t>2.</w:t>
            </w:r>
            <w:r>
              <w:rPr>
                <w:rFonts w:ascii="仿宋_GB2312" w:hAnsi="仿宋_GB2312" w:cs="仿宋_GB2312" w:eastAsia="仿宋_GB2312"/>
              </w:rPr>
              <w:t>渗透测试服务</w:t>
            </w:r>
          </w:p>
          <w:p>
            <w:pPr>
              <w:pStyle w:val="null3"/>
              <w:ind w:firstLine="400"/>
            </w:pPr>
            <w:r>
              <w:rPr>
                <w:rFonts w:ascii="仿宋_GB2312" w:hAnsi="仿宋_GB2312" w:cs="仿宋_GB2312" w:eastAsia="仿宋_GB2312"/>
              </w:rPr>
              <w:t>服务期间，安全运维公司需根据陕西省环境信息中心要求，定期</w:t>
            </w:r>
            <w:r>
              <w:rPr>
                <w:rFonts w:ascii="仿宋_GB2312" w:hAnsi="仿宋_GB2312" w:cs="仿宋_GB2312" w:eastAsia="仿宋_GB2312"/>
              </w:rPr>
              <w:t>对</w:t>
            </w:r>
            <w:r>
              <w:rPr>
                <w:rFonts w:ascii="仿宋_GB2312" w:hAnsi="仿宋_GB2312" w:cs="仿宋_GB2312" w:eastAsia="仿宋_GB2312"/>
              </w:rPr>
              <w:t>重点</w:t>
            </w:r>
            <w:r>
              <w:rPr>
                <w:rFonts w:ascii="仿宋_GB2312" w:hAnsi="仿宋_GB2312" w:cs="仿宋_GB2312" w:eastAsia="仿宋_GB2312"/>
              </w:rPr>
              <w:t>业务系统开展渗透测试服务，意在发现潜在安全风险，以检验其防御能力，客观全面的反应系统面临的风险，并且对于发现的安全隐患进行分析判断、指导修复。</w:t>
            </w:r>
          </w:p>
          <w:p>
            <w:pPr>
              <w:pStyle w:val="null3"/>
              <w:ind w:firstLine="400"/>
            </w:pPr>
            <w:r>
              <w:rPr>
                <w:rFonts w:ascii="仿宋_GB2312" w:hAnsi="仿宋_GB2312" w:cs="仿宋_GB2312" w:eastAsia="仿宋_GB2312"/>
              </w:rPr>
              <w:t>安全测试人员需</w:t>
            </w:r>
            <w:r>
              <w:rPr>
                <w:rFonts w:ascii="仿宋_GB2312" w:hAnsi="仿宋_GB2312" w:cs="仿宋_GB2312" w:eastAsia="仿宋_GB2312"/>
              </w:rPr>
              <w:t>通过网站</w:t>
            </w:r>
            <w:r>
              <w:rPr>
                <w:rFonts w:ascii="仿宋_GB2312" w:hAnsi="仿宋_GB2312" w:cs="仿宋_GB2312" w:eastAsia="仿宋_GB2312"/>
              </w:rPr>
              <w:t>URL</w:t>
            </w:r>
            <w:r>
              <w:rPr>
                <w:rFonts w:ascii="仿宋_GB2312" w:hAnsi="仿宋_GB2312" w:cs="仿宋_GB2312" w:eastAsia="仿宋_GB2312"/>
              </w:rPr>
              <w:t>和</w:t>
            </w:r>
            <w:r>
              <w:rPr>
                <w:rFonts w:ascii="仿宋_GB2312" w:hAnsi="仿宋_GB2312" w:cs="仿宋_GB2312" w:eastAsia="仿宋_GB2312"/>
              </w:rPr>
              <w:t>IP</w:t>
            </w:r>
            <w:r>
              <w:rPr>
                <w:rFonts w:ascii="仿宋_GB2312" w:hAnsi="仿宋_GB2312" w:cs="仿宋_GB2312" w:eastAsia="仿宋_GB2312"/>
              </w:rPr>
              <w:t>地址进行漏洞探测，探测信息包括收集中间件、通用网站框架、开发语言、操作系统等指纹信息以及服务类型等。</w:t>
            </w:r>
            <w:r>
              <w:rPr>
                <w:rFonts w:ascii="仿宋_GB2312" w:hAnsi="仿宋_GB2312" w:cs="仿宋_GB2312" w:eastAsia="仿宋_GB2312"/>
              </w:rPr>
              <w:t>安全测试人员</w:t>
            </w:r>
            <w:r>
              <w:rPr>
                <w:rFonts w:ascii="仿宋_GB2312" w:hAnsi="仿宋_GB2312" w:cs="仿宋_GB2312" w:eastAsia="仿宋_GB2312"/>
              </w:rPr>
              <w:t>完成初步的信息收集、服务判断、版本判断、补丁判断等工作后，由人工方式对前期收集到的结果进行确认和分析，并根据收集的各类信息进行人工的进一步渗透测试深入。</w:t>
            </w:r>
            <w:r>
              <w:rPr>
                <w:rFonts w:ascii="仿宋_GB2312" w:hAnsi="仿宋_GB2312" w:cs="仿宋_GB2312" w:eastAsia="仿宋_GB2312"/>
              </w:rPr>
              <w:t>此阶段</w:t>
            </w:r>
            <w:r>
              <w:rPr>
                <w:rFonts w:ascii="仿宋_GB2312" w:hAnsi="仿宋_GB2312" w:cs="仿宋_GB2312" w:eastAsia="仿宋_GB2312"/>
              </w:rPr>
              <w:t>可能用到的测试手段有：扫描分析、溢出测试、口令爆破、客户端攻击、中间人攻击等</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上线测试服务</w:t>
            </w:r>
          </w:p>
          <w:p>
            <w:pPr>
              <w:pStyle w:val="null3"/>
              <w:ind w:firstLine="400"/>
            </w:pPr>
            <w:r>
              <w:rPr>
                <w:rFonts w:ascii="仿宋_GB2312" w:hAnsi="仿宋_GB2312" w:cs="仿宋_GB2312" w:eastAsia="仿宋_GB2312"/>
              </w:rPr>
              <w:t>服务期间，安全运维公司需根据陕西省环境信息中心要求，</w:t>
            </w:r>
            <w:r>
              <w:rPr>
                <w:rFonts w:ascii="仿宋_GB2312" w:hAnsi="仿宋_GB2312" w:cs="仿宋_GB2312" w:eastAsia="仿宋_GB2312"/>
              </w:rPr>
              <w:t>针对陕西省生态环境厅各单位拟上线的信息系统</w:t>
            </w:r>
            <w:r>
              <w:rPr>
                <w:rFonts w:ascii="仿宋_GB2312" w:hAnsi="仿宋_GB2312" w:cs="仿宋_GB2312" w:eastAsia="仿宋_GB2312"/>
              </w:rPr>
              <w:t>开展系统上线测试服务，测试</w:t>
            </w:r>
            <w:r>
              <w:rPr>
                <w:rFonts w:ascii="仿宋_GB2312" w:hAnsi="仿宋_GB2312" w:cs="仿宋_GB2312" w:eastAsia="仿宋_GB2312"/>
              </w:rPr>
              <w:t>内容包括漏洞扫描、渗透测试、基础安全检查、整改复测、</w:t>
            </w:r>
            <w:r>
              <w:rPr>
                <w:rFonts w:ascii="仿宋_GB2312" w:hAnsi="仿宋_GB2312" w:cs="仿宋_GB2312" w:eastAsia="仿宋_GB2312"/>
              </w:rPr>
              <w:t>测试</w:t>
            </w:r>
            <w:r>
              <w:rPr>
                <w:rFonts w:ascii="仿宋_GB2312" w:hAnsi="仿宋_GB2312" w:cs="仿宋_GB2312" w:eastAsia="仿宋_GB2312"/>
              </w:rPr>
              <w:t>报告。</w:t>
            </w:r>
          </w:p>
          <w:p>
            <w:pPr>
              <w:pStyle w:val="null3"/>
              <w:ind w:firstLine="400"/>
            </w:pPr>
            <w:r>
              <w:rPr>
                <w:rFonts w:ascii="仿宋_GB2312" w:hAnsi="仿宋_GB2312" w:cs="仿宋_GB2312" w:eastAsia="仿宋_GB2312"/>
              </w:rPr>
              <w:t>新系统上线前安全测试服务是针对关键基础信息</w:t>
            </w:r>
            <w:r>
              <w:rPr>
                <w:rFonts w:ascii="仿宋_GB2312" w:hAnsi="仿宋_GB2312" w:cs="仿宋_GB2312" w:eastAsia="仿宋_GB2312"/>
              </w:rPr>
              <w:t>、</w:t>
            </w:r>
            <w:r>
              <w:rPr>
                <w:rFonts w:ascii="仿宋_GB2312" w:hAnsi="仿宋_GB2312" w:cs="仿宋_GB2312" w:eastAsia="仿宋_GB2312"/>
              </w:rPr>
              <w:t>基础设施等应用的安全基线配置、安全漏洞发现等技术措施，达到整体安全风险系数的掌握。能够最大程度的降低应用系统安全事件的发生，提升应用系统的可用性、连续性、安全性。</w:t>
            </w:r>
          </w:p>
          <w:p>
            <w:pPr>
              <w:pStyle w:val="null3"/>
            </w:pPr>
            <w:r>
              <w:rPr>
                <w:rFonts w:ascii="仿宋_GB2312" w:hAnsi="仿宋_GB2312" w:cs="仿宋_GB2312" w:eastAsia="仿宋_GB2312"/>
              </w:rPr>
              <w:t>4.</w:t>
            </w:r>
            <w:r>
              <w:rPr>
                <w:rFonts w:ascii="仿宋_GB2312" w:hAnsi="仿宋_GB2312" w:cs="仿宋_GB2312" w:eastAsia="仿宋_GB2312"/>
              </w:rPr>
              <w:t>网络实战攻防演练</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在陕西省环境信息中心的授权和监督下</w:t>
            </w:r>
            <w:r>
              <w:rPr>
                <w:rFonts w:ascii="仿宋_GB2312" w:hAnsi="仿宋_GB2312" w:cs="仿宋_GB2312" w:eastAsia="仿宋_GB2312"/>
              </w:rPr>
              <w:t>，</w:t>
            </w:r>
            <w:r>
              <w:rPr>
                <w:rFonts w:ascii="仿宋_GB2312" w:hAnsi="仿宋_GB2312" w:cs="仿宋_GB2312" w:eastAsia="仿宋_GB2312"/>
              </w:rPr>
              <w:t>作为防守方参加公安部、生态环境部、陕西省公安厅或网信办的网络安全实战攻防演习，包括制定防守方案，参与演练，协助编制演练总结，提高应急人员应急工作熟练程度，提升全员安全意识。</w:t>
            </w:r>
          </w:p>
          <w:p>
            <w:pPr>
              <w:pStyle w:val="null3"/>
            </w:pPr>
            <w:r>
              <w:rPr>
                <w:rFonts w:ascii="仿宋_GB2312" w:hAnsi="仿宋_GB2312" w:cs="仿宋_GB2312" w:eastAsia="仿宋_GB2312"/>
              </w:rPr>
              <w:t>（三）</w:t>
            </w:r>
            <w:r>
              <w:rPr>
                <w:rFonts w:ascii="仿宋_GB2312" w:hAnsi="仿宋_GB2312" w:cs="仿宋_GB2312" w:eastAsia="仿宋_GB2312"/>
              </w:rPr>
              <w:t>服务管理保障</w:t>
            </w:r>
          </w:p>
          <w:p>
            <w:pPr>
              <w:pStyle w:val="null3"/>
            </w:pPr>
            <w:r>
              <w:rPr>
                <w:rFonts w:ascii="仿宋_GB2312" w:hAnsi="仿宋_GB2312" w:cs="仿宋_GB2312" w:eastAsia="仿宋_GB2312"/>
              </w:rPr>
              <w:t>1.</w:t>
            </w:r>
            <w:r>
              <w:rPr>
                <w:rFonts w:ascii="仿宋_GB2312" w:hAnsi="仿宋_GB2312" w:cs="仿宋_GB2312" w:eastAsia="仿宋_GB2312"/>
              </w:rPr>
              <w:t>重点时期安全保障</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在</w:t>
            </w:r>
            <w:r>
              <w:rPr>
                <w:rFonts w:ascii="仿宋_GB2312" w:hAnsi="仿宋_GB2312" w:cs="仿宋_GB2312" w:eastAsia="仿宋_GB2312"/>
              </w:rPr>
              <w:t>护网、</w:t>
            </w:r>
            <w:r>
              <w:rPr>
                <w:rFonts w:ascii="仿宋_GB2312" w:hAnsi="仿宋_GB2312" w:cs="仿宋_GB2312" w:eastAsia="仿宋_GB2312"/>
              </w:rPr>
              <w:t>重要会议、重大活动等对安全运行要求较高的特殊时段，加强驻场和二线人力保障，</w:t>
            </w:r>
            <w:r>
              <w:rPr>
                <w:rFonts w:ascii="仿宋_GB2312" w:hAnsi="仿宋_GB2312" w:cs="仿宋_GB2312" w:eastAsia="仿宋_GB2312"/>
              </w:rPr>
              <w:t>进行</w:t>
            </w:r>
            <w:r>
              <w:rPr>
                <w:rFonts w:ascii="仿宋_GB2312" w:hAnsi="仿宋_GB2312" w:cs="仿宋_GB2312" w:eastAsia="仿宋_GB2312"/>
              </w:rPr>
              <w:t>7×24</w:t>
            </w:r>
            <w:r>
              <w:rPr>
                <w:rFonts w:ascii="仿宋_GB2312" w:hAnsi="仿宋_GB2312" w:cs="仿宋_GB2312" w:eastAsia="仿宋_GB2312"/>
              </w:rPr>
              <w:t>现场值守</w:t>
            </w:r>
            <w:r>
              <w:rPr>
                <w:rFonts w:ascii="仿宋_GB2312" w:hAnsi="仿宋_GB2312" w:cs="仿宋_GB2312" w:eastAsia="仿宋_GB2312"/>
              </w:rPr>
              <w:t>。重保期间</w:t>
            </w:r>
            <w:r>
              <w:rPr>
                <w:rFonts w:ascii="仿宋_GB2312" w:hAnsi="仿宋_GB2312" w:cs="仿宋_GB2312" w:eastAsia="仿宋_GB2312"/>
              </w:rPr>
              <w:t>合理使用安全设备，</w:t>
            </w:r>
            <w:r>
              <w:rPr>
                <w:rFonts w:ascii="仿宋_GB2312" w:hAnsi="仿宋_GB2312" w:cs="仿宋_GB2312" w:eastAsia="仿宋_GB2312"/>
              </w:rPr>
              <w:t>第一时间</w:t>
            </w:r>
            <w:r>
              <w:rPr>
                <w:rFonts w:ascii="仿宋_GB2312" w:hAnsi="仿宋_GB2312" w:cs="仿宋_GB2312" w:eastAsia="仿宋_GB2312"/>
              </w:rPr>
              <w:t>发现正在发生的安全事件以及现潜在的安全风险，并及时定位问题，处理问题，全方位保护陕西省环境信息中心的网络安全。</w:t>
            </w:r>
          </w:p>
          <w:p>
            <w:pPr>
              <w:pStyle w:val="null3"/>
              <w:ind w:firstLine="400"/>
            </w:pPr>
            <w:r>
              <w:rPr>
                <w:rFonts w:ascii="仿宋_GB2312" w:hAnsi="仿宋_GB2312" w:cs="仿宋_GB2312" w:eastAsia="仿宋_GB2312"/>
              </w:rPr>
              <w:t>重点时期安全保障</w:t>
            </w:r>
            <w:r>
              <w:rPr>
                <w:rFonts w:ascii="仿宋_GB2312" w:hAnsi="仿宋_GB2312" w:cs="仿宋_GB2312" w:eastAsia="仿宋_GB2312"/>
              </w:rPr>
              <w:t>需</w:t>
            </w:r>
            <w:r>
              <w:rPr>
                <w:rFonts w:ascii="仿宋_GB2312" w:hAnsi="仿宋_GB2312" w:cs="仿宋_GB2312" w:eastAsia="仿宋_GB2312"/>
              </w:rPr>
              <w:t>从攻击监测、攻击分析、攻击阻断、漏洞修复和追踪溯源等方面，结合</w:t>
            </w:r>
            <w:r>
              <w:rPr>
                <w:rFonts w:ascii="仿宋_GB2312" w:hAnsi="仿宋_GB2312" w:cs="仿宋_GB2312" w:eastAsia="仿宋_GB2312"/>
              </w:rPr>
              <w:t>PDCA</w:t>
            </w:r>
            <w:r>
              <w:rPr>
                <w:rFonts w:ascii="仿宋_GB2312" w:hAnsi="仿宋_GB2312" w:cs="仿宋_GB2312" w:eastAsia="仿宋_GB2312"/>
              </w:rPr>
              <w:t>的风险控制模型，通过</w:t>
            </w:r>
            <w:r>
              <w:rPr>
                <w:rFonts w:ascii="仿宋_GB2312" w:hAnsi="仿宋_GB2312" w:cs="仿宋_GB2312" w:eastAsia="仿宋_GB2312"/>
              </w:rPr>
              <w:t>“</w:t>
            </w:r>
            <w:r>
              <w:rPr>
                <w:rFonts w:ascii="仿宋_GB2312" w:hAnsi="仿宋_GB2312" w:cs="仿宋_GB2312" w:eastAsia="仿宋_GB2312"/>
              </w:rPr>
              <w:t>防护、检测、响应、改进</w:t>
            </w:r>
            <w:r>
              <w:rPr>
                <w:rFonts w:ascii="仿宋_GB2312" w:hAnsi="仿宋_GB2312" w:cs="仿宋_GB2312" w:eastAsia="仿宋_GB2312"/>
              </w:rPr>
              <w:t>”</w:t>
            </w:r>
            <w:r>
              <w:rPr>
                <w:rFonts w:ascii="仿宋_GB2312" w:hAnsi="仿宋_GB2312" w:cs="仿宋_GB2312" w:eastAsia="仿宋_GB2312"/>
              </w:rPr>
              <w:t>四个步骤，体系化的开展安全服务及有效的溯源工作，全面加强安全防护效果，保障陕西省环境信息中心网络及应用系统的健康运行。通过重点时期安全保障可以做到识别和发现面临的网络安全威胁和风险，分析网络安全威胁可能的攻击方式、攻击入口、攻击特点等。通过关键技术发现面对强隐蔽性、多样性和高频发的攻击手段，充分利用资产发现、失陷检测、全流量威胁分析、</w:t>
            </w:r>
            <w:r>
              <w:rPr>
                <w:rFonts w:ascii="仿宋_GB2312" w:hAnsi="仿宋_GB2312" w:cs="仿宋_GB2312" w:eastAsia="仿宋_GB2312"/>
              </w:rPr>
              <w:t>webshell</w:t>
            </w:r>
            <w:r>
              <w:rPr>
                <w:rFonts w:ascii="仿宋_GB2312" w:hAnsi="仿宋_GB2312" w:cs="仿宋_GB2312" w:eastAsia="仿宋_GB2312"/>
              </w:rPr>
              <w:t>检查等技术，完成对重保对象脆弱性全面检测，识别发现已知的威胁和风险，并对可预知的风险和威胁设立监测和防护机制，实现全方位的防护体系。</w:t>
            </w:r>
          </w:p>
          <w:p>
            <w:pPr>
              <w:pStyle w:val="null3"/>
            </w:pPr>
            <w:r>
              <w:rPr>
                <w:rFonts w:ascii="仿宋_GB2312" w:hAnsi="仿宋_GB2312" w:cs="仿宋_GB2312" w:eastAsia="仿宋_GB2312"/>
              </w:rPr>
              <w:t>2.</w:t>
            </w:r>
            <w:r>
              <w:rPr>
                <w:rFonts w:ascii="仿宋_GB2312" w:hAnsi="仿宋_GB2312" w:cs="仿宋_GB2312" w:eastAsia="仿宋_GB2312"/>
              </w:rPr>
              <w:t>远程运维管理保障</w:t>
            </w:r>
          </w:p>
          <w:p>
            <w:pPr>
              <w:pStyle w:val="null3"/>
              <w:ind w:firstLine="400"/>
            </w:pPr>
            <w:r>
              <w:rPr>
                <w:rFonts w:ascii="仿宋_GB2312" w:hAnsi="仿宋_GB2312" w:cs="仿宋_GB2312" w:eastAsia="仿宋_GB2312"/>
              </w:rPr>
              <w:t>服务期间，安全运维公司需配合陕西省环境信息中心</w:t>
            </w:r>
            <w:r>
              <w:rPr>
                <w:rFonts w:ascii="仿宋_GB2312" w:hAnsi="仿宋_GB2312" w:cs="仿宋_GB2312" w:eastAsia="仿宋_GB2312"/>
              </w:rPr>
              <w:t>对远程运维工作进行规范化安全管理，降低远程运维安全风险，确保业务稳定运行。</w:t>
            </w:r>
          </w:p>
          <w:p>
            <w:pPr>
              <w:pStyle w:val="null3"/>
            </w:pPr>
            <w:r>
              <w:rPr>
                <w:rFonts w:ascii="仿宋_GB2312" w:hAnsi="仿宋_GB2312" w:cs="仿宋_GB2312" w:eastAsia="仿宋_GB2312"/>
              </w:rPr>
              <w:t>3.</w:t>
            </w:r>
            <w:r>
              <w:rPr>
                <w:rFonts w:ascii="仿宋_GB2312" w:hAnsi="仿宋_GB2312" w:cs="仿宋_GB2312" w:eastAsia="仿宋_GB2312"/>
              </w:rPr>
              <w:t>安全测评支持保障</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配合第三方等级保护测评</w:t>
            </w:r>
            <w:r>
              <w:rPr>
                <w:rFonts w:ascii="仿宋_GB2312" w:hAnsi="仿宋_GB2312" w:cs="仿宋_GB2312" w:eastAsia="仿宋_GB2312"/>
              </w:rPr>
              <w:t>、密码测评等</w:t>
            </w:r>
            <w:r>
              <w:rPr>
                <w:rFonts w:ascii="仿宋_GB2312" w:hAnsi="仿宋_GB2312" w:cs="仿宋_GB2312" w:eastAsia="仿宋_GB2312"/>
              </w:rPr>
              <w:t>机构完成</w:t>
            </w:r>
            <w:r>
              <w:rPr>
                <w:rFonts w:ascii="仿宋_GB2312" w:hAnsi="仿宋_GB2312" w:cs="仿宋_GB2312" w:eastAsia="仿宋_GB2312"/>
              </w:rPr>
              <w:t>相关测评整改工作。</w:t>
            </w:r>
          </w:p>
          <w:p>
            <w:pPr>
              <w:pStyle w:val="null3"/>
            </w:pPr>
            <w:r>
              <w:rPr>
                <w:rFonts w:ascii="仿宋_GB2312" w:hAnsi="仿宋_GB2312" w:cs="仿宋_GB2312" w:eastAsia="仿宋_GB2312"/>
              </w:rPr>
              <w:t>4.</w:t>
            </w:r>
            <w:r>
              <w:rPr>
                <w:rFonts w:ascii="仿宋_GB2312" w:hAnsi="仿宋_GB2312" w:cs="仿宋_GB2312" w:eastAsia="仿宋_GB2312"/>
              </w:rPr>
              <w:t>安全管理制度保障</w:t>
            </w:r>
          </w:p>
          <w:p>
            <w:pPr>
              <w:pStyle w:val="null3"/>
              <w:ind w:firstLine="400"/>
            </w:pPr>
            <w:r>
              <w:rPr>
                <w:rFonts w:ascii="仿宋_GB2312" w:hAnsi="仿宋_GB2312" w:cs="仿宋_GB2312" w:eastAsia="仿宋_GB2312"/>
              </w:rPr>
              <w:t>服务期间，安全运维公司需配合陕西省环境信息中心完成网络安全相关管理制度的修订完善工作。</w:t>
            </w:r>
          </w:p>
          <w:p>
            <w:pPr>
              <w:pStyle w:val="null3"/>
            </w:pPr>
            <w:r>
              <w:rPr>
                <w:rFonts w:ascii="仿宋_GB2312" w:hAnsi="仿宋_GB2312" w:cs="仿宋_GB2312" w:eastAsia="仿宋_GB2312"/>
              </w:rPr>
              <w:t>（四）</w:t>
            </w:r>
            <w:r>
              <w:rPr>
                <w:rFonts w:ascii="仿宋_GB2312" w:hAnsi="仿宋_GB2312" w:cs="仿宋_GB2312" w:eastAsia="仿宋_GB2312"/>
              </w:rPr>
              <w:t>服务管理报告</w:t>
            </w:r>
          </w:p>
          <w:p>
            <w:pPr>
              <w:pStyle w:val="null3"/>
            </w:pPr>
            <w:r>
              <w:rPr>
                <w:rFonts w:ascii="仿宋_GB2312" w:hAnsi="仿宋_GB2312" w:cs="仿宋_GB2312" w:eastAsia="仿宋_GB2312"/>
              </w:rPr>
              <w:t>1.</w:t>
            </w:r>
            <w:r>
              <w:rPr>
                <w:rFonts w:ascii="仿宋_GB2312" w:hAnsi="仿宋_GB2312" w:cs="仿宋_GB2312" w:eastAsia="仿宋_GB2312"/>
              </w:rPr>
              <w:t>安全运维报告</w:t>
            </w:r>
          </w:p>
          <w:p>
            <w:pPr>
              <w:pStyle w:val="null3"/>
              <w:ind w:firstLine="400"/>
            </w:pPr>
            <w:r>
              <w:rPr>
                <w:rFonts w:ascii="仿宋_GB2312" w:hAnsi="仿宋_GB2312" w:cs="仿宋_GB2312" w:eastAsia="仿宋_GB2312"/>
              </w:rPr>
              <w:t>服务期间，安全运维公司需定期提交安全运营报告，包括安全运维报告（周报、月报、年报）、网络实战攻防演练报告、重保安全工作报告。</w:t>
            </w:r>
          </w:p>
          <w:p>
            <w:pPr>
              <w:pStyle w:val="null3"/>
            </w:pPr>
            <w:r>
              <w:rPr>
                <w:rFonts w:ascii="仿宋_GB2312" w:hAnsi="仿宋_GB2312" w:cs="仿宋_GB2312" w:eastAsia="仿宋_GB2312"/>
              </w:rPr>
              <w:t>2.</w:t>
            </w:r>
            <w:r>
              <w:rPr>
                <w:rFonts w:ascii="仿宋_GB2312" w:hAnsi="仿宋_GB2312" w:cs="仿宋_GB2312" w:eastAsia="仿宋_GB2312"/>
              </w:rPr>
              <w:t>安全风险测评报告</w:t>
            </w:r>
          </w:p>
          <w:p>
            <w:pPr>
              <w:pStyle w:val="null3"/>
              <w:ind w:firstLine="400"/>
            </w:pPr>
            <w:r>
              <w:rPr>
                <w:rFonts w:ascii="仿宋_GB2312" w:hAnsi="仿宋_GB2312" w:cs="仿宋_GB2312" w:eastAsia="仿宋_GB2312"/>
              </w:rPr>
              <w:t>服务期间，安全运维公司需定期提交安全风险测评报告，包括漏洞扫描报告、渗透测试报告、上线测试报告等。</w:t>
            </w:r>
          </w:p>
          <w:p>
            <w:pPr>
              <w:pStyle w:val="null3"/>
            </w:pPr>
            <w:r>
              <w:rPr>
                <w:rFonts w:ascii="仿宋_GB2312" w:hAnsi="仿宋_GB2312" w:cs="仿宋_GB2312" w:eastAsia="仿宋_GB2312"/>
                <w:b/>
              </w:rPr>
              <w:t>二、</w:t>
            </w:r>
            <w:r>
              <w:rPr>
                <w:rFonts w:ascii="仿宋_GB2312" w:hAnsi="仿宋_GB2312" w:cs="仿宋_GB2312" w:eastAsia="仿宋_GB2312"/>
                <w:b/>
              </w:rPr>
              <w:t>网络安全监测</w:t>
            </w:r>
          </w:p>
          <w:p>
            <w:pPr>
              <w:pStyle w:val="null3"/>
            </w:pPr>
            <w:r>
              <w:rPr>
                <w:rFonts w:ascii="仿宋_GB2312" w:hAnsi="仿宋_GB2312" w:cs="仿宋_GB2312" w:eastAsia="仿宋_GB2312"/>
              </w:rPr>
              <w:t>（一）</w:t>
            </w:r>
            <w:r>
              <w:rPr>
                <w:rFonts w:ascii="仿宋_GB2312" w:hAnsi="仿宋_GB2312" w:cs="仿宋_GB2312" w:eastAsia="仿宋_GB2312"/>
              </w:rPr>
              <w:t>网络流量统一监管与调度</w:t>
            </w:r>
          </w:p>
          <w:p>
            <w:pPr>
              <w:pStyle w:val="null3"/>
              <w:ind w:firstLine="400"/>
            </w:pPr>
            <w:r>
              <w:rPr>
                <w:rFonts w:ascii="仿宋_GB2312" w:hAnsi="仿宋_GB2312" w:cs="仿宋_GB2312" w:eastAsia="仿宋_GB2312"/>
              </w:rPr>
              <w:t>服务期间，安全运维公司需利用网络流量管理工具，实现网络流量的统一监管与调度。网络流量管理工具</w:t>
            </w:r>
            <w:r>
              <w:rPr>
                <w:rFonts w:ascii="仿宋_GB2312" w:hAnsi="仿宋_GB2312" w:cs="仿宋_GB2312" w:eastAsia="仿宋_GB2312"/>
              </w:rPr>
              <w:t>作为</w:t>
            </w:r>
            <w:r>
              <w:rPr>
                <w:rFonts w:ascii="仿宋_GB2312" w:hAnsi="仿宋_GB2312" w:cs="仿宋_GB2312" w:eastAsia="仿宋_GB2312"/>
              </w:rPr>
              <w:t>陕西省</w:t>
            </w:r>
            <w:r>
              <w:rPr>
                <w:rFonts w:ascii="仿宋_GB2312" w:hAnsi="仿宋_GB2312" w:cs="仿宋_GB2312" w:eastAsia="仿宋_GB2312"/>
              </w:rPr>
              <w:t>环保专网旁路分析各系统的基础供数平台，与环保专网一样，其自身的稳定性、可靠性相当重要。</w:t>
            </w:r>
            <w:r>
              <w:rPr>
                <w:rFonts w:ascii="仿宋_GB2312" w:hAnsi="仿宋_GB2312" w:cs="仿宋_GB2312" w:eastAsia="仿宋_GB2312"/>
              </w:rPr>
              <w:t>网络流量管理工具可</w:t>
            </w:r>
            <w:r>
              <w:rPr>
                <w:rFonts w:ascii="仿宋_GB2312" w:hAnsi="仿宋_GB2312" w:cs="仿宋_GB2312" w:eastAsia="仿宋_GB2312"/>
              </w:rPr>
              <w:t>实现对网络所有流量的统一采集，并按需灵活分发给多种分析工具。</w:t>
            </w:r>
          </w:p>
          <w:p>
            <w:pPr>
              <w:pStyle w:val="null3"/>
            </w:pPr>
            <w:r>
              <w:rPr>
                <w:rFonts w:ascii="仿宋_GB2312" w:hAnsi="仿宋_GB2312" w:cs="仿宋_GB2312" w:eastAsia="仿宋_GB2312"/>
              </w:rPr>
              <w:t>（二）</w:t>
            </w:r>
            <w:r>
              <w:rPr>
                <w:rFonts w:ascii="仿宋_GB2312" w:hAnsi="仿宋_GB2312" w:cs="仿宋_GB2312" w:eastAsia="仿宋_GB2312"/>
              </w:rPr>
              <w:t>网络安全风险监测与预警</w:t>
            </w:r>
          </w:p>
          <w:p>
            <w:pPr>
              <w:pStyle w:val="null3"/>
              <w:ind w:firstLine="400"/>
            </w:pPr>
            <w:r>
              <w:rPr>
                <w:rFonts w:ascii="仿宋_GB2312" w:hAnsi="仿宋_GB2312" w:cs="仿宋_GB2312" w:eastAsia="仿宋_GB2312"/>
              </w:rPr>
              <w:t>利用网络安全运营工具、态势感知平台、</w:t>
            </w:r>
            <w:r>
              <w:rPr>
                <w:rFonts w:ascii="仿宋_GB2312" w:hAnsi="仿宋_GB2312" w:cs="仿宋_GB2312" w:eastAsia="仿宋_GB2312"/>
              </w:rPr>
              <w:t>APT</w:t>
            </w:r>
            <w:r>
              <w:rPr>
                <w:rFonts w:ascii="仿宋_GB2312" w:hAnsi="仿宋_GB2312" w:cs="仿宋_GB2312" w:eastAsia="仿宋_GB2312"/>
              </w:rPr>
              <w:t>监测、入侵检测等安全设备全年</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持续监控网络流量、系统日志和用户活动，实时分析监控数据，发现恶意行为和异常，对恶意攻击行为涉及的安全漏洞进行验证确认，及时发现安全问题，并进行通报处置。负责该项工作的人员应具有丰富的安全事件监测处置能力，可及时发现潜藏在的安全威胁，对受害目标及攻击源头进行精准定位，对入侵路径及攻击者背景进行研判与溯源，消除安全隐患，降低安全威胁带来的损失。</w:t>
            </w:r>
          </w:p>
          <w:p>
            <w:pPr>
              <w:pStyle w:val="null3"/>
            </w:pPr>
            <w:r>
              <w:rPr>
                <w:rFonts w:ascii="仿宋_GB2312" w:hAnsi="仿宋_GB2312" w:cs="仿宋_GB2312" w:eastAsia="仿宋_GB2312"/>
              </w:rPr>
              <w:t>（三）</w:t>
            </w:r>
            <w:r>
              <w:rPr>
                <w:rFonts w:ascii="仿宋_GB2312" w:hAnsi="仿宋_GB2312" w:cs="仿宋_GB2312" w:eastAsia="仿宋_GB2312"/>
              </w:rPr>
              <w:t>网络安全风险及事件通报</w:t>
            </w:r>
          </w:p>
          <w:p>
            <w:pPr>
              <w:pStyle w:val="null3"/>
              <w:ind w:firstLine="400"/>
            </w:pPr>
            <w:r>
              <w:rPr>
                <w:rFonts w:ascii="仿宋_GB2312" w:hAnsi="仿宋_GB2312" w:cs="仿宋_GB2312" w:eastAsia="仿宋_GB2312"/>
              </w:rPr>
              <w:t>服务期间，安全运维公司需根据安全风险及事件的严重程度、影响范围等因素，对发现的安全风险及事件进行评估和定级，将安全风险及事件及时上报陕西省环境信息中心，并协助陕西省环境信息中心向相关单位进行通报。网络安全风险及事件通报工作主要分为以下几个方面：</w:t>
            </w:r>
          </w:p>
          <w:p>
            <w:pPr>
              <w:pStyle w:val="null3"/>
              <w:numPr>
                <w:ilvl w:val="0"/>
                <w:numId w:val="2"/>
              </w:numPr>
            </w:pPr>
            <w:r>
              <w:rPr>
                <w:rFonts w:ascii="仿宋_GB2312" w:hAnsi="仿宋_GB2312" w:cs="仿宋_GB2312" w:eastAsia="仿宋_GB2312"/>
              </w:rPr>
              <w:t>外部安全通报</w:t>
            </w:r>
            <w:r>
              <w:rPr>
                <w:rFonts w:ascii="仿宋_GB2312" w:hAnsi="仿宋_GB2312" w:cs="仿宋_GB2312" w:eastAsia="仿宋_GB2312"/>
              </w:rPr>
              <w:t>预警</w:t>
            </w:r>
          </w:p>
          <w:p>
            <w:pPr>
              <w:pStyle w:val="null3"/>
              <w:ind w:firstLine="400"/>
            </w:pPr>
            <w:r>
              <w:rPr>
                <w:rFonts w:ascii="仿宋_GB2312" w:hAnsi="仿宋_GB2312" w:cs="仿宋_GB2312" w:eastAsia="仿宋_GB2312"/>
              </w:rPr>
              <w:t>安全运维公司需</w:t>
            </w:r>
            <w:r>
              <w:rPr>
                <w:rFonts w:ascii="仿宋_GB2312" w:hAnsi="仿宋_GB2312" w:cs="仿宋_GB2312" w:eastAsia="仿宋_GB2312"/>
              </w:rPr>
              <w:t>配合完成</w:t>
            </w:r>
            <w:r>
              <w:rPr>
                <w:rFonts w:ascii="仿宋_GB2312" w:hAnsi="仿宋_GB2312" w:cs="仿宋_GB2312" w:eastAsia="仿宋_GB2312"/>
              </w:rPr>
              <w:t>主外部</w:t>
            </w:r>
            <w:r>
              <w:rPr>
                <w:rFonts w:ascii="仿宋_GB2312" w:hAnsi="仿宋_GB2312" w:cs="仿宋_GB2312" w:eastAsia="仿宋_GB2312"/>
              </w:rPr>
              <w:t>安全通报的处置，对省网信办、公安厅、生态环境部等上级网络安全管理部门发来的安全通报进行验证分析，提出有效的解决方案，提供最新的安全漏洞、威胁（</w:t>
            </w:r>
            <w:r>
              <w:rPr>
                <w:rFonts w:ascii="仿宋_GB2312" w:hAnsi="仿宋_GB2312" w:cs="仿宋_GB2312" w:eastAsia="仿宋_GB2312"/>
              </w:rPr>
              <w:t>0day</w:t>
            </w:r>
            <w:r>
              <w:rPr>
                <w:rFonts w:ascii="仿宋_GB2312" w:hAnsi="仿宋_GB2312" w:cs="仿宋_GB2312" w:eastAsia="仿宋_GB2312"/>
              </w:rPr>
              <w:t>、系统漏洞、网络攻击）的解决办法、安全问题描述和相应的处理意见，第一时间通告并协助相关部门尽快进行漏洞确认和漏洞修复工作。</w:t>
            </w:r>
          </w:p>
          <w:p>
            <w:pPr>
              <w:pStyle w:val="null3"/>
              <w:numPr>
                <w:ilvl w:val="0"/>
                <w:numId w:val="2"/>
              </w:numPr>
            </w:pPr>
            <w:r>
              <w:rPr>
                <w:rFonts w:ascii="仿宋_GB2312" w:hAnsi="仿宋_GB2312" w:cs="仿宋_GB2312" w:eastAsia="仿宋_GB2312"/>
              </w:rPr>
              <w:t>内部安全通报预警</w:t>
            </w:r>
          </w:p>
          <w:p>
            <w:pPr>
              <w:pStyle w:val="null3"/>
              <w:ind w:firstLine="400"/>
            </w:pPr>
            <w:r>
              <w:rPr>
                <w:rFonts w:ascii="仿宋_GB2312" w:hAnsi="仿宋_GB2312" w:cs="仿宋_GB2312" w:eastAsia="仿宋_GB2312"/>
              </w:rPr>
              <w:t>基于陕西省环境信息中心网络安全事件的安全</w:t>
            </w:r>
            <w:r>
              <w:rPr>
                <w:rFonts w:ascii="仿宋_GB2312" w:hAnsi="仿宋_GB2312" w:cs="仿宋_GB2312" w:eastAsia="仿宋_GB2312"/>
              </w:rPr>
              <w:t>通报</w:t>
            </w:r>
            <w:r>
              <w:rPr>
                <w:rFonts w:ascii="仿宋_GB2312" w:hAnsi="仿宋_GB2312" w:cs="仿宋_GB2312" w:eastAsia="仿宋_GB2312"/>
              </w:rPr>
              <w:t>机制，</w:t>
            </w:r>
            <w:r>
              <w:rPr>
                <w:rFonts w:ascii="仿宋_GB2312" w:hAnsi="仿宋_GB2312" w:cs="仿宋_GB2312" w:eastAsia="仿宋_GB2312"/>
              </w:rPr>
              <w:t>安全运维公司需</w:t>
            </w:r>
            <w:r>
              <w:rPr>
                <w:rFonts w:ascii="仿宋_GB2312" w:hAnsi="仿宋_GB2312" w:cs="仿宋_GB2312" w:eastAsia="仿宋_GB2312"/>
              </w:rPr>
              <w:t>提供全年的内部安全通报服务，分析确认安全监测发现的安全问题、威胁情报等信息</w:t>
            </w:r>
            <w:r>
              <w:rPr>
                <w:rFonts w:ascii="仿宋_GB2312" w:hAnsi="仿宋_GB2312" w:cs="仿宋_GB2312" w:eastAsia="仿宋_GB2312"/>
              </w:rPr>
              <w:t>，</w:t>
            </w:r>
            <w:r>
              <w:rPr>
                <w:rFonts w:ascii="仿宋_GB2312" w:hAnsi="仿宋_GB2312" w:cs="仿宋_GB2312" w:eastAsia="仿宋_GB2312"/>
              </w:rPr>
              <w:t>及时通告给相应的业务系统责任单位，协助责任单位进行安全问题处置，并对处置结果进行验证确认。</w:t>
            </w:r>
          </w:p>
          <w:p>
            <w:pPr>
              <w:pStyle w:val="null3"/>
              <w:numPr>
                <w:ilvl w:val="0"/>
                <w:numId w:val="2"/>
              </w:numPr>
            </w:pPr>
            <w:r>
              <w:rPr>
                <w:rFonts w:ascii="仿宋_GB2312" w:hAnsi="仿宋_GB2312" w:cs="仿宋_GB2312" w:eastAsia="仿宋_GB2312"/>
              </w:rPr>
              <w:t>安全信息通告</w:t>
            </w:r>
          </w:p>
          <w:p>
            <w:pPr>
              <w:pStyle w:val="null3"/>
              <w:ind w:firstLine="400"/>
            </w:pPr>
            <w:r>
              <w:rPr>
                <w:rFonts w:ascii="仿宋_GB2312" w:hAnsi="仿宋_GB2312" w:cs="仿宋_GB2312" w:eastAsia="仿宋_GB2312"/>
              </w:rPr>
              <w:t>安全运维公司需</w:t>
            </w:r>
            <w:r>
              <w:rPr>
                <w:rFonts w:ascii="仿宋_GB2312" w:hAnsi="仿宋_GB2312" w:cs="仿宋_GB2312" w:eastAsia="仿宋_GB2312"/>
              </w:rPr>
              <w:t>定期向陕西省环境信息中心通告最新安全技术及安全信息，帮助保持领先的安全理念和技术。安全通报可以以邮件、电话、群发等形式。</w:t>
            </w:r>
          </w:p>
          <w:p>
            <w:pPr>
              <w:pStyle w:val="null3"/>
            </w:pPr>
            <w:r>
              <w:rPr>
                <w:rFonts w:ascii="仿宋_GB2312" w:hAnsi="仿宋_GB2312" w:cs="仿宋_GB2312" w:eastAsia="仿宋_GB2312"/>
              </w:rPr>
              <w:t>（四）</w:t>
            </w:r>
            <w:r>
              <w:rPr>
                <w:rFonts w:ascii="仿宋_GB2312" w:hAnsi="仿宋_GB2312" w:cs="仿宋_GB2312" w:eastAsia="仿宋_GB2312"/>
              </w:rPr>
              <w:t>网络安全应急响应及预警</w:t>
            </w:r>
          </w:p>
          <w:p>
            <w:pPr>
              <w:pStyle w:val="null3"/>
              <w:ind w:firstLine="400"/>
            </w:pPr>
            <w:r>
              <w:rPr>
                <w:rFonts w:ascii="仿宋_GB2312" w:hAnsi="仿宋_GB2312" w:cs="仿宋_GB2312" w:eastAsia="仿宋_GB2312"/>
              </w:rPr>
              <w:t>服务期间，安全运维公司需提供全年</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应急响应服务，在出现重大网络安全事件时开展应急响应，实施安全事件检测、安全事件通报、安全事件抑制、安全事件根除、安全事件恢复、安全事件总结，与系统运维等相关部门快速形成协调联动机制，快速开展应急处置工作，增强应急技术能力，健全应急响应机制。</w:t>
            </w:r>
          </w:p>
          <w:p>
            <w:pPr>
              <w:pStyle w:val="null3"/>
              <w:ind w:firstLine="400"/>
            </w:pPr>
            <w:r>
              <w:rPr>
                <w:rFonts w:ascii="仿宋_GB2312" w:hAnsi="仿宋_GB2312" w:cs="仿宋_GB2312" w:eastAsia="仿宋_GB2312"/>
              </w:rPr>
              <w:t>在驻场人员无法解决问题时，二线专业应急技术专家可以开展远程支持服务，远程支持可以采用电话、</w:t>
            </w:r>
            <w:r>
              <w:rPr>
                <w:rFonts w:ascii="仿宋_GB2312" w:hAnsi="仿宋_GB2312" w:cs="仿宋_GB2312" w:eastAsia="仿宋_GB2312"/>
              </w:rPr>
              <w:t>E-mail</w:t>
            </w:r>
            <w:r>
              <w:rPr>
                <w:rFonts w:ascii="仿宋_GB2312" w:hAnsi="仿宋_GB2312" w:cs="仿宋_GB2312" w:eastAsia="仿宋_GB2312"/>
              </w:rPr>
              <w:t>，远程加密登录等手段。当远程支持无法解决问题时，二线紧急响应服务人员应在接到通知后</w:t>
            </w:r>
            <w:r>
              <w:rPr>
                <w:rFonts w:ascii="仿宋_GB2312" w:hAnsi="仿宋_GB2312" w:cs="仿宋_GB2312" w:eastAsia="仿宋_GB2312"/>
              </w:rPr>
              <w:t>1</w:t>
            </w:r>
            <w:r>
              <w:rPr>
                <w:rFonts w:ascii="仿宋_GB2312" w:hAnsi="仿宋_GB2312" w:cs="仿宋_GB2312" w:eastAsia="仿宋_GB2312"/>
              </w:rPr>
              <w:t>小时内到现场提供服务。</w:t>
            </w:r>
          </w:p>
          <w:p>
            <w:pPr>
              <w:pStyle w:val="null3"/>
              <w:ind w:firstLine="400"/>
            </w:pPr>
            <w:r>
              <w:rPr>
                <w:rFonts w:ascii="仿宋_GB2312" w:hAnsi="仿宋_GB2312" w:cs="仿宋_GB2312" w:eastAsia="仿宋_GB2312"/>
              </w:rPr>
              <w:t>网络安全事件类型包括并不仅限于：网络入侵、拒绝服务攻击、恶意代码、未授权访问、主机或网络异常事件等。</w:t>
            </w:r>
          </w:p>
          <w:p>
            <w:pPr>
              <w:pStyle w:val="null3"/>
              <w:ind w:firstLine="400"/>
            </w:pPr>
            <w:r>
              <w:rPr>
                <w:rFonts w:ascii="仿宋_GB2312" w:hAnsi="仿宋_GB2312" w:cs="仿宋_GB2312" w:eastAsia="仿宋_GB2312"/>
              </w:rPr>
              <w:t>应急响应服务内容包括并不限于：</w:t>
            </w:r>
          </w:p>
          <w:p>
            <w:pPr>
              <w:pStyle w:val="null3"/>
              <w:ind w:firstLine="400"/>
            </w:pPr>
            <w:r>
              <w:rPr>
                <w:rFonts w:ascii="仿宋_GB2312" w:hAnsi="仿宋_GB2312" w:cs="仿宋_GB2312" w:eastAsia="仿宋_GB2312"/>
              </w:rPr>
              <w:t>1</w:t>
            </w:r>
            <w:r>
              <w:rPr>
                <w:rFonts w:ascii="仿宋_GB2312" w:hAnsi="仿宋_GB2312" w:cs="仿宋_GB2312" w:eastAsia="仿宋_GB2312"/>
              </w:rPr>
              <w:t>、网站、网页被篡改、出现非法言论时的紧急处置；</w:t>
            </w:r>
          </w:p>
          <w:p>
            <w:pPr>
              <w:pStyle w:val="null3"/>
              <w:ind w:firstLine="400"/>
            </w:pPr>
            <w:r>
              <w:rPr>
                <w:rFonts w:ascii="仿宋_GB2312" w:hAnsi="仿宋_GB2312" w:cs="仿宋_GB2312" w:eastAsia="仿宋_GB2312"/>
              </w:rPr>
              <w:t>2</w:t>
            </w:r>
            <w:r>
              <w:rPr>
                <w:rFonts w:ascii="仿宋_GB2312" w:hAnsi="仿宋_GB2312" w:cs="仿宋_GB2312" w:eastAsia="仿宋_GB2312"/>
              </w:rPr>
              <w:t>、病毒事件安全紧急处置；</w:t>
            </w:r>
          </w:p>
          <w:p>
            <w:pPr>
              <w:pStyle w:val="null3"/>
              <w:ind w:firstLine="400"/>
            </w:pPr>
            <w:r>
              <w:rPr>
                <w:rFonts w:ascii="仿宋_GB2312" w:hAnsi="仿宋_GB2312" w:cs="仿宋_GB2312" w:eastAsia="仿宋_GB2312"/>
              </w:rPr>
              <w:t>3</w:t>
            </w:r>
            <w:r>
              <w:rPr>
                <w:rFonts w:ascii="仿宋_GB2312" w:hAnsi="仿宋_GB2312" w:cs="仿宋_GB2312" w:eastAsia="仿宋_GB2312"/>
              </w:rPr>
              <w:t>、网络系统遭到破坏性攻击的紧急处置措施；</w:t>
            </w:r>
          </w:p>
          <w:p>
            <w:pPr>
              <w:pStyle w:val="null3"/>
              <w:ind w:firstLine="400"/>
            </w:pPr>
            <w:r>
              <w:rPr>
                <w:rFonts w:ascii="仿宋_GB2312" w:hAnsi="仿宋_GB2312" w:cs="仿宋_GB2312" w:eastAsia="仿宋_GB2312"/>
              </w:rPr>
              <w:t>4</w:t>
            </w:r>
            <w:r>
              <w:rPr>
                <w:rFonts w:ascii="仿宋_GB2312" w:hAnsi="仿宋_GB2312" w:cs="仿宋_GB2312" w:eastAsia="仿宋_GB2312"/>
              </w:rPr>
              <w:t>、数据泄露、丢失、篡改等安全事件紧急处置措施。</w:t>
            </w:r>
          </w:p>
          <w:p>
            <w:pPr>
              <w:pStyle w:val="null3"/>
            </w:pPr>
            <w:r>
              <w:rPr>
                <w:rFonts w:ascii="仿宋_GB2312" w:hAnsi="仿宋_GB2312" w:cs="仿宋_GB2312" w:eastAsia="仿宋_GB2312"/>
                <w:b/>
              </w:rPr>
              <w:t>三、</w:t>
            </w:r>
            <w:r>
              <w:rPr>
                <w:rFonts w:ascii="仿宋_GB2312" w:hAnsi="仿宋_GB2312" w:cs="仿宋_GB2312" w:eastAsia="仿宋_GB2312"/>
                <w:b/>
              </w:rPr>
              <w:t>数据安全监测</w:t>
            </w:r>
          </w:p>
          <w:p>
            <w:pPr>
              <w:pStyle w:val="null3"/>
            </w:pPr>
            <w:r>
              <w:rPr>
                <w:rFonts w:ascii="仿宋_GB2312" w:hAnsi="仿宋_GB2312" w:cs="仿宋_GB2312" w:eastAsia="仿宋_GB2312"/>
              </w:rPr>
              <w:t>（一）</w:t>
            </w:r>
            <w:r>
              <w:rPr>
                <w:rFonts w:ascii="仿宋_GB2312" w:hAnsi="仿宋_GB2312" w:cs="仿宋_GB2312" w:eastAsia="仿宋_GB2312"/>
              </w:rPr>
              <w:t>数据安全风险评估</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针对</w:t>
            </w:r>
            <w:r>
              <w:rPr>
                <w:rFonts w:ascii="仿宋_GB2312" w:hAnsi="仿宋_GB2312" w:cs="仿宋_GB2312" w:eastAsia="仿宋_GB2312"/>
              </w:rPr>
              <w:t>重点</w:t>
            </w:r>
            <w:r>
              <w:rPr>
                <w:rFonts w:ascii="仿宋_GB2312" w:hAnsi="仿宋_GB2312" w:cs="仿宋_GB2312" w:eastAsia="仿宋_GB2312"/>
              </w:rPr>
              <w:t>业务系统，开展数据安全风险评估工作</w:t>
            </w:r>
            <w:r>
              <w:rPr>
                <w:rFonts w:ascii="仿宋_GB2312" w:hAnsi="仿宋_GB2312" w:cs="仿宋_GB2312" w:eastAsia="仿宋_GB2312"/>
              </w:rPr>
              <w:t>，</w:t>
            </w:r>
            <w:r>
              <w:rPr>
                <w:rFonts w:ascii="仿宋_GB2312" w:hAnsi="仿宋_GB2312" w:cs="仿宋_GB2312" w:eastAsia="仿宋_GB2312"/>
              </w:rPr>
              <w:t>数据安全风险评估服务以合规要求为前提，以数据为中心，重点关注数据资产、数据业务应用场景，从技术、管理维度分析出数据全生命周期各阶段存在的数据安全风险点，并给出合理的改进建议，为陕西省环境信息中心下一步的数据安全建设指明方向。</w:t>
            </w:r>
          </w:p>
          <w:p>
            <w:pPr>
              <w:pStyle w:val="null3"/>
            </w:pPr>
            <w:r>
              <w:rPr>
                <w:rFonts w:ascii="仿宋_GB2312" w:hAnsi="仿宋_GB2312" w:cs="仿宋_GB2312" w:eastAsia="仿宋_GB2312"/>
              </w:rPr>
              <w:t>（二）</w:t>
            </w:r>
            <w:r>
              <w:rPr>
                <w:rFonts w:ascii="仿宋_GB2312" w:hAnsi="仿宋_GB2312" w:cs="仿宋_GB2312" w:eastAsia="仿宋_GB2312"/>
              </w:rPr>
              <w:t>数据安全风险监测与预警</w:t>
            </w:r>
          </w:p>
          <w:p>
            <w:pPr>
              <w:pStyle w:val="null3"/>
              <w:ind w:firstLine="400"/>
            </w:pPr>
            <w:r>
              <w:rPr>
                <w:rFonts w:ascii="仿宋_GB2312" w:hAnsi="仿宋_GB2312" w:cs="仿宋_GB2312" w:eastAsia="仿宋_GB2312"/>
              </w:rPr>
              <w:t>服务期间，安全运维公司需</w:t>
            </w:r>
            <w:r>
              <w:rPr>
                <w:rFonts w:ascii="仿宋_GB2312" w:hAnsi="仿宋_GB2312" w:cs="仿宋_GB2312" w:eastAsia="仿宋_GB2312"/>
              </w:rPr>
              <w:t>对数据流动、访问、处理等关键环节进行全方位的监控</w:t>
            </w:r>
            <w:r>
              <w:rPr>
                <w:rFonts w:ascii="仿宋_GB2312" w:hAnsi="仿宋_GB2312" w:cs="仿宋_GB2312" w:eastAsia="仿宋_GB2312"/>
              </w:rPr>
              <w:t>，</w:t>
            </w:r>
            <w:r>
              <w:rPr>
                <w:rFonts w:ascii="仿宋_GB2312" w:hAnsi="仿宋_GB2312" w:cs="仿宋_GB2312" w:eastAsia="仿宋_GB2312"/>
              </w:rPr>
              <w:t>通过数据安全事件的实时检测和分析，及时发现潜在的威胁和异常情况，并且具备自动化的响应机制，能够迅速采取措施应对安全威胁，有效降低陕西省环境信息中心面临的风险。</w:t>
            </w:r>
          </w:p>
          <w:p>
            <w:pPr>
              <w:pStyle w:val="null3"/>
            </w:pPr>
            <w:r>
              <w:rPr>
                <w:rFonts w:ascii="仿宋_GB2312" w:hAnsi="仿宋_GB2312" w:cs="仿宋_GB2312" w:eastAsia="仿宋_GB2312"/>
              </w:rPr>
              <w:t>（三）</w:t>
            </w:r>
            <w:r>
              <w:rPr>
                <w:rFonts w:ascii="仿宋_GB2312" w:hAnsi="仿宋_GB2312" w:cs="仿宋_GB2312" w:eastAsia="仿宋_GB2312"/>
              </w:rPr>
              <w:t>数据分类分级</w:t>
            </w:r>
          </w:p>
          <w:p>
            <w:pPr>
              <w:pStyle w:val="null3"/>
              <w:ind w:firstLine="400"/>
            </w:pPr>
            <w:r>
              <w:rPr>
                <w:rFonts w:ascii="仿宋_GB2312" w:hAnsi="仿宋_GB2312" w:cs="仿宋_GB2312" w:eastAsia="仿宋_GB2312"/>
              </w:rPr>
              <w:t>服务期间，安全运维公司需针对环保重点业务系统，</w:t>
            </w:r>
            <w:r>
              <w:rPr>
                <w:rFonts w:ascii="仿宋_GB2312" w:hAnsi="仿宋_GB2312" w:cs="仿宋_GB2312" w:eastAsia="仿宋_GB2312"/>
              </w:rPr>
              <w:t>根据数据的敏感程度、重要性以及潜在的风险，进行</w:t>
            </w:r>
            <w:r>
              <w:rPr>
                <w:rFonts w:ascii="仿宋_GB2312" w:hAnsi="仿宋_GB2312" w:cs="仿宋_GB2312" w:eastAsia="仿宋_GB2312"/>
              </w:rPr>
              <w:t>数据</w:t>
            </w:r>
            <w:r>
              <w:rPr>
                <w:rFonts w:ascii="仿宋_GB2312" w:hAnsi="仿宋_GB2312" w:cs="仿宋_GB2312" w:eastAsia="仿宋_GB2312"/>
              </w:rPr>
              <w:t>分类和分级管理</w:t>
            </w:r>
            <w:r>
              <w:rPr>
                <w:rFonts w:ascii="仿宋_GB2312" w:hAnsi="仿宋_GB2312" w:cs="仿宋_GB2312" w:eastAsia="仿宋_GB2312"/>
              </w:rPr>
              <w:t>，</w:t>
            </w:r>
            <w:r>
              <w:rPr>
                <w:rFonts w:ascii="仿宋_GB2312" w:hAnsi="仿宋_GB2312" w:cs="仿宋_GB2312" w:eastAsia="仿宋_GB2312"/>
              </w:rPr>
              <w:t>确保数据的安全性和有序运行，防止数据泄露和滥用</w:t>
            </w:r>
            <w:r>
              <w:rPr>
                <w:rFonts w:ascii="仿宋_GB2312" w:hAnsi="仿宋_GB2312" w:cs="仿宋_GB2312" w:eastAsia="仿宋_GB2312"/>
              </w:rPr>
              <w:t>。</w:t>
            </w:r>
          </w:p>
          <w:p>
            <w:pPr>
              <w:pStyle w:val="null3"/>
            </w:pPr>
            <w:r>
              <w:rPr>
                <w:rFonts w:ascii="仿宋_GB2312" w:hAnsi="仿宋_GB2312" w:cs="仿宋_GB2312" w:eastAsia="仿宋_GB2312"/>
                <w:b/>
              </w:rPr>
              <w:t>四、</w:t>
            </w:r>
            <w:r>
              <w:rPr>
                <w:rFonts w:ascii="仿宋_GB2312" w:hAnsi="仿宋_GB2312" w:cs="仿宋_GB2312" w:eastAsia="仿宋_GB2312"/>
                <w:b/>
              </w:rPr>
              <w:t>服务工具要求</w:t>
            </w:r>
          </w:p>
          <w:p>
            <w:pPr>
              <w:pStyle w:val="null3"/>
              <w:ind w:firstLine="400"/>
            </w:pPr>
            <w:r>
              <w:rPr>
                <w:rFonts w:ascii="仿宋_GB2312" w:hAnsi="仿宋_GB2312" w:cs="仿宋_GB2312" w:eastAsia="仿宋_GB2312"/>
              </w:rPr>
              <w:t>服务期间，投标人需自带网络安全运营工具、数据安全运营工具、安全大模型工具等安全运维工具，开展相关安全运维工作（包括基础安全运维、网络安全监测、数据安全监测）。投标人自带的安全运维产品需满足以下要求：</w:t>
            </w:r>
          </w:p>
          <w:tbl>
            <w:tblPr>
              <w:tblInd w:type="dxa" w:w="15"/>
              <w:tblBorders>
                <w:top w:val="none" w:color="000000" w:sz="4"/>
                <w:left w:val="none" w:color="000000" w:sz="4"/>
                <w:bottom w:val="none" w:color="000000" w:sz="4"/>
                <w:right w:val="none" w:color="000000" w:sz="4"/>
                <w:insideH w:val="none"/>
                <w:insideV w:val="none"/>
              </w:tblBorders>
            </w:tblPr>
            <w:tblGrid>
              <w:gridCol w:w="277"/>
              <w:gridCol w:w="412"/>
              <w:gridCol w:w="1169"/>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工具类型</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功能项</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网络安全运营工具</w:t>
                  </w:r>
                </w:p>
                <w:p>
                  <w:pPr>
                    <w:pStyle w:val="null3"/>
                    <w:jc w:val="center"/>
                  </w:pPr>
                  <w:r>
                    <w:rPr>
                      <w:rFonts w:ascii="仿宋_GB2312" w:hAnsi="仿宋_GB2312" w:cs="仿宋_GB2312" w:eastAsia="仿宋_GB2312"/>
                      <w:sz w:val="20"/>
                      <w:color w:val="000000"/>
                    </w:rPr>
                    <w:t>（该工具所有功能项均需提供产品功能截图）</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一、安全运营中心</w:t>
                  </w:r>
                </w:p>
                <w:p>
                  <w:pPr>
                    <w:pStyle w:val="null3"/>
                    <w:ind w:left="420"/>
                    <w:jc w:val="left"/>
                  </w:pPr>
                  <w:r>
                    <w:rPr>
                      <w:rFonts w:ascii="仿宋_GB2312" w:hAnsi="仿宋_GB2312" w:cs="仿宋_GB2312" w:eastAsia="仿宋_GB2312"/>
                      <w:sz w:val="20"/>
                      <w:color w:val="000000"/>
                    </w:rPr>
                    <w:t>支持以多种图形化方式展现网络安全运营情况，包括安全态势、资产统计、失陷资产、接入告警日志、聚合安全告警、提炼安全事件、攻击链、资产漏洞、风险端口、流量趋势、协议分布等内容；</w:t>
                  </w:r>
                </w:p>
                <w:p>
                  <w:pPr>
                    <w:pStyle w:val="null3"/>
                    <w:jc w:val="left"/>
                  </w:pPr>
                  <w:r>
                    <w:rPr>
                      <w:rFonts w:ascii="仿宋_GB2312" w:hAnsi="仿宋_GB2312" w:cs="仿宋_GB2312" w:eastAsia="仿宋_GB2312"/>
                      <w:sz w:val="20"/>
                      <w:b/>
                    </w:rPr>
                    <w:t>二、网络拓扑</w:t>
                  </w:r>
                </w:p>
                <w:p>
                  <w:pPr>
                    <w:pStyle w:val="null3"/>
                    <w:ind w:left="420"/>
                    <w:jc w:val="left"/>
                  </w:pPr>
                  <w:r>
                    <w:rPr>
                      <w:rFonts w:ascii="仿宋_GB2312" w:hAnsi="仿宋_GB2312" w:cs="仿宋_GB2312" w:eastAsia="仿宋_GB2312"/>
                      <w:sz w:val="20"/>
                      <w:color w:val="000000"/>
                    </w:rPr>
                    <w:t>支持资产网络拓扑图自动生成与展示，支持资产告警的实时推送查看；支持展示拓扑的当前评分、展示资产数/资产总数、展示失陷资产/失陷总数、展示分区数/分区总数；支持拓扑图的导出、全屏操作；</w:t>
                  </w:r>
                </w:p>
                <w:p>
                  <w:pPr>
                    <w:pStyle w:val="null3"/>
                    <w:jc w:val="left"/>
                  </w:pPr>
                  <w:r>
                    <w:rPr>
                      <w:rFonts w:ascii="仿宋_GB2312" w:hAnsi="仿宋_GB2312" w:cs="仿宋_GB2312" w:eastAsia="仿宋_GB2312"/>
                      <w:sz w:val="20"/>
                      <w:b/>
                    </w:rPr>
                    <w:t>三、安全告警分析</w:t>
                  </w:r>
                </w:p>
                <w:p>
                  <w:pPr>
                    <w:pStyle w:val="null3"/>
                    <w:ind w:left="420"/>
                    <w:jc w:val="left"/>
                  </w:pPr>
                  <w:r>
                    <w:rPr>
                      <w:rFonts w:ascii="仿宋_GB2312" w:hAnsi="仿宋_GB2312" w:cs="仿宋_GB2312" w:eastAsia="仿宋_GB2312"/>
                      <w:sz w:val="20"/>
                      <w:color w:val="000000"/>
                    </w:rPr>
                    <w:t>支持以多种图形化方式展现安全告警分析情况，包括发现安全告警数量、安全告警类别、安全告警趋势；支持以列表形式展示安全告警，并包含告警的来源设备（如威胁情报引擎、防火墙、安全分析设备等）；支持联动网络安全设备（如防火墙等）对网络安全告警进行处置，包含下发设备选择、处置方式（包含临时封锁和永久封锁）、处置对象、处置说明；</w:t>
                  </w:r>
                </w:p>
                <w:p>
                  <w:pPr>
                    <w:pStyle w:val="null3"/>
                    <w:jc w:val="left"/>
                  </w:pPr>
                  <w:r>
                    <w:rPr>
                      <w:rFonts w:ascii="仿宋_GB2312" w:hAnsi="仿宋_GB2312" w:cs="仿宋_GB2312" w:eastAsia="仿宋_GB2312"/>
                      <w:sz w:val="20"/>
                      <w:b/>
                    </w:rPr>
                    <w:t>四、日志审计查询</w:t>
                  </w:r>
                </w:p>
                <w:p>
                  <w:pPr>
                    <w:pStyle w:val="null3"/>
                    <w:ind w:left="420"/>
                    <w:jc w:val="left"/>
                  </w:pPr>
                  <w:r>
                    <w:rPr>
                      <w:rFonts w:ascii="仿宋_GB2312" w:hAnsi="仿宋_GB2312" w:cs="仿宋_GB2312" w:eastAsia="仿宋_GB2312"/>
                      <w:sz w:val="20"/>
                      <w:color w:val="000000"/>
                    </w:rPr>
                    <w:t>支持接入第三方安全设备告警日志，并支持对告警日志审计、网络协议审计进行查询。告警日志列表展示全量安全设备检测上报的告警日志，支持查看各条日志的明细字段及原始日志信息；</w:t>
                  </w:r>
                </w:p>
                <w:p>
                  <w:pPr>
                    <w:pStyle w:val="null3"/>
                    <w:jc w:val="left"/>
                  </w:pPr>
                  <w:r>
                    <w:rPr>
                      <w:rFonts w:ascii="仿宋_GB2312" w:hAnsi="仿宋_GB2312" w:cs="仿宋_GB2312" w:eastAsia="仿宋_GB2312"/>
                      <w:sz w:val="20"/>
                      <w:b/>
                    </w:rPr>
                    <w:t>五、专题分析</w:t>
                  </w:r>
                </w:p>
                <w:p>
                  <w:pPr>
                    <w:pStyle w:val="null3"/>
                    <w:ind w:left="420"/>
                    <w:jc w:val="left"/>
                  </w:pPr>
                  <w:r>
                    <w:rPr>
                      <w:rFonts w:ascii="仿宋_GB2312" w:hAnsi="仿宋_GB2312" w:cs="仿宋_GB2312" w:eastAsia="仿宋_GB2312"/>
                      <w:sz w:val="20"/>
                      <w:color w:val="000000"/>
                    </w:rPr>
                    <w:t>支持对攻击链、挖矿专题、流量进行专题分析。攻击链：支持以列表形式展示攻击链；支持对攻击链进行查看；支持展示攻击链数量、攻击链告警数量、影响资产数量、攻击链活动阶段分布、攻击链告警活动趋势等。挖矿专题：支持以列表形式展示矿机信息，支持展示矿机统计、矿池币种统计、矿机活跃趋势，并可对每条矿机列表信息展开详情进行查看。流量分析：支持以列表形式展示流量分析，支持导出流量分析列表，支持对列表按字段筛选。</w:t>
                  </w:r>
                </w:p>
                <w:p>
                  <w:pPr>
                    <w:pStyle w:val="null3"/>
                    <w:jc w:val="left"/>
                  </w:pPr>
                  <w:r>
                    <w:rPr>
                      <w:rFonts w:ascii="仿宋_GB2312" w:hAnsi="仿宋_GB2312" w:cs="仿宋_GB2312" w:eastAsia="仿宋_GB2312"/>
                      <w:sz w:val="20"/>
                      <w:b/>
                    </w:rPr>
                    <w:t>六、白名单管理</w:t>
                  </w:r>
                </w:p>
                <w:p>
                  <w:pPr>
                    <w:pStyle w:val="null3"/>
                    <w:ind w:left="420"/>
                    <w:jc w:val="left"/>
                  </w:pPr>
                  <w:r>
                    <w:rPr>
                      <w:rFonts w:ascii="仿宋_GB2312" w:hAnsi="仿宋_GB2312" w:cs="仿宋_GB2312" w:eastAsia="仿宋_GB2312"/>
                      <w:sz w:val="20"/>
                      <w:color w:val="000000"/>
                    </w:rPr>
                    <w:t>系统支持对白名单进行精细化管理，包括通信白名单、IP白名单；新增白名单支持对防护的IP段、允许的对端IP段、允许的通信协议进行设定；新增IP白名单，支持对IP段进行设定；</w:t>
                  </w:r>
                </w:p>
                <w:p>
                  <w:pPr>
                    <w:pStyle w:val="null3"/>
                    <w:jc w:val="left"/>
                  </w:pPr>
                  <w:r>
                    <w:rPr>
                      <w:rFonts w:ascii="仿宋_GB2312" w:hAnsi="仿宋_GB2312" w:cs="仿宋_GB2312" w:eastAsia="仿宋_GB2312"/>
                      <w:sz w:val="20"/>
                      <w:b/>
                    </w:rPr>
                    <w:t>七、安全事件研判</w:t>
                  </w:r>
                </w:p>
                <w:p>
                  <w:pPr>
                    <w:pStyle w:val="null3"/>
                    <w:ind w:left="420"/>
                    <w:jc w:val="left"/>
                  </w:pPr>
                  <w:r>
                    <w:rPr>
                      <w:rFonts w:ascii="仿宋_GB2312" w:hAnsi="仿宋_GB2312" w:cs="仿宋_GB2312" w:eastAsia="仿宋_GB2312"/>
                      <w:sz w:val="20"/>
                      <w:color w:val="000000"/>
                    </w:rPr>
                    <w:t>1.支持基于SOAR引擎对全量安全告警进行综合分析研判，基于研判结果生成安全事件。列表展示最新安全事件，包括事件名称、等级、时间范围、攻击者、受害者、处置状态、研判定性、最新处置记录等信息，支持多重过滤和查询操作；</w:t>
                  </w:r>
                </w:p>
                <w:p>
                  <w:pPr>
                    <w:pStyle w:val="null3"/>
                    <w:ind w:left="420"/>
                    <w:jc w:val="left"/>
                  </w:pPr>
                  <w:r>
                    <w:rPr>
                      <w:rFonts w:ascii="仿宋_GB2312" w:hAnsi="仿宋_GB2312" w:cs="仿宋_GB2312" w:eastAsia="仿宋_GB2312"/>
                      <w:sz w:val="20"/>
                      <w:color w:val="000000"/>
                    </w:rPr>
                    <w:t>2.支持查看各条安全事件详情，内容涵盖：攻击图谱、关联告警、SOAR执行记录、事件处置记录等。攻击图谱支持以图形化的方式展现攻击过程，并可查看图例和进行全屏；</w:t>
                  </w:r>
                </w:p>
                <w:p>
                  <w:pPr>
                    <w:pStyle w:val="null3"/>
                    <w:ind w:left="420"/>
                    <w:jc w:val="left"/>
                  </w:pPr>
                  <w:r>
                    <w:rPr>
                      <w:rFonts w:ascii="仿宋_GB2312" w:hAnsi="仿宋_GB2312" w:cs="仿宋_GB2312" w:eastAsia="仿宋_GB2312"/>
                      <w:sz w:val="20"/>
                      <w:color w:val="000000"/>
                    </w:rPr>
                    <w:t>3.SOAR剧本支持自动对事件进行研判定性（如网络攻击/漏洞利用/安全测试/误报等），事件处置时也支持人工进行事件研判定性，并支持自定义标签；</w:t>
                  </w:r>
                </w:p>
                <w:p>
                  <w:pPr>
                    <w:pStyle w:val="null3"/>
                    <w:ind w:left="420"/>
                    <w:jc w:val="left"/>
                  </w:pPr>
                  <w:r>
                    <w:rPr>
                      <w:rFonts w:ascii="仿宋_GB2312" w:hAnsi="仿宋_GB2312" w:cs="仿宋_GB2312" w:eastAsia="仿宋_GB2312"/>
                      <w:sz w:val="20"/>
                      <w:color w:val="000000"/>
                    </w:rPr>
                    <w:t>4.支持通过多种处置方式实现安全事件处置闭环，包括策略下发（安全设备联动/添加平台黑名单/添加平台白名单/资产打标等）、置为已处置、忽略等；</w:t>
                  </w:r>
                </w:p>
                <w:p>
                  <w:pPr>
                    <w:pStyle w:val="null3"/>
                    <w:jc w:val="left"/>
                  </w:pPr>
                  <w:r>
                    <w:rPr>
                      <w:rFonts w:ascii="仿宋_GB2312" w:hAnsi="仿宋_GB2312" w:cs="仿宋_GB2312" w:eastAsia="仿宋_GB2312"/>
                      <w:sz w:val="20"/>
                      <w:b/>
                    </w:rPr>
                    <w:t>八、设备管理</w:t>
                  </w:r>
                </w:p>
                <w:p>
                  <w:pPr>
                    <w:pStyle w:val="null3"/>
                    <w:ind w:left="420"/>
                    <w:jc w:val="left"/>
                  </w:pPr>
                  <w:r>
                    <w:rPr>
                      <w:rFonts w:ascii="仿宋_GB2312" w:hAnsi="仿宋_GB2312" w:cs="仿宋_GB2312" w:eastAsia="仿宋_GB2312"/>
                      <w:sz w:val="20"/>
                      <w:color w:val="000000"/>
                    </w:rPr>
                    <w:t>1.支持对第三方安全设备进行接入和集中管理（如防火墙、终端安全监测工具、流量分析设备等）；支持展示设备总数、数据接入设备、处置联动设备、离线设备、数据面异常设备、license即将到期、license已过期的数量统计；</w:t>
                  </w:r>
                </w:p>
                <w:p>
                  <w:pPr>
                    <w:pStyle w:val="null3"/>
                    <w:ind w:left="420"/>
                    <w:jc w:val="left"/>
                  </w:pPr>
                  <w:r>
                    <w:rPr>
                      <w:rFonts w:ascii="仿宋_GB2312" w:hAnsi="仿宋_GB2312" w:cs="仿宋_GB2312" w:eastAsia="仿宋_GB2312"/>
                      <w:sz w:val="20"/>
                      <w:color w:val="000000"/>
                    </w:rPr>
                    <w:t>2.支持选中第三方安全设备，可对第三方安全设备详情进行查看，包括基本信息（设备信息、性能概况）、数据接入情况、处置联动（支持的响应动作、响应动作统计、近30天响应动作趋势、响应动作记录）等；</w:t>
                  </w:r>
                </w:p>
                <w:p>
                  <w:pPr>
                    <w:pStyle w:val="null3"/>
                    <w:ind w:left="420"/>
                    <w:jc w:val="left"/>
                  </w:pPr>
                  <w:r>
                    <w:rPr>
                      <w:rFonts w:ascii="仿宋_GB2312" w:hAnsi="仿宋_GB2312" w:cs="仿宋_GB2312" w:eastAsia="仿宋_GB2312"/>
                      <w:sz w:val="20"/>
                      <w:color w:val="000000"/>
                    </w:rPr>
                    <w:t>3.支持联动第三方安全设备，实现一键登录到第三方安全设备管理界面；</w:t>
                  </w:r>
                </w:p>
                <w:p>
                  <w:pPr>
                    <w:pStyle w:val="null3"/>
                    <w:jc w:val="left"/>
                  </w:pPr>
                  <w:r>
                    <w:rPr>
                      <w:rFonts w:ascii="仿宋_GB2312" w:hAnsi="仿宋_GB2312" w:cs="仿宋_GB2312" w:eastAsia="仿宋_GB2312"/>
                      <w:sz w:val="20"/>
                      <w:b/>
                    </w:rPr>
                    <w:t>九、网侧处置对象</w:t>
                  </w:r>
                </w:p>
                <w:p>
                  <w:pPr>
                    <w:pStyle w:val="null3"/>
                    <w:ind w:left="420"/>
                    <w:jc w:val="left"/>
                  </w:pPr>
                  <w:r>
                    <w:rPr>
                      <w:rFonts w:ascii="仿宋_GB2312" w:hAnsi="仿宋_GB2312" w:cs="仿宋_GB2312" w:eastAsia="仿宋_GB2312"/>
                      <w:sz w:val="20"/>
                      <w:color w:val="000000"/>
                    </w:rPr>
                    <w:t>列表展示通过平台给各网络侧安全设备（如防火墙、waf等）下发过处置指令的全量处置对象，包含IP、域名等；支持查看各处置对象的最新处置动作、联动设备、处置人与处置时间等信息，并可进一步查看该对象全量历史处置日志；支持对各处置对象再次下发联动处置指令，实现再次封锁/解除封锁等操作；</w:t>
                  </w:r>
                </w:p>
                <w:p>
                  <w:pPr>
                    <w:pStyle w:val="null3"/>
                    <w:jc w:val="left"/>
                  </w:pPr>
                  <w:r>
                    <w:rPr>
                      <w:rFonts w:ascii="仿宋_GB2312" w:hAnsi="仿宋_GB2312" w:cs="仿宋_GB2312" w:eastAsia="仿宋_GB2312"/>
                      <w:sz w:val="20"/>
                      <w:b/>
                    </w:rPr>
                    <w:t>十、安全运维态势</w:t>
                  </w:r>
                </w:p>
                <w:p>
                  <w:pPr>
                    <w:pStyle w:val="null3"/>
                    <w:ind w:left="420"/>
                    <w:jc w:val="left"/>
                  </w:pPr>
                  <w:r>
                    <w:rPr>
                      <w:rFonts w:ascii="仿宋_GB2312" w:hAnsi="仿宋_GB2312" w:cs="仿宋_GB2312" w:eastAsia="仿宋_GB2312"/>
                      <w:sz w:val="20"/>
                      <w:color w:val="000000"/>
                    </w:rPr>
                    <w:t>支持以多种图形化方式展现原始日志、安全告警、处置联动、安全事件、设备统计、接入设备、数据接入统计、数据接入排名、处置联动排名等内容；</w:t>
                  </w:r>
                </w:p>
                <w:p>
                  <w:pPr>
                    <w:pStyle w:val="null3"/>
                    <w:jc w:val="left"/>
                  </w:pPr>
                  <w:r>
                    <w:rPr>
                      <w:rFonts w:ascii="仿宋_GB2312" w:hAnsi="仿宋_GB2312" w:cs="仿宋_GB2312" w:eastAsia="仿宋_GB2312"/>
                      <w:sz w:val="20"/>
                      <w:b/>
                    </w:rPr>
                    <w:t>十一、</w:t>
                  </w:r>
                  <w:r>
                    <w:rPr>
                      <w:rFonts w:ascii="仿宋_GB2312" w:hAnsi="仿宋_GB2312" w:cs="仿宋_GB2312" w:eastAsia="仿宋_GB2312"/>
                      <w:sz w:val="20"/>
                      <w:b/>
                    </w:rPr>
                    <w:t>GPT对话</w:t>
                  </w:r>
                </w:p>
                <w:p>
                  <w:pPr>
                    <w:pStyle w:val="null3"/>
                    <w:ind w:left="420"/>
                    <w:jc w:val="left"/>
                  </w:pPr>
                  <w:r>
                    <w:rPr>
                      <w:rFonts w:ascii="仿宋_GB2312" w:hAnsi="仿宋_GB2312" w:cs="仿宋_GB2312" w:eastAsia="仿宋_GB2312"/>
                      <w:sz w:val="20"/>
                      <w:color w:val="000000"/>
                    </w:rPr>
                    <w:t>支持点击平台悬浮安全助手图标，进入会话窗口；安全助手支持各种网络安全知识问答；支持查看最近历史会话，并继续会话内容，支持记录搜索，或清空全部会话记录；支持对安全助手的答复内容进行复制、点赞/踩评价；</w:t>
                  </w:r>
                </w:p>
                <w:p>
                  <w:pPr>
                    <w:pStyle w:val="null3"/>
                    <w:jc w:val="left"/>
                  </w:pPr>
                  <w:r>
                    <w:rPr>
                      <w:rFonts w:ascii="仿宋_GB2312" w:hAnsi="仿宋_GB2312" w:cs="仿宋_GB2312" w:eastAsia="仿宋_GB2312"/>
                      <w:sz w:val="20"/>
                      <w:b/>
                    </w:rPr>
                    <w:t>十二、</w:t>
                  </w:r>
                  <w:r>
                    <w:rPr>
                      <w:rFonts w:ascii="仿宋_GB2312" w:hAnsi="仿宋_GB2312" w:cs="仿宋_GB2312" w:eastAsia="仿宋_GB2312"/>
                      <w:sz w:val="20"/>
                      <w:b/>
                    </w:rPr>
                    <w:t>payload解读</w:t>
                  </w:r>
                </w:p>
                <w:p>
                  <w:pPr>
                    <w:pStyle w:val="null3"/>
                    <w:ind w:left="420"/>
                    <w:jc w:val="left"/>
                  </w:pPr>
                  <w:r>
                    <w:rPr>
                      <w:rFonts w:ascii="仿宋_GB2312" w:hAnsi="仿宋_GB2312" w:cs="仿宋_GB2312" w:eastAsia="仿宋_GB2312"/>
                      <w:sz w:val="20"/>
                      <w:color w:val="000000"/>
                    </w:rPr>
                    <w:t>可通过GPT对话将复制黏贴的payload内容进行详细解读，解读内容包括告警时间、告警来源、威胁类型、涉及资产、攻击手法、证据等内容。支持点击各告警详情页-GPT解读按钮，实现对该条告警明细的详细解读。</w:t>
                  </w:r>
                </w:p>
                <w:p>
                  <w:pPr>
                    <w:pStyle w:val="null3"/>
                    <w:jc w:val="left"/>
                  </w:pPr>
                  <w:r>
                    <w:rPr>
                      <w:rFonts w:ascii="仿宋_GB2312" w:hAnsi="仿宋_GB2312" w:cs="仿宋_GB2312" w:eastAsia="仿宋_GB2312"/>
                      <w:sz w:val="20"/>
                      <w:b/>
                      <w:color w:val="000000"/>
                    </w:rPr>
                    <w:t>（以上所有功能项均需提供产品截图）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数据安全运营工具</w:t>
                  </w:r>
                </w:p>
                <w:p>
                  <w:pPr>
                    <w:pStyle w:val="null3"/>
                    <w:jc w:val="center"/>
                  </w:pPr>
                  <w:r>
                    <w:rPr>
                      <w:rFonts w:ascii="仿宋_GB2312" w:hAnsi="仿宋_GB2312" w:cs="仿宋_GB2312" w:eastAsia="仿宋_GB2312"/>
                      <w:sz w:val="20"/>
                      <w:color w:val="000000"/>
                    </w:rPr>
                    <w:t>（该工具所有功能项均需提供产品功能截图）</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一、合规建设</w:t>
                  </w:r>
                </w:p>
                <w:p>
                  <w:pPr>
                    <w:pStyle w:val="null3"/>
                    <w:ind w:left="420"/>
                    <w:jc w:val="left"/>
                  </w:pPr>
                  <w:r>
                    <w:rPr>
                      <w:rFonts w:ascii="仿宋_GB2312" w:hAnsi="仿宋_GB2312" w:cs="仿宋_GB2312" w:eastAsia="仿宋_GB2312"/>
                      <w:sz w:val="20"/>
                    </w:rPr>
                    <w:t>1.支持创建不同岗位的人员角色，包括决策层、管理层、执行层、监督层；支持手动录入或导入组织内部实际的组织结构，与岗位设置相互关联，基于每个人员呈现考核培训与运营指标完成情况映射；</w:t>
                  </w:r>
                </w:p>
                <w:p>
                  <w:pPr>
                    <w:pStyle w:val="null3"/>
                    <w:ind w:left="420"/>
                    <w:jc w:val="left"/>
                  </w:pPr>
                  <w:r>
                    <w:rPr>
                      <w:rFonts w:ascii="仿宋_GB2312" w:hAnsi="仿宋_GB2312" w:cs="仿宋_GB2312" w:eastAsia="仿宋_GB2312"/>
                      <w:sz w:val="20"/>
                    </w:rPr>
                    <w:t>2.支持创建培训考核任务，提供安全培训计划制定与考核管理，包括数据安全培训计划、数据安全培训课件、数据安全培训签到、数据安全培训考核等信息；</w:t>
                  </w:r>
                </w:p>
                <w:p>
                  <w:pPr>
                    <w:pStyle w:val="null3"/>
                    <w:jc w:val="left"/>
                  </w:pPr>
                  <w:r>
                    <w:rPr>
                      <w:rFonts w:ascii="仿宋_GB2312" w:hAnsi="仿宋_GB2312" w:cs="仿宋_GB2312" w:eastAsia="仿宋_GB2312"/>
                      <w:sz w:val="20"/>
                      <w:b/>
                    </w:rPr>
                    <w:t>二、运营监督</w:t>
                  </w:r>
                </w:p>
                <w:p>
                  <w:pPr>
                    <w:pStyle w:val="null3"/>
                    <w:ind w:left="420"/>
                    <w:jc w:val="left"/>
                  </w:pPr>
                  <w:r>
                    <w:rPr>
                      <w:rFonts w:ascii="仿宋_GB2312" w:hAnsi="仿宋_GB2312" w:cs="仿宋_GB2312" w:eastAsia="仿宋_GB2312"/>
                      <w:sz w:val="20"/>
                    </w:rPr>
                    <w:t>1.支持工单管理功能，支持流程详情查看，以动图的形式展现各类流程内容，包括但不限于数据库资产管理流程、风险策略配置流程、风险处置流程、指标管理流程、分类分级自动打标流程、分类分级初审复核流程等；</w:t>
                  </w:r>
                </w:p>
                <w:p>
                  <w:pPr>
                    <w:pStyle w:val="null3"/>
                    <w:ind w:left="420"/>
                    <w:jc w:val="left"/>
                  </w:pPr>
                  <w:r>
                    <w:rPr>
                      <w:rFonts w:ascii="仿宋_GB2312" w:hAnsi="仿宋_GB2312" w:cs="仿宋_GB2312" w:eastAsia="仿宋_GB2312"/>
                      <w:sz w:val="20"/>
                    </w:rPr>
                    <w:t>2.支持内置数据安全成熟度模型，用户可以根据自评的形式判断当前数据安全现状与符合程度；</w:t>
                  </w:r>
                </w:p>
                <w:p>
                  <w:pPr>
                    <w:pStyle w:val="null3"/>
                    <w:ind w:left="420"/>
                    <w:jc w:val="left"/>
                  </w:pPr>
                  <w:r>
                    <w:rPr>
                      <w:rFonts w:ascii="仿宋_GB2312" w:hAnsi="仿宋_GB2312" w:cs="仿宋_GB2312" w:eastAsia="仿宋_GB2312"/>
                      <w:sz w:val="20"/>
                    </w:rPr>
                    <w:t>3.支持基于日常数据安全工作与合规内容的数据安全指标管理，设定指标责任人、指标周期、指标任务等，验证数据安全工作完成情况；内置3大类17小类指标项，有效支撑数据安全决策与工作监督；</w:t>
                  </w:r>
                </w:p>
                <w:p>
                  <w:pPr>
                    <w:pStyle w:val="null3"/>
                    <w:ind w:left="420"/>
                    <w:jc w:val="left"/>
                  </w:pPr>
                  <w:r>
                    <w:rPr>
                      <w:rFonts w:ascii="仿宋_GB2312" w:hAnsi="仿宋_GB2312" w:cs="仿宋_GB2312" w:eastAsia="仿宋_GB2312"/>
                      <w:sz w:val="20"/>
                    </w:rPr>
                    <w:t>4.支持自动生成数据治理报告、数据安全综合报告，并可下载查看；支持上传风险评估报告，可对报告进行查看、下载与删除操作；</w:t>
                  </w:r>
                </w:p>
                <w:p>
                  <w:pPr>
                    <w:pStyle w:val="null3"/>
                    <w:jc w:val="left"/>
                  </w:pPr>
                  <w:r>
                    <w:rPr>
                      <w:rFonts w:ascii="仿宋_GB2312" w:hAnsi="仿宋_GB2312" w:cs="仿宋_GB2312" w:eastAsia="仿宋_GB2312"/>
                      <w:sz w:val="20"/>
                      <w:b/>
                    </w:rPr>
                    <w:t>三、资产发现</w:t>
                  </w:r>
                </w:p>
                <w:p>
                  <w:pPr>
                    <w:pStyle w:val="null3"/>
                    <w:ind w:left="420"/>
                    <w:jc w:val="left"/>
                  </w:pPr>
                  <w:r>
                    <w:rPr>
                      <w:rFonts w:ascii="仿宋_GB2312" w:hAnsi="仿宋_GB2312" w:cs="仿宋_GB2312" w:eastAsia="仿宋_GB2312"/>
                      <w:sz w:val="20"/>
                    </w:rPr>
                    <w:t>1.支持根据ip地址或ip网段范围，自动探测扫描识别网络中的数据库，可扫描发现数据库IP、端口、数量、类型等信息；</w:t>
                  </w:r>
                </w:p>
                <w:p>
                  <w:pPr>
                    <w:pStyle w:val="null3"/>
                    <w:ind w:left="420"/>
                    <w:jc w:val="left"/>
                  </w:pPr>
                  <w:r>
                    <w:rPr>
                      <w:rFonts w:ascii="仿宋_GB2312" w:hAnsi="仿宋_GB2312" w:cs="仿宋_GB2312" w:eastAsia="仿宋_GB2312"/>
                      <w:sz w:val="20"/>
                    </w:rPr>
                    <w:t>2.支持被动探测（流量解析）网络中的数据库，对于网络不可直达的数据库也能进行发现，可发现多种数据库IP、端口、数据库类型等信息；</w:t>
                  </w:r>
                </w:p>
                <w:p>
                  <w:pPr>
                    <w:pStyle w:val="null3"/>
                    <w:jc w:val="left"/>
                  </w:pPr>
                  <w:r>
                    <w:rPr>
                      <w:rFonts w:ascii="仿宋_GB2312" w:hAnsi="仿宋_GB2312" w:cs="仿宋_GB2312" w:eastAsia="仿宋_GB2312"/>
                      <w:sz w:val="20"/>
                      <w:b/>
                    </w:rPr>
                    <w:t>四、资产管理</w:t>
                  </w:r>
                </w:p>
                <w:p>
                  <w:pPr>
                    <w:pStyle w:val="null3"/>
                    <w:ind w:left="420"/>
                    <w:jc w:val="left"/>
                  </w:pPr>
                  <w:r>
                    <w:rPr>
                      <w:rFonts w:ascii="仿宋_GB2312" w:hAnsi="仿宋_GB2312" w:cs="仿宋_GB2312" w:eastAsia="仿宋_GB2312"/>
                      <w:sz w:val="20"/>
                    </w:rPr>
                    <w:t>1.支持对完成数据库授权的数据库进行元数据发现，可对元数据进行抽样，数据量可配置，最高支持1000行；支持在获取元数据时同时获取该数据库用户权限表；支持通过导入的方式维护数据库表字段信息；支持已抽样的样本数据进行脱敏呈现，保护用户数据；</w:t>
                  </w:r>
                </w:p>
                <w:p>
                  <w:pPr>
                    <w:pStyle w:val="null3"/>
                    <w:ind w:left="420"/>
                    <w:jc w:val="left"/>
                  </w:pPr>
                  <w:r>
                    <w:rPr>
                      <w:rFonts w:ascii="仿宋_GB2312" w:hAnsi="仿宋_GB2312" w:cs="仿宋_GB2312" w:eastAsia="仿宋_GB2312"/>
                      <w:sz w:val="20"/>
                    </w:rPr>
                    <w:t>2.支持通过发现的高权限的用户对数据库账号进行发现与打标，包括但不限于：高权：admin、root、sa、dba等；新账户：Xd内新增的用户；提权：Xd内提权的用户；</w:t>
                  </w:r>
                </w:p>
                <w:p>
                  <w:pPr>
                    <w:pStyle w:val="null3"/>
                    <w:ind w:left="420"/>
                    <w:jc w:val="left"/>
                  </w:pPr>
                  <w:r>
                    <w:rPr>
                      <w:rFonts w:ascii="仿宋_GB2312" w:hAnsi="仿宋_GB2312" w:cs="仿宋_GB2312" w:eastAsia="仿宋_GB2312"/>
                      <w:sz w:val="20"/>
                    </w:rPr>
                    <w:t>3.支持资产关联，形成应用、数据库、文件系统、API之间的资产关联关系；支持资产认责，将相关资产和组织架构内部人员进行绑定；</w:t>
                  </w:r>
                </w:p>
                <w:p>
                  <w:pPr>
                    <w:pStyle w:val="null3"/>
                    <w:ind w:left="420"/>
                    <w:jc w:val="left"/>
                  </w:pPr>
                  <w:r>
                    <w:rPr>
                      <w:rFonts w:ascii="仿宋_GB2312" w:hAnsi="仿宋_GB2312" w:cs="仿宋_GB2312" w:eastAsia="仿宋_GB2312"/>
                      <w:sz w:val="20"/>
                    </w:rPr>
                    <w:t>4.支持自动识别API接口中的高危行为，包括监测到指定文件上传、监测到指定文件下载、监测到命令执行、监测到数据库查询操作等；</w:t>
                  </w:r>
                </w:p>
                <w:p>
                  <w:pPr>
                    <w:pStyle w:val="null3"/>
                    <w:ind w:left="420"/>
                    <w:jc w:val="left"/>
                  </w:pPr>
                  <w:r>
                    <w:rPr>
                      <w:rFonts w:ascii="仿宋_GB2312" w:hAnsi="仿宋_GB2312" w:cs="仿宋_GB2312" w:eastAsia="仿宋_GB2312"/>
                      <w:sz w:val="20"/>
                    </w:rPr>
                    <w:t>5.支持自动识别API接口中的口令认证风险，包括监测到涉敏访问、手机验证码认证、邮件验证码认证、密码传输（请求体）、密码透出（响应体）、账号密码认证等；</w:t>
                  </w:r>
                </w:p>
                <w:p>
                  <w:pPr>
                    <w:pStyle w:val="null3"/>
                    <w:ind w:left="420"/>
                    <w:jc w:val="left"/>
                  </w:pPr>
                  <w:r>
                    <w:rPr>
                      <w:rFonts w:ascii="仿宋_GB2312" w:hAnsi="仿宋_GB2312" w:cs="仿宋_GB2312" w:eastAsia="仿宋_GB2312"/>
                      <w:sz w:val="20"/>
                    </w:rPr>
                    <w:t>6.支持形成API资产清单，包括API资产数、关联资产数、接口类型标签、涉敏API数、敏感标签项等信息；</w:t>
                  </w:r>
                </w:p>
                <w:p>
                  <w:pPr>
                    <w:pStyle w:val="null3"/>
                    <w:jc w:val="left"/>
                  </w:pPr>
                  <w:r>
                    <w:rPr>
                      <w:rFonts w:ascii="仿宋_GB2312" w:hAnsi="仿宋_GB2312" w:cs="仿宋_GB2312" w:eastAsia="仿宋_GB2312"/>
                      <w:sz w:val="20"/>
                      <w:b/>
                    </w:rPr>
                    <w:t>五、敏感数据</w:t>
                  </w:r>
                </w:p>
                <w:p>
                  <w:pPr>
                    <w:pStyle w:val="null3"/>
                    <w:ind w:left="420"/>
                    <w:jc w:val="left"/>
                  </w:pPr>
                  <w:r>
                    <w:rPr>
                      <w:rFonts w:ascii="仿宋_GB2312" w:hAnsi="仿宋_GB2312" w:cs="仿宋_GB2312" w:eastAsia="仿宋_GB2312"/>
                      <w:sz w:val="20"/>
                    </w:rPr>
                    <w:t>1.支持文件系统资产的添加，包括支持常用的网络文件系统协议，例如ftp、smb协议；支持word、excel、ppt、pdf、xml、txt、log格式扫描；支持敏感文件名称、文件类型、文件大小、敏感数据等级、敏感数据项、扫描时间等文件扫描结果展示；</w:t>
                  </w:r>
                </w:p>
                <w:p>
                  <w:pPr>
                    <w:pStyle w:val="null3"/>
                    <w:ind w:left="420"/>
                    <w:jc w:val="left"/>
                  </w:pPr>
                  <w:r>
                    <w:rPr>
                      <w:rFonts w:ascii="仿宋_GB2312" w:hAnsi="仿宋_GB2312" w:cs="仿宋_GB2312" w:eastAsia="仿宋_GB2312"/>
                      <w:sz w:val="20"/>
                    </w:rPr>
                    <w:t>2.内置敏感数据标签，支持通过内置规则，可对涉及个人信息的数据进行自动定级；</w:t>
                  </w:r>
                </w:p>
                <w:p>
                  <w:pPr>
                    <w:pStyle w:val="null3"/>
                    <w:jc w:val="left"/>
                  </w:pPr>
                  <w:r>
                    <w:rPr>
                      <w:rFonts w:ascii="仿宋_GB2312" w:hAnsi="仿宋_GB2312" w:cs="仿宋_GB2312" w:eastAsia="仿宋_GB2312"/>
                      <w:sz w:val="20"/>
                      <w:b/>
                    </w:rPr>
                    <w:t>六、分类分级</w:t>
                  </w:r>
                </w:p>
                <w:p>
                  <w:pPr>
                    <w:pStyle w:val="null3"/>
                    <w:ind w:left="420"/>
                    <w:jc w:val="left"/>
                  </w:pPr>
                  <w:r>
                    <w:rPr>
                      <w:rFonts w:ascii="仿宋_GB2312" w:hAnsi="仿宋_GB2312" w:cs="仿宋_GB2312" w:eastAsia="仿宋_GB2312"/>
                      <w:sz w:val="20"/>
                    </w:rPr>
                    <w:t>1.支持自定义规则配置功能，包括手动新增和内置模板导入两种方式，自定义规则匹配对象包含字段名称、字段描述、字段内容、库名、表名、表描述等，匹配方法包括关键字精确匹配、关键字模糊匹配、正则；支持对自定义规则的批量操作，包括批量停用、批量启用、批量删除；</w:t>
                  </w:r>
                </w:p>
                <w:p>
                  <w:pPr>
                    <w:pStyle w:val="null3"/>
                    <w:ind w:left="420"/>
                    <w:jc w:val="left"/>
                  </w:pPr>
                  <w:r>
                    <w:rPr>
                      <w:rFonts w:ascii="仿宋_GB2312" w:hAnsi="仿宋_GB2312" w:cs="仿宋_GB2312" w:eastAsia="仿宋_GB2312"/>
                      <w:sz w:val="20"/>
                    </w:rPr>
                    <w:t>2.支持模糊匹配、精确匹配、正则表达式的方式设立分类分级规则匹配逻辑；支持统一规则多来源，包含：内置、模型、算法、自定义；</w:t>
                  </w:r>
                </w:p>
                <w:p>
                  <w:pPr>
                    <w:pStyle w:val="null3"/>
                    <w:ind w:left="420"/>
                    <w:jc w:val="left"/>
                  </w:pPr>
                  <w:r>
                    <w:rPr>
                      <w:rFonts w:ascii="仿宋_GB2312" w:hAnsi="仿宋_GB2312" w:cs="仿宋_GB2312" w:eastAsia="仿宋_GB2312"/>
                      <w:sz w:val="20"/>
                    </w:rPr>
                    <w:t>3.支持对分类分级任务字段详情进行可信度推荐，包括可信、推荐、存疑，三种状态，可让用户更聚焦于存疑的内容进行调优；</w:t>
                  </w:r>
                </w:p>
                <w:p>
                  <w:pPr>
                    <w:pStyle w:val="null3"/>
                    <w:ind w:left="420"/>
                    <w:jc w:val="left"/>
                  </w:pPr>
                  <w:r>
                    <w:rPr>
                      <w:rFonts w:ascii="仿宋_GB2312" w:hAnsi="仿宋_GB2312" w:cs="仿宋_GB2312" w:eastAsia="仿宋_GB2312"/>
                      <w:sz w:val="20"/>
                    </w:rPr>
                    <w:t>4.支持对同一数据的多种分类分级结果进行查看，并通过内置模型算法对结果进行推荐；</w:t>
                  </w:r>
                </w:p>
                <w:p>
                  <w:pPr>
                    <w:pStyle w:val="null3"/>
                    <w:ind w:left="420"/>
                    <w:jc w:val="left"/>
                  </w:pPr>
                  <w:r>
                    <w:rPr>
                      <w:rFonts w:ascii="仿宋_GB2312" w:hAnsi="仿宋_GB2312" w:cs="仿宋_GB2312" w:eastAsia="仿宋_GB2312"/>
                      <w:sz w:val="20"/>
                    </w:rPr>
                    <w:t>5.支持基于当前分类分级任务结果提供分级管控建议，用户可更根据自身实际情况，适当修改调整；</w:t>
                  </w:r>
                </w:p>
                <w:p>
                  <w:pPr>
                    <w:pStyle w:val="null3"/>
                    <w:ind w:left="420"/>
                    <w:jc w:val="left"/>
                  </w:pPr>
                  <w:r>
                    <w:rPr>
                      <w:rFonts w:ascii="仿宋_GB2312" w:hAnsi="仿宋_GB2312" w:cs="仿宋_GB2312" w:eastAsia="仿宋_GB2312"/>
                      <w:sz w:val="20"/>
                    </w:rPr>
                    <w:t>6.支持对分类分级的结果进行初审、复核等操作，并且可以指定相应的责任人；</w:t>
                  </w:r>
                </w:p>
                <w:p>
                  <w:pPr>
                    <w:pStyle w:val="null3"/>
                    <w:ind w:left="420"/>
                    <w:jc w:val="left"/>
                  </w:pPr>
                  <w:r>
                    <w:rPr>
                      <w:rFonts w:ascii="仿宋_GB2312" w:hAnsi="仿宋_GB2312" w:cs="仿宋_GB2312" w:eastAsia="仿宋_GB2312"/>
                      <w:sz w:val="20"/>
                    </w:rPr>
                    <w:t>7.对于数据分类分级自动打标结果，字段初始状态为“未确认”，支持由业务部门对此结果进行初审，初审过程中可对字段分类分级结果单个与批量调优，初审后状态为“已确认”；</w:t>
                  </w:r>
                </w:p>
                <w:p>
                  <w:pPr>
                    <w:pStyle w:val="null3"/>
                    <w:ind w:left="420"/>
                    <w:jc w:val="left"/>
                  </w:pPr>
                  <w:r>
                    <w:rPr>
                      <w:rFonts w:ascii="仿宋_GB2312" w:hAnsi="仿宋_GB2312" w:cs="仿宋_GB2312" w:eastAsia="仿宋_GB2312"/>
                      <w:sz w:val="20"/>
                    </w:rPr>
                    <w:t>8.支持通过API接口调用的方式，提供标准化的分类分级结果数据；</w:t>
                  </w:r>
                </w:p>
                <w:p>
                  <w:pPr>
                    <w:pStyle w:val="null3"/>
                    <w:ind w:left="420"/>
                    <w:jc w:val="left"/>
                  </w:pPr>
                  <w:r>
                    <w:rPr>
                      <w:rFonts w:ascii="仿宋_GB2312" w:hAnsi="仿宋_GB2312" w:cs="仿宋_GB2312" w:eastAsia="仿宋_GB2312"/>
                      <w:sz w:val="20"/>
                    </w:rPr>
                    <w:t>9.支持依据数据库资产分类分级结果，并结合链路追踪业务功能，辅助用户更好的掌握分类分级数据的流转情况；</w:t>
                  </w:r>
                </w:p>
                <w:p>
                  <w:pPr>
                    <w:pStyle w:val="null3"/>
                    <w:ind w:left="420"/>
                    <w:jc w:val="left"/>
                  </w:pPr>
                  <w:r>
                    <w:rPr>
                      <w:rFonts w:ascii="仿宋_GB2312" w:hAnsi="仿宋_GB2312" w:cs="仿宋_GB2312" w:eastAsia="仿宋_GB2312"/>
                      <w:sz w:val="20"/>
                    </w:rPr>
                    <w:t>10.支持通过导入的方式新增一种分类分级行业模板，支持规则迁移；</w:t>
                  </w:r>
                </w:p>
                <w:p>
                  <w:pPr>
                    <w:pStyle w:val="null3"/>
                    <w:ind w:left="420"/>
                    <w:jc w:val="left"/>
                  </w:pPr>
                  <w:r>
                    <w:rPr>
                      <w:rFonts w:ascii="仿宋_GB2312" w:hAnsi="仿宋_GB2312" w:cs="仿宋_GB2312" w:eastAsia="仿宋_GB2312"/>
                      <w:sz w:val="20"/>
                    </w:rPr>
                    <w:t>11.分类分级任务执行下发可选择调用大模型；</w:t>
                  </w:r>
                </w:p>
                <w:p>
                  <w:pPr>
                    <w:pStyle w:val="null3"/>
                    <w:ind w:left="420"/>
                    <w:jc w:val="left"/>
                  </w:pPr>
                  <w:r>
                    <w:rPr>
                      <w:rFonts w:ascii="仿宋_GB2312" w:hAnsi="仿宋_GB2312" w:cs="仿宋_GB2312" w:eastAsia="仿宋_GB2312"/>
                      <w:sz w:val="20"/>
                    </w:rPr>
                    <w:t>12.支持查看AI智能引导与模型进度页面，支持查看AI智能引导与模型进度页面；</w:t>
                  </w:r>
                </w:p>
                <w:p>
                  <w:pPr>
                    <w:pStyle w:val="null3"/>
                    <w:ind w:left="420"/>
                    <w:jc w:val="left"/>
                  </w:pPr>
                  <w:r>
                    <w:rPr>
                      <w:rFonts w:ascii="仿宋_GB2312" w:hAnsi="仿宋_GB2312" w:cs="仿宋_GB2312" w:eastAsia="仿宋_GB2312"/>
                      <w:sz w:val="20"/>
                    </w:rPr>
                    <w:t>13.支持查看分类分级任务AI解读详情；</w:t>
                  </w:r>
                </w:p>
                <w:p>
                  <w:pPr>
                    <w:pStyle w:val="null3"/>
                    <w:jc w:val="left"/>
                  </w:pPr>
                  <w:r>
                    <w:rPr>
                      <w:rFonts w:ascii="仿宋_GB2312" w:hAnsi="仿宋_GB2312" w:cs="仿宋_GB2312" w:eastAsia="仿宋_GB2312"/>
                      <w:sz w:val="20"/>
                      <w:b/>
                    </w:rPr>
                    <w:t>七、治理模型</w:t>
                  </w:r>
                </w:p>
                <w:p>
                  <w:pPr>
                    <w:pStyle w:val="null3"/>
                    <w:ind w:left="420"/>
                    <w:jc w:val="left"/>
                  </w:pPr>
                  <w:r>
                    <w:rPr>
                      <w:rFonts w:ascii="仿宋_GB2312" w:hAnsi="仿宋_GB2312" w:cs="仿宋_GB2312" w:eastAsia="仿宋_GB2312"/>
                      <w:sz w:val="20"/>
                    </w:rPr>
                    <w:t>1.模型学习任务支持设定行业模板、学习对象（包括数据库连接、数据库、数据表）、学习项（字段信息含字段描述、字段名称，表信息含表描述、表名称）、匹配算法（含同义分析、特征识别、精准学习、余弦相似度）等内容；</w:t>
                  </w:r>
                </w:p>
                <w:p>
                  <w:pPr>
                    <w:pStyle w:val="null3"/>
                    <w:ind w:left="420"/>
                    <w:jc w:val="left"/>
                  </w:pPr>
                  <w:r>
                    <w:rPr>
                      <w:rFonts w:ascii="仿宋_GB2312" w:hAnsi="仿宋_GB2312" w:cs="仿宋_GB2312" w:eastAsia="仿宋_GB2312"/>
                      <w:sz w:val="20"/>
                    </w:rPr>
                    <w:t>2.模型学习任务支持智能分析，可对规则关键字、覆盖规则数量进行单一分析和批量分析，分析规则名称、分类、分级、字段频次情况；</w:t>
                  </w:r>
                </w:p>
                <w:p>
                  <w:pPr>
                    <w:pStyle w:val="null3"/>
                    <w:ind w:left="420"/>
                    <w:jc w:val="left"/>
                  </w:pPr>
                  <w:r>
                    <w:rPr>
                      <w:rFonts w:ascii="仿宋_GB2312" w:hAnsi="仿宋_GB2312" w:cs="仿宋_GB2312" w:eastAsia="仿宋_GB2312"/>
                      <w:sz w:val="20"/>
                    </w:rPr>
                    <w:t>3.支持自然语义分析算法，对字段描述信息进行分词、定制化清洗、同义词替换、聚合，实现模型学习能力；</w:t>
                  </w:r>
                </w:p>
                <w:p>
                  <w:pPr>
                    <w:pStyle w:val="null3"/>
                    <w:ind w:left="420"/>
                    <w:jc w:val="left"/>
                  </w:pPr>
                  <w:r>
                    <w:rPr>
                      <w:rFonts w:ascii="仿宋_GB2312" w:hAnsi="仿宋_GB2312" w:cs="仿宋_GB2312" w:eastAsia="仿宋_GB2312"/>
                      <w:sz w:val="20"/>
                    </w:rPr>
                    <w:t>4.支持相似度算法，检测数据源中的相似表，支持相似表分类分级结果同步；</w:t>
                  </w:r>
                </w:p>
                <w:p>
                  <w:pPr>
                    <w:pStyle w:val="null3"/>
                    <w:ind w:left="420"/>
                    <w:jc w:val="left"/>
                  </w:pPr>
                  <w:r>
                    <w:rPr>
                      <w:rFonts w:ascii="仿宋_GB2312" w:hAnsi="仿宋_GB2312" w:cs="仿宋_GB2312" w:eastAsia="仿宋_GB2312"/>
                      <w:sz w:val="20"/>
                    </w:rPr>
                    <w:t>5.支持智能推荐，针对学习到的特征项，建立推荐引擎：1）支持分词+TF-IDF+余弦相似度算法与内置规则进行相似度计算，自动映射分类分级结果，并设置置信度；2）支持行业业务特征匹配，自动映射默认分类分级结果。</w:t>
                  </w:r>
                </w:p>
                <w:p>
                  <w:pPr>
                    <w:pStyle w:val="null3"/>
                    <w:jc w:val="left"/>
                  </w:pPr>
                  <w:r>
                    <w:rPr>
                      <w:rFonts w:ascii="仿宋_GB2312" w:hAnsi="仿宋_GB2312" w:cs="仿宋_GB2312" w:eastAsia="仿宋_GB2312"/>
                      <w:sz w:val="20"/>
                      <w:b/>
                    </w:rPr>
                    <w:t>八、智能研判</w:t>
                  </w:r>
                </w:p>
                <w:p>
                  <w:pPr>
                    <w:pStyle w:val="null3"/>
                    <w:ind w:left="420"/>
                    <w:jc w:val="left"/>
                  </w:pPr>
                  <w:r>
                    <w:rPr>
                      <w:rFonts w:ascii="仿宋_GB2312" w:hAnsi="仿宋_GB2312" w:cs="仿宋_GB2312" w:eastAsia="仿宋_GB2312"/>
                      <w:sz w:val="20"/>
                    </w:rPr>
                    <w:t>支持对数据安全风险进行监测与发现，聚合分析，综合研判，并提供数据安全风险查询、分析；</w:t>
                  </w:r>
                </w:p>
                <w:p>
                  <w:pPr>
                    <w:pStyle w:val="null3"/>
                    <w:jc w:val="left"/>
                  </w:pPr>
                  <w:r>
                    <w:rPr>
                      <w:rFonts w:ascii="仿宋_GB2312" w:hAnsi="仿宋_GB2312" w:cs="仿宋_GB2312" w:eastAsia="仿宋_GB2312"/>
                      <w:sz w:val="20"/>
                      <w:b/>
                    </w:rPr>
                    <w:t>九、规则引擎</w:t>
                  </w:r>
                </w:p>
                <w:p>
                  <w:pPr>
                    <w:pStyle w:val="null3"/>
                    <w:ind w:left="420"/>
                    <w:jc w:val="left"/>
                  </w:pPr>
                  <w:r>
                    <w:rPr>
                      <w:rFonts w:ascii="仿宋_GB2312" w:hAnsi="仿宋_GB2312" w:cs="仿宋_GB2312" w:eastAsia="仿宋_GB2312"/>
                      <w:sz w:val="20"/>
                    </w:rPr>
                    <w:t>1.内置数据安全策略字典，包括账户安全风险、用户行为风险、数据泄露风险、综合分析风险等策略内容，不少于50种策略模板；支持用户可按需自定义配置；</w:t>
                  </w:r>
                </w:p>
                <w:p>
                  <w:pPr>
                    <w:pStyle w:val="null3"/>
                    <w:ind w:left="420"/>
                    <w:jc w:val="left"/>
                  </w:pPr>
                  <w:r>
                    <w:rPr>
                      <w:rFonts w:ascii="仿宋_GB2312" w:hAnsi="仿宋_GB2312" w:cs="仿宋_GB2312" w:eastAsia="仿宋_GB2312"/>
                      <w:sz w:val="20"/>
                    </w:rPr>
                    <w:t>2.内置网络安全策略字典，包括网络扫描、恶意程序、漏洞利用、可疑流量等策略内容，提供不少于1000条策略；</w:t>
                  </w:r>
                </w:p>
                <w:p>
                  <w:pPr>
                    <w:pStyle w:val="null3"/>
                    <w:jc w:val="left"/>
                  </w:pPr>
                  <w:r>
                    <w:rPr>
                      <w:rFonts w:ascii="仿宋_GB2312" w:hAnsi="仿宋_GB2312" w:cs="仿宋_GB2312" w:eastAsia="仿宋_GB2312"/>
                      <w:sz w:val="20"/>
                      <w:b/>
                    </w:rPr>
                    <w:t>十、日志纳管</w:t>
                  </w:r>
                </w:p>
                <w:p>
                  <w:pPr>
                    <w:pStyle w:val="null3"/>
                    <w:ind w:left="420"/>
                    <w:jc w:val="left"/>
                  </w:pPr>
                  <w:r>
                    <w:rPr>
                      <w:rFonts w:ascii="仿宋_GB2312" w:hAnsi="仿宋_GB2312" w:cs="仿宋_GB2312" w:eastAsia="仿宋_GB2312"/>
                      <w:sz w:val="20"/>
                    </w:rPr>
                    <w:t>支持对接入的行为日志与风险日志进行统一纳管与呈现，包括操作系统、网络设备、安全设备、应用系统、数据库等多种日志源；</w:t>
                  </w:r>
                </w:p>
                <w:p>
                  <w:pPr>
                    <w:pStyle w:val="null3"/>
                    <w:jc w:val="left"/>
                  </w:pPr>
                  <w:r>
                    <w:rPr>
                      <w:rFonts w:ascii="仿宋_GB2312" w:hAnsi="仿宋_GB2312" w:cs="仿宋_GB2312" w:eastAsia="仿宋_GB2312"/>
                      <w:sz w:val="20"/>
                      <w:b/>
                    </w:rPr>
                    <w:t>十一、数据链路追踪</w:t>
                  </w:r>
                </w:p>
                <w:p>
                  <w:pPr>
                    <w:pStyle w:val="null3"/>
                    <w:ind w:left="420"/>
                    <w:jc w:val="left"/>
                  </w:pPr>
                  <w:r>
                    <w:rPr>
                      <w:rFonts w:ascii="仿宋_GB2312" w:hAnsi="仿宋_GB2312" w:cs="仿宋_GB2312" w:eastAsia="仿宋_GB2312"/>
                      <w:sz w:val="20"/>
                    </w:rPr>
                    <w:t>1.支持按照业务系统账号、主机IP、目标业务系统、访问数据源、操作、数据类型、数据等级等内容，围绕各数据互相之间访问、调用关系等形成数据链路追踪图谱；</w:t>
                  </w:r>
                </w:p>
                <w:p>
                  <w:pPr>
                    <w:pStyle w:val="null3"/>
                    <w:ind w:left="420"/>
                    <w:jc w:val="left"/>
                  </w:pPr>
                  <w:r>
                    <w:rPr>
                      <w:rFonts w:ascii="仿宋_GB2312" w:hAnsi="仿宋_GB2312" w:cs="仿宋_GB2312" w:eastAsia="仿宋_GB2312"/>
                      <w:sz w:val="20"/>
                    </w:rPr>
                    <w:t>2.支持展示链路追踪列表，并可按照业务系统、业务系统账号、主机IP、业务系统、时间、访问域名、访问接口、访问数据源、数据库账号、操作类型、数据级别、操作等维度展现每条数据访问流转链路情况；</w:t>
                  </w:r>
                </w:p>
                <w:p>
                  <w:pPr>
                    <w:pStyle w:val="null3"/>
                    <w:ind w:left="420"/>
                    <w:jc w:val="left"/>
                  </w:pPr>
                  <w:r>
                    <w:rPr>
                      <w:rFonts w:ascii="仿宋_GB2312" w:hAnsi="仿宋_GB2312" w:cs="仿宋_GB2312" w:eastAsia="仿宋_GB2312"/>
                      <w:sz w:val="20"/>
                    </w:rPr>
                    <w:t>3.支持对链路追踪列表中每条数据链路信息进行详情查看，包括展示业务系统（业务系统、主机IP、目标IP、时间、访问域名、账号）、数据库（数据库连接、数据库账号、操作类型、SQL语句）、链路图谱等内容；</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rPr>
                    <w:t>支持在链路图谱模块内展示数据流转链路的总览情况，可按照业务系统账号数量、操作主机数量、业务系统数量、访问域名数量、访问接口数量、访问数据源数量、敏感数据类型数量进行展示；</w:t>
                  </w:r>
                </w:p>
                <w:p>
                  <w:pPr>
                    <w:pStyle w:val="null3"/>
                    <w:jc w:val="left"/>
                  </w:pPr>
                  <w:r>
                    <w:rPr>
                      <w:rFonts w:ascii="仿宋_GB2312" w:hAnsi="仿宋_GB2312" w:cs="仿宋_GB2312" w:eastAsia="仿宋_GB2312"/>
                      <w:sz w:val="20"/>
                      <w:b/>
                    </w:rPr>
                    <w:t>十二、安全组件管理</w:t>
                  </w:r>
                </w:p>
                <w:p>
                  <w:pPr>
                    <w:pStyle w:val="null3"/>
                    <w:ind w:left="420"/>
                    <w:jc w:val="left"/>
                  </w:pPr>
                  <w:r>
                    <w:rPr>
                      <w:rFonts w:ascii="仿宋_GB2312" w:hAnsi="仿宋_GB2312" w:cs="仿宋_GB2312" w:eastAsia="仿宋_GB2312"/>
                      <w:sz w:val="20"/>
                    </w:rPr>
                    <w:t>支持统计展示已纳管的安全设备数量、数据接入状态、license到期情况等；支持展示已纳管的安全设备卡片，可查看各设备运行状态、能力开启状态，并可点击进入详情页查看更多信息；设备详情页可查看该安全设备的基本信息与性能概况、数据接入的日志类型与数量趋势等信息；支持从平台一键跳转登录到该设备的管理界面；</w:t>
                  </w:r>
                </w:p>
                <w:p>
                  <w:pPr>
                    <w:pStyle w:val="null3"/>
                    <w:jc w:val="left"/>
                  </w:pPr>
                  <w:r>
                    <w:rPr>
                      <w:rFonts w:ascii="仿宋_GB2312" w:hAnsi="仿宋_GB2312" w:cs="仿宋_GB2312" w:eastAsia="仿宋_GB2312"/>
                      <w:sz w:val="20"/>
                      <w:b/>
                    </w:rPr>
                    <w:t>十三、业务组件管理</w:t>
                  </w:r>
                </w:p>
                <w:p>
                  <w:pPr>
                    <w:pStyle w:val="null3"/>
                    <w:ind w:left="420"/>
                    <w:jc w:val="left"/>
                  </w:pPr>
                  <w:r>
                    <w:rPr>
                      <w:rFonts w:ascii="仿宋_GB2312" w:hAnsi="仿宋_GB2312" w:cs="仿宋_GB2312" w:eastAsia="仿宋_GB2312"/>
                      <w:sz w:val="20"/>
                    </w:rPr>
                    <w:t>支持统计展示已纳入日志监测的业务组件数量、数据接入状态、license到期情况等；展示已纳管的业务组件卡片，查看数据接入状态，并可点击进入详情页查看更多信息；业务组件详情页可查看该组件的基本信息、数据接入的日志类型与数量趋势等信息。</w:t>
                  </w:r>
                </w:p>
                <w:p>
                  <w:pPr>
                    <w:pStyle w:val="null3"/>
                    <w:jc w:val="left"/>
                  </w:pPr>
                  <w:r>
                    <w:rPr>
                      <w:rFonts w:ascii="仿宋_GB2312" w:hAnsi="仿宋_GB2312" w:cs="仿宋_GB2312" w:eastAsia="仿宋_GB2312"/>
                      <w:sz w:val="20"/>
                      <w:b/>
                      <w:color w:val="000000"/>
                    </w:rPr>
                    <w:t>（以上所有功能项均需提供产品截图）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安全大模型工具</w:t>
                  </w:r>
                </w:p>
                <w:p>
                  <w:pPr>
                    <w:pStyle w:val="null3"/>
                    <w:jc w:val="center"/>
                  </w:pPr>
                  <w:r>
                    <w:rPr>
                      <w:rFonts w:ascii="仿宋_GB2312" w:hAnsi="仿宋_GB2312" w:cs="仿宋_GB2312" w:eastAsia="仿宋_GB2312"/>
                      <w:sz w:val="20"/>
                      <w:color w:val="000000"/>
                    </w:rPr>
                    <w:t>（该工具所有功能项均需提供产品功能截图）</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Dashboard</w:t>
                  </w:r>
                </w:p>
                <w:p>
                  <w:pPr>
                    <w:pStyle w:val="null3"/>
                    <w:ind w:left="420"/>
                    <w:jc w:val="left"/>
                  </w:pPr>
                  <w:r>
                    <w:rPr>
                      <w:rFonts w:ascii="仿宋_GB2312" w:hAnsi="仿宋_GB2312" w:cs="仿宋_GB2312" w:eastAsia="仿宋_GB2312"/>
                      <w:sz w:val="20"/>
                    </w:rPr>
                    <w:t>支持查看指定时段内的各项统计指标,展示近7天或近30天通过大模型进行安全赋能的态势情况，包含告警数、事件数、降噪幅度、事件处置数等情况；告警降噪展示已对接安全平台降噪情况；事件类别展示准确和误报情况；响应时间展示MTTI和MTTC趋势；效率对比，展示“工程师调查 1 条告警平均用时”和“调查 1 条告警平均用时”的对比；展示Agent热度排名；展示Agent使用情况，如调用次数和活跃用户数；</w:t>
                  </w:r>
                </w:p>
                <w:p>
                  <w:pPr>
                    <w:pStyle w:val="null3"/>
                    <w:jc w:val="left"/>
                  </w:pPr>
                  <w:r>
                    <w:rPr>
                      <w:rFonts w:ascii="仿宋_GB2312" w:hAnsi="仿宋_GB2312" w:cs="仿宋_GB2312" w:eastAsia="仿宋_GB2312"/>
                      <w:sz w:val="20"/>
                      <w:b/>
                    </w:rPr>
                    <w:t>二、安全运维</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rPr>
                    <w:t>支持展示安全运维总体态势，包括总任务数、已完成任务数、运维小组人数、运维环节统计（运维管理、安全识别、安全防御、安全监测、安全响应、安全协同）；</w:t>
                  </w:r>
                </w:p>
                <w:p>
                  <w:pPr>
                    <w:pStyle w:val="null3"/>
                    <w:ind w:left="420"/>
                    <w:jc w:val="left"/>
                  </w:pPr>
                  <w:r>
                    <w:rPr>
                      <w:rFonts w:ascii="仿宋_GB2312" w:hAnsi="仿宋_GB2312" w:cs="仿宋_GB2312" w:eastAsia="仿宋_GB2312"/>
                      <w:sz w:val="20"/>
                      <w:color w:val="000000"/>
                    </w:rPr>
                    <w:t>2.提供运维任务规划智能体，支持基于自然语言交互、运维指标说明文件上传&amp;解析的方式，精准识别用户的安全运维服务需求，规划全年安全运维计划，并生成对应可执行的运维任务项；</w:t>
                  </w:r>
                </w:p>
                <w:p>
                  <w:pPr>
                    <w:pStyle w:val="null3"/>
                    <w:jc w:val="left"/>
                  </w:pPr>
                  <w:r>
                    <w:rPr>
                      <w:rFonts w:ascii="仿宋_GB2312" w:hAnsi="仿宋_GB2312" w:cs="仿宋_GB2312" w:eastAsia="仿宋_GB2312"/>
                      <w:sz w:val="20"/>
                      <w:b/>
                    </w:rPr>
                    <w:t>三、运维管理中心</w:t>
                  </w:r>
                </w:p>
                <w:p>
                  <w:pPr>
                    <w:pStyle w:val="null3"/>
                    <w:ind w:left="420"/>
                    <w:jc w:val="left"/>
                  </w:pPr>
                  <w:r>
                    <w:rPr>
                      <w:rFonts w:ascii="仿宋_GB2312" w:hAnsi="仿宋_GB2312" w:cs="仿宋_GB2312" w:eastAsia="仿宋_GB2312"/>
                      <w:sz w:val="20"/>
                      <w:color w:val="000000"/>
                    </w:rPr>
                    <w:t>运维管理中心包括运维总览、任务管理、工单管理、流程管理、配置管理等功能；</w:t>
                  </w:r>
                </w:p>
                <w:p>
                  <w:pPr>
                    <w:pStyle w:val="null3"/>
                    <w:jc w:val="left"/>
                  </w:pPr>
                  <w:r>
                    <w:rPr>
                      <w:rFonts w:ascii="仿宋_GB2312" w:hAnsi="仿宋_GB2312" w:cs="仿宋_GB2312" w:eastAsia="仿宋_GB2312"/>
                      <w:sz w:val="20"/>
                      <w:b/>
                    </w:rPr>
                    <w:t>四、运维总览</w:t>
                  </w:r>
                </w:p>
                <w:p>
                  <w:pPr>
                    <w:pStyle w:val="null3"/>
                    <w:ind w:left="420"/>
                    <w:jc w:val="left"/>
                  </w:pPr>
                  <w:r>
                    <w:rPr>
                      <w:rFonts w:ascii="仿宋_GB2312" w:hAnsi="仿宋_GB2312" w:cs="仿宋_GB2312" w:eastAsia="仿宋_GB2312"/>
                      <w:sz w:val="20"/>
                      <w:color w:val="000000"/>
                    </w:rPr>
                    <w:t>运维总览包括展示全部任务项总览（任务总数、执行进度、进行中数、已完成数、待开展数、已终止数、输出报告数）、运维环节占比（运维管理环节任务数、安全识别环节任务数、安全防御环节任务数、安全监测环节任务数、安全响应环节任务数、安全协同环节任务数）、运维组织架构、工单统计（工单总数、已完成、进行中、已终止）、执行工单数TOP5（任务或人员）、超时工单统计、工单下发情况、工单完成情况、运维人员绩效数据（统计的字段包括小组成员、角色、参与工单数、待办工单数、已办工单数、转办工单数、完成率、超时工单数、超时率）等内容；</w:t>
                  </w:r>
                </w:p>
                <w:p>
                  <w:pPr>
                    <w:pStyle w:val="null3"/>
                    <w:jc w:val="left"/>
                  </w:pPr>
                  <w:r>
                    <w:rPr>
                      <w:rFonts w:ascii="仿宋_GB2312" w:hAnsi="仿宋_GB2312" w:cs="仿宋_GB2312" w:eastAsia="仿宋_GB2312"/>
                      <w:sz w:val="20"/>
                      <w:b/>
                    </w:rPr>
                    <w:t>五、任务管理</w:t>
                  </w:r>
                </w:p>
                <w:p>
                  <w:pPr>
                    <w:pStyle w:val="null3"/>
                    <w:ind w:left="420"/>
                    <w:jc w:val="left"/>
                  </w:pPr>
                  <w:r>
                    <w:rPr>
                      <w:rFonts w:ascii="仿宋_GB2312" w:hAnsi="仿宋_GB2312" w:cs="仿宋_GB2312" w:eastAsia="仿宋_GB2312"/>
                      <w:sz w:val="20"/>
                      <w:color w:val="000000"/>
                    </w:rPr>
                    <w:t>1.支持展示运维任务管理列表，展示每条任务的任务编号、任务名称、任务类型、运维环节、所属运维项目、任务状态、调用流程模型、执行频率等内容，并可进行启用任务、优化、删除操作；</w:t>
                  </w:r>
                </w:p>
                <w:p>
                  <w:pPr>
                    <w:pStyle w:val="null3"/>
                    <w:ind w:left="420"/>
                    <w:jc w:val="left"/>
                  </w:pPr>
                  <w:r>
                    <w:rPr>
                      <w:rFonts w:ascii="仿宋_GB2312" w:hAnsi="仿宋_GB2312" w:cs="仿宋_GB2312" w:eastAsia="仿宋_GB2312"/>
                      <w:sz w:val="20"/>
                      <w:color w:val="000000"/>
                    </w:rPr>
                    <w:t>2.支持对运维任务管理列表的任务进行转交经办人、批量启用、批量删除、批量标记已完成等操作；</w:t>
                  </w:r>
                </w:p>
                <w:p>
                  <w:pPr>
                    <w:pStyle w:val="null3"/>
                    <w:jc w:val="left"/>
                  </w:pPr>
                  <w:r>
                    <w:rPr>
                      <w:rFonts w:ascii="仿宋_GB2312" w:hAnsi="仿宋_GB2312" w:cs="仿宋_GB2312" w:eastAsia="仿宋_GB2312"/>
                      <w:sz w:val="20"/>
                      <w:b/>
                    </w:rPr>
                    <w:t>六、工单管理</w:t>
                  </w:r>
                </w:p>
                <w:p>
                  <w:pPr>
                    <w:pStyle w:val="null3"/>
                    <w:ind w:left="420"/>
                    <w:jc w:val="left"/>
                  </w:pPr>
                  <w:r>
                    <w:rPr>
                      <w:rFonts w:ascii="仿宋_GB2312" w:hAnsi="仿宋_GB2312" w:cs="仿宋_GB2312" w:eastAsia="仿宋_GB2312"/>
                      <w:sz w:val="20"/>
                      <w:color w:val="000000"/>
                    </w:rPr>
                    <w:t>全部工单展示全部工单列表，包括展示每条工单的工单编号、工单名称、运维环节、任务类型、所属运维项目、流程节点、发起人、当前受理人、工单下发时间、预计完成时间、最新操作时间的内容；</w:t>
                  </w:r>
                </w:p>
                <w:p>
                  <w:pPr>
                    <w:pStyle w:val="null3"/>
                    <w:jc w:val="left"/>
                  </w:pPr>
                  <w:r>
                    <w:rPr>
                      <w:rFonts w:ascii="仿宋_GB2312" w:hAnsi="仿宋_GB2312" w:cs="仿宋_GB2312" w:eastAsia="仿宋_GB2312"/>
                      <w:sz w:val="20"/>
                      <w:b/>
                    </w:rPr>
                    <w:t>七、流程管理</w:t>
                  </w:r>
                </w:p>
                <w:p>
                  <w:pPr>
                    <w:pStyle w:val="null3"/>
                    <w:ind w:left="420"/>
                    <w:jc w:val="left"/>
                  </w:pPr>
                  <w:r>
                    <w:rPr>
                      <w:rFonts w:ascii="仿宋_GB2312" w:hAnsi="仿宋_GB2312" w:cs="仿宋_GB2312" w:eastAsia="仿宋_GB2312"/>
                      <w:sz w:val="20"/>
                      <w:color w:val="000000"/>
                    </w:rPr>
                    <w:t>流程模型支持展示流程模型管理列表，并可对每个流程模型进行修改、设计、部署、查看流程图、历史记录等操作。支持以拖拽图形的方式进行流程模型的设计；</w:t>
                  </w:r>
                </w:p>
                <w:p>
                  <w:pPr>
                    <w:pStyle w:val="null3"/>
                    <w:jc w:val="left"/>
                  </w:pPr>
                  <w:r>
                    <w:rPr>
                      <w:rFonts w:ascii="仿宋_GB2312" w:hAnsi="仿宋_GB2312" w:cs="仿宋_GB2312" w:eastAsia="仿宋_GB2312"/>
                      <w:sz w:val="20"/>
                      <w:b/>
                    </w:rPr>
                    <w:t>八、事件调查</w:t>
                  </w:r>
                </w:p>
                <w:p>
                  <w:pPr>
                    <w:pStyle w:val="null3"/>
                    <w:ind w:left="420"/>
                    <w:jc w:val="left"/>
                  </w:pPr>
                  <w:r>
                    <w:rPr>
                      <w:rFonts w:ascii="仿宋_GB2312" w:hAnsi="仿宋_GB2312" w:cs="仿宋_GB2312" w:eastAsia="仿宋_GB2312"/>
                      <w:sz w:val="20"/>
                      <w:color w:val="000000"/>
                    </w:rPr>
                    <w:t>1.应内置基于大模型能力的事件调查引擎，对接入的每一条告警能够基于内置的安全模型进行自动分类、调查与分析研判，将确定为恶意或无害的告警升级为事件并生成事件调查报告。支持将同类告警归并到同一条事件中，有效进行告警降噪；</w:t>
                  </w:r>
                </w:p>
                <w:p>
                  <w:pPr>
                    <w:pStyle w:val="null3"/>
                    <w:ind w:left="420"/>
                    <w:jc w:val="left"/>
                  </w:pPr>
                  <w:r>
                    <w:rPr>
                      <w:rFonts w:ascii="仿宋_GB2312" w:hAnsi="仿宋_GB2312" w:cs="仿宋_GB2312" w:eastAsia="仿宋_GB2312"/>
                      <w:sz w:val="20"/>
                      <w:color w:val="000000"/>
                    </w:rPr>
                    <w:t>2.支持对安全事件进行详情查看，包括报告时间、事件类别、告警来源、获取告警时间、涉及实体、调查结论、事件概要、处置建议、调查记录、事件记录等内容。调查结论即事件为恶意/无害的研判结论；</w:t>
                  </w:r>
                </w:p>
                <w:p>
                  <w:pPr>
                    <w:pStyle w:val="null3"/>
                    <w:ind w:left="420"/>
                    <w:jc w:val="left"/>
                  </w:pPr>
                  <w:r>
                    <w:rPr>
                      <w:rFonts w:ascii="仿宋_GB2312" w:hAnsi="仿宋_GB2312" w:cs="仿宋_GB2312" w:eastAsia="仿宋_GB2312"/>
                      <w:sz w:val="20"/>
                      <w:color w:val="000000"/>
                    </w:rPr>
                    <w:t>3.支持手动对调查结论进行修改，并添加备注说明；</w:t>
                  </w:r>
                </w:p>
                <w:p>
                  <w:pPr>
                    <w:pStyle w:val="null3"/>
                    <w:ind w:left="420"/>
                    <w:jc w:val="left"/>
                  </w:pPr>
                  <w:r>
                    <w:rPr>
                      <w:rFonts w:ascii="仿宋_GB2312" w:hAnsi="仿宋_GB2312" w:cs="仿宋_GB2312" w:eastAsia="仿宋_GB2312"/>
                      <w:sz w:val="20"/>
                      <w:color w:val="000000"/>
                    </w:rPr>
                    <w:t>4.支持对安全事件的对调查记录进行详细查看，包括每条调查的研判分析描述、涉及实体、取证来源等信息；</w:t>
                  </w:r>
                </w:p>
                <w:p>
                  <w:pPr>
                    <w:pStyle w:val="null3"/>
                    <w:jc w:val="left"/>
                  </w:pPr>
                  <w:r>
                    <w:rPr>
                      <w:rFonts w:ascii="仿宋_GB2312" w:hAnsi="仿宋_GB2312" w:cs="仿宋_GB2312" w:eastAsia="仿宋_GB2312"/>
                      <w:sz w:val="20"/>
                      <w:b/>
                    </w:rPr>
                    <w:t>九、记忆列表</w:t>
                  </w:r>
                </w:p>
                <w:p>
                  <w:pPr>
                    <w:pStyle w:val="null3"/>
                    <w:ind w:left="420"/>
                    <w:jc w:val="left"/>
                  </w:pPr>
                  <w:r>
                    <w:rPr>
                      <w:rFonts w:ascii="仿宋_GB2312" w:hAnsi="仿宋_GB2312" w:cs="仿宋_GB2312" w:eastAsia="仿宋_GB2312"/>
                      <w:sz w:val="20"/>
                      <w:color w:val="000000"/>
                    </w:rPr>
                    <w:t>1.支持设置企业的环境参数，可供事件调查进行参考，提高事件调查的准确性。支持设置内网网段、资产分区、重要服务器、网络与安全设备的环境参数；</w:t>
                  </w:r>
                </w:p>
                <w:p>
                  <w:pPr>
                    <w:pStyle w:val="null3"/>
                    <w:ind w:left="420"/>
                    <w:jc w:val="left"/>
                  </w:pPr>
                  <w:r>
                    <w:rPr>
                      <w:rFonts w:ascii="仿宋_GB2312" w:hAnsi="仿宋_GB2312" w:cs="仿宋_GB2312" w:eastAsia="仿宋_GB2312"/>
                      <w:sz w:val="20"/>
                      <w:color w:val="000000"/>
                    </w:rPr>
                    <w:t>2.资产分区环境参数支持设置DMZ区、生产网、办公网、VPN接入区等分区的IP网段；</w:t>
                  </w:r>
                </w:p>
                <w:p>
                  <w:pPr>
                    <w:pStyle w:val="null3"/>
                    <w:jc w:val="left"/>
                  </w:pPr>
                  <w:r>
                    <w:rPr>
                      <w:rFonts w:ascii="仿宋_GB2312" w:hAnsi="仿宋_GB2312" w:cs="仿宋_GB2312" w:eastAsia="仿宋_GB2312"/>
                      <w:sz w:val="20"/>
                      <w:b/>
                    </w:rPr>
                    <w:t>十、威胁情报</w:t>
                  </w:r>
                </w:p>
                <w:p>
                  <w:pPr>
                    <w:pStyle w:val="null3"/>
                    <w:ind w:left="420"/>
                    <w:jc w:val="left"/>
                  </w:pPr>
                  <w:r>
                    <w:rPr>
                      <w:rFonts w:ascii="仿宋_GB2312" w:hAnsi="仿宋_GB2312" w:cs="仿宋_GB2312" w:eastAsia="仿宋_GB2312"/>
                      <w:sz w:val="20"/>
                      <w:color w:val="000000"/>
                    </w:rPr>
                    <w:t>支持自动获取和解读最新的全球威胁情报，确保防御策略及时更新；</w:t>
                  </w:r>
                </w:p>
                <w:p>
                  <w:pPr>
                    <w:pStyle w:val="null3"/>
                    <w:jc w:val="left"/>
                  </w:pPr>
                  <w:r>
                    <w:rPr>
                      <w:rFonts w:ascii="仿宋_GB2312" w:hAnsi="仿宋_GB2312" w:cs="仿宋_GB2312" w:eastAsia="仿宋_GB2312"/>
                      <w:sz w:val="20"/>
                      <w:b/>
                    </w:rPr>
                    <w:t>十一、网络威胁检测</w:t>
                  </w:r>
                </w:p>
                <w:p>
                  <w:pPr>
                    <w:pStyle w:val="null3"/>
                    <w:ind w:left="420"/>
                    <w:jc w:val="left"/>
                  </w:pPr>
                  <w:r>
                    <w:rPr>
                      <w:rFonts w:ascii="仿宋_GB2312" w:hAnsi="仿宋_GB2312" w:cs="仿宋_GB2312" w:eastAsia="仿宋_GB2312"/>
                      <w:sz w:val="20"/>
                      <w:color w:val="000000"/>
                    </w:rPr>
                    <w:t>1.支持快速检测PCAP数据包中存在的网络攻击行为与安全威胁，可上传待检测的pcap包，支持扩展名为.pcap和.pcapng；</w:t>
                  </w:r>
                </w:p>
                <w:p>
                  <w:pPr>
                    <w:pStyle w:val="null3"/>
                    <w:ind w:left="420"/>
                    <w:jc w:val="left"/>
                  </w:pPr>
                  <w:r>
                    <w:rPr>
                      <w:rFonts w:ascii="仿宋_GB2312" w:hAnsi="仿宋_GB2312" w:cs="仿宋_GB2312" w:eastAsia="仿宋_GB2312"/>
                      <w:sz w:val="20"/>
                      <w:color w:val="000000"/>
                    </w:rPr>
                    <w:t>2.支持检测pcap包中存在的网络攻击行为与安全威胁，可查看综述、威胁列表、详细信息、解析后的流量数据分析等内容；</w:t>
                  </w:r>
                </w:p>
                <w:p>
                  <w:pPr>
                    <w:pStyle w:val="null3"/>
                    <w:jc w:val="left"/>
                  </w:pPr>
                  <w:r>
                    <w:rPr>
                      <w:rFonts w:ascii="仿宋_GB2312" w:hAnsi="仿宋_GB2312" w:cs="仿宋_GB2312" w:eastAsia="仿宋_GB2312"/>
                      <w:sz w:val="20"/>
                      <w:b/>
                    </w:rPr>
                    <w:t>十二、渗透测试</w:t>
                  </w:r>
                </w:p>
                <w:p>
                  <w:pPr>
                    <w:pStyle w:val="null3"/>
                    <w:ind w:left="420"/>
                    <w:jc w:val="left"/>
                  </w:pPr>
                  <w:r>
                    <w:rPr>
                      <w:rFonts w:ascii="仿宋_GB2312" w:hAnsi="仿宋_GB2312" w:cs="仿宋_GB2312" w:eastAsia="仿宋_GB2312"/>
                      <w:sz w:val="20"/>
                      <w:color w:val="000000"/>
                    </w:rPr>
                    <w:t>1.支持对web 系统进行深度渗透测试，包含信息收集、漏洞扫描、漏洞验证等多个常规渗透测试步骤。通过安全大模型智能调度多种渗透测试工具，精准挖掘各类漏洞；</w:t>
                  </w:r>
                </w:p>
                <w:p>
                  <w:pPr>
                    <w:pStyle w:val="null3"/>
                    <w:ind w:left="420"/>
                    <w:jc w:val="left"/>
                  </w:pPr>
                  <w:r>
                    <w:rPr>
                      <w:rFonts w:ascii="仿宋_GB2312" w:hAnsi="仿宋_GB2312" w:cs="仿宋_GB2312" w:eastAsia="仿宋_GB2312"/>
                      <w:sz w:val="20"/>
                      <w:color w:val="000000"/>
                    </w:rPr>
                    <w:t>2.支持按任务名称、目标地址、状态、漏洞总数、高危、中危、低危、任务创建时间、计划启动时间、任务耗时、操作等维度展示每条任务；</w:t>
                  </w:r>
                </w:p>
                <w:p>
                  <w:pPr>
                    <w:pStyle w:val="null3"/>
                    <w:ind w:left="420"/>
                    <w:jc w:val="left"/>
                  </w:pPr>
                  <w:r>
                    <w:rPr>
                      <w:rFonts w:ascii="仿宋_GB2312" w:hAnsi="仿宋_GB2312" w:cs="仿宋_GB2312" w:eastAsia="仿宋_GB2312"/>
                      <w:sz w:val="20"/>
                      <w:color w:val="000000"/>
                    </w:rPr>
                    <w:t>3.支持查看每条渗透测试任务详情，包括目标、时间、漏洞总数、高危、中危、低危、漏洞列表（展示每条漏洞描述、风险地址、风险证明、修复建议）等信息；</w:t>
                  </w:r>
                </w:p>
                <w:p>
                  <w:pPr>
                    <w:pStyle w:val="null3"/>
                    <w:ind w:left="420"/>
                    <w:jc w:val="left"/>
                  </w:pPr>
                  <w:r>
                    <w:rPr>
                      <w:rFonts w:ascii="仿宋_GB2312" w:hAnsi="仿宋_GB2312" w:cs="仿宋_GB2312" w:eastAsia="仿宋_GB2312"/>
                      <w:sz w:val="20"/>
                      <w:color w:val="000000"/>
                    </w:rPr>
                    <w:t>4.支持下载每条渗透测试任务的报告，报告展示渗透测试概览、测试目标、漏洞信息等内容；</w:t>
                  </w:r>
                </w:p>
                <w:p>
                  <w:pPr>
                    <w:pStyle w:val="null3"/>
                    <w:jc w:val="left"/>
                  </w:pPr>
                  <w:r>
                    <w:rPr>
                      <w:rFonts w:ascii="仿宋_GB2312" w:hAnsi="仿宋_GB2312" w:cs="仿宋_GB2312" w:eastAsia="仿宋_GB2312"/>
                      <w:sz w:val="20"/>
                      <w:b/>
                    </w:rPr>
                    <w:t>十三、代码审计</w:t>
                  </w:r>
                </w:p>
                <w:p>
                  <w:pPr>
                    <w:pStyle w:val="null3"/>
                    <w:ind w:left="420"/>
                    <w:jc w:val="left"/>
                  </w:pPr>
                  <w:r>
                    <w:rPr>
                      <w:rFonts w:ascii="仿宋_GB2312" w:hAnsi="仿宋_GB2312" w:cs="仿宋_GB2312" w:eastAsia="仿宋_GB2312"/>
                      <w:sz w:val="20"/>
                      <w:color w:val="000000"/>
                    </w:rPr>
                    <w:t>支持查看代码审计文件列表，包括每条代码审计任务的文件名称、状态、BUG检测、漏洞扫描、漏洞挖掘、审计开始时间、审计耗时、任务创建时间等维度内容；</w:t>
                  </w:r>
                </w:p>
                <w:p>
                  <w:pPr>
                    <w:pStyle w:val="null3"/>
                    <w:jc w:val="left"/>
                  </w:pPr>
                  <w:r>
                    <w:rPr>
                      <w:rFonts w:ascii="仿宋_GB2312" w:hAnsi="仿宋_GB2312" w:cs="仿宋_GB2312" w:eastAsia="仿宋_GB2312"/>
                      <w:sz w:val="20"/>
                      <w:b/>
                    </w:rPr>
                    <w:t>十四、敏感数据识别</w:t>
                  </w:r>
                </w:p>
                <w:p>
                  <w:pPr>
                    <w:pStyle w:val="null3"/>
                    <w:ind w:left="420"/>
                    <w:jc w:val="left"/>
                  </w:pPr>
                  <w:r>
                    <w:rPr>
                      <w:rFonts w:ascii="仿宋_GB2312" w:hAnsi="仿宋_GB2312" w:cs="仿宋_GB2312" w:eastAsia="仿宋_GB2312"/>
                      <w:sz w:val="20"/>
                      <w:color w:val="000000"/>
                    </w:rPr>
                    <w:t>支持上传待检测的pcap包，选择重点解析的协议，如HTTP、FTP、SMTP、POP、IMAP、MYSQL、PostgreSQL等；</w:t>
                  </w:r>
                </w:p>
                <w:p>
                  <w:pPr>
                    <w:pStyle w:val="null3"/>
                    <w:jc w:val="left"/>
                  </w:pPr>
                  <w:r>
                    <w:rPr>
                      <w:rFonts w:ascii="仿宋_GB2312" w:hAnsi="仿宋_GB2312" w:cs="仿宋_GB2312" w:eastAsia="仿宋_GB2312"/>
                      <w:sz w:val="20"/>
                      <w:b/>
                    </w:rPr>
                    <w:t>十五、能力集成</w:t>
                  </w:r>
                </w:p>
                <w:p>
                  <w:pPr>
                    <w:pStyle w:val="null3"/>
                    <w:ind w:left="420"/>
                    <w:jc w:val="left"/>
                  </w:pPr>
                  <w:r>
                    <w:rPr>
                      <w:rFonts w:ascii="仿宋_GB2312" w:hAnsi="仿宋_GB2312" w:cs="仿宋_GB2312" w:eastAsia="仿宋_GB2312"/>
                      <w:sz w:val="20"/>
                      <w:color w:val="000000"/>
                    </w:rPr>
                    <w:t>支持添加各类组件，如云、邮箱、终端、身份认证、网络、生产力、SIEM、威胁情报、证书管理、工具、漏洞管理等组件；</w:t>
                  </w:r>
                </w:p>
                <w:p>
                  <w:pPr>
                    <w:pStyle w:val="null3"/>
                    <w:jc w:val="left"/>
                  </w:pPr>
                  <w:r>
                    <w:rPr>
                      <w:rFonts w:ascii="仿宋_GB2312" w:hAnsi="仿宋_GB2312" w:cs="仿宋_GB2312" w:eastAsia="仿宋_GB2312"/>
                      <w:sz w:val="20"/>
                      <w:b/>
                    </w:rPr>
                    <w:t>十六、知识库管理</w:t>
                  </w:r>
                </w:p>
                <w:p>
                  <w:pPr>
                    <w:pStyle w:val="null3"/>
                    <w:ind w:left="420"/>
                    <w:jc w:val="left"/>
                  </w:pPr>
                  <w:r>
                    <w:rPr>
                      <w:rFonts w:ascii="仿宋_GB2312" w:hAnsi="仿宋_GB2312" w:cs="仿宋_GB2312" w:eastAsia="仿宋_GB2312"/>
                      <w:sz w:val="20"/>
                      <w:color w:val="000000"/>
                    </w:rPr>
                    <w:t>支持创建知识库文件夹并上传相应的知识文档，文档格式支持PDF、Word、Markdown、TXT等，支持提供文档解析与学习能力，实现对知识内容的理解与吸收；</w:t>
                  </w:r>
                </w:p>
                <w:p>
                  <w:pPr>
                    <w:pStyle w:val="null3"/>
                    <w:ind w:left="420"/>
                    <w:jc w:val="left"/>
                  </w:pPr>
                  <w:r>
                    <w:rPr>
                      <w:rFonts w:ascii="仿宋_GB2312" w:hAnsi="仿宋_GB2312" w:cs="仿宋_GB2312" w:eastAsia="仿宋_GB2312"/>
                      <w:sz w:val="20"/>
                      <w:color w:val="000000"/>
                    </w:rPr>
                    <w:t>支持查看解析文档录入数、问答集录入数、知识库创建人、知识库创建时间等内容；支持查看文档集列表，支持查看每个文档的文档ID、文档名称、文档格式、解析状态、文件大小、上传时间等内容；</w:t>
                  </w:r>
                </w:p>
                <w:p>
                  <w:pPr>
                    <w:pStyle w:val="null3"/>
                    <w:jc w:val="left"/>
                  </w:pPr>
                  <w:r>
                    <w:rPr>
                      <w:rFonts w:ascii="仿宋_GB2312" w:hAnsi="仿宋_GB2312" w:cs="仿宋_GB2312" w:eastAsia="仿宋_GB2312"/>
                      <w:sz w:val="20"/>
                      <w:b/>
                    </w:rPr>
                    <w:t>十七、智能体创建</w:t>
                  </w:r>
                  <w:r>
                    <w:rPr>
                      <w:rFonts w:ascii="仿宋_GB2312" w:hAnsi="仿宋_GB2312" w:cs="仿宋_GB2312" w:eastAsia="仿宋_GB2312"/>
                      <w:sz w:val="20"/>
                      <w:b/>
                    </w:rPr>
                    <w:t>/编辑</w:t>
                  </w:r>
                </w:p>
                <w:p>
                  <w:pPr>
                    <w:pStyle w:val="null3"/>
                    <w:ind w:left="420"/>
                    <w:jc w:val="left"/>
                  </w:pPr>
                  <w:r>
                    <w:rPr>
                      <w:rFonts w:ascii="仿宋_GB2312" w:hAnsi="仿宋_GB2312" w:cs="仿宋_GB2312" w:eastAsia="仿宋_GB2312"/>
                      <w:sz w:val="20"/>
                      <w:color w:val="000000"/>
                    </w:rPr>
                    <w:t>支持自定义创建/编辑智能体功能，可自主定义智能体名称、分类、简介、角色设定、欢迎语、预制问题等信息，并关联已有/自定义的知识库，创建后该智能体即具备了知识库相关的知识储备，并能够进行调试预览和咨询对话；</w:t>
                  </w:r>
                </w:p>
                <w:p>
                  <w:pPr>
                    <w:pStyle w:val="null3"/>
                    <w:jc w:val="left"/>
                  </w:pPr>
                  <w:r>
                    <w:rPr>
                      <w:rFonts w:ascii="仿宋_GB2312" w:hAnsi="仿宋_GB2312" w:cs="仿宋_GB2312" w:eastAsia="仿宋_GB2312"/>
                      <w:sz w:val="20"/>
                      <w:b/>
                    </w:rPr>
                    <w:t>十八、用户反馈</w:t>
                  </w:r>
                </w:p>
                <w:p>
                  <w:pPr>
                    <w:pStyle w:val="null3"/>
                    <w:ind w:left="420"/>
                    <w:jc w:val="left"/>
                  </w:pPr>
                  <w:r>
                    <w:rPr>
                      <w:rFonts w:ascii="仿宋_GB2312" w:hAnsi="仿宋_GB2312" w:cs="仿宋_GB2312" w:eastAsia="仿宋_GB2312"/>
                      <w:sz w:val="20"/>
                      <w:color w:val="000000"/>
                    </w:rPr>
                    <w:t>列表展示平台全部用户的历史操作日志，包括操作人、操作模块、操作类型、操作描述、操作来源IP、操作时间，支持查询检索。</w:t>
                  </w:r>
                </w:p>
                <w:p>
                  <w:pPr>
                    <w:pStyle w:val="null3"/>
                    <w:jc w:val="left"/>
                  </w:pPr>
                  <w:r>
                    <w:rPr>
                      <w:rFonts w:ascii="仿宋_GB2312" w:hAnsi="仿宋_GB2312" w:cs="仿宋_GB2312" w:eastAsia="仿宋_GB2312"/>
                      <w:sz w:val="20"/>
                      <w:b/>
                      <w:color w:val="000000"/>
                    </w:rPr>
                    <w:t>（以上所有功能项均需提供产品截图）</w:t>
                  </w:r>
                </w:p>
              </w:tc>
            </w:tr>
          </w:tbl>
          <w:p>
            <w:pPr>
              <w:pStyle w:val="null3"/>
            </w:pPr>
            <w:r>
              <w:rPr>
                <w:rFonts w:ascii="仿宋_GB2312" w:hAnsi="仿宋_GB2312" w:cs="仿宋_GB2312" w:eastAsia="仿宋_GB2312"/>
                <w:b/>
              </w:rPr>
              <w:t>五、</w:t>
            </w:r>
            <w:r>
              <w:rPr>
                <w:rFonts w:ascii="仿宋_GB2312" w:hAnsi="仿宋_GB2312" w:cs="仿宋_GB2312" w:eastAsia="仿宋_GB2312"/>
                <w:b/>
              </w:rPr>
              <w:t>服务团队要求</w:t>
            </w:r>
          </w:p>
          <w:p>
            <w:pPr>
              <w:pStyle w:val="null3"/>
              <w:ind w:firstLine="400"/>
            </w:pPr>
            <w:r>
              <w:rPr>
                <w:rFonts w:ascii="仿宋_GB2312" w:hAnsi="仿宋_GB2312" w:cs="仿宋_GB2312" w:eastAsia="仿宋_GB2312"/>
              </w:rPr>
              <w:t>投标人需配备专业的安全运维服务团队进行全程驻场，驻场团队人员包含：项目负责人（项目经理）1人、安全技术经理1人、安全测试经理1人、安服工程师2人。具体要求如下：</w:t>
            </w:r>
          </w:p>
          <w:p>
            <w:pPr>
              <w:pStyle w:val="null3"/>
              <w:ind w:firstLine="400"/>
            </w:pPr>
            <w:r>
              <w:rPr>
                <w:rFonts w:ascii="仿宋_GB2312" w:hAnsi="仿宋_GB2312" w:cs="仿宋_GB2312" w:eastAsia="仿宋_GB2312"/>
              </w:rPr>
              <w:t>1、投标人驻场团队人员参照甲方人员工作时间到达、离开工作现场，驻场团队人员遵守甲方公司制度及考勤要求，不得无故迟到、早退。甲方为投标人驻场团队人员提供工位，投标人驻场团队人员工作所需的计算机及相关资源由甲方提供。</w:t>
            </w:r>
          </w:p>
          <w:p>
            <w:pPr>
              <w:pStyle w:val="null3"/>
              <w:ind w:firstLine="400"/>
            </w:pPr>
            <w:r>
              <w:rPr>
                <w:rFonts w:ascii="仿宋_GB2312" w:hAnsi="仿宋_GB2312" w:cs="仿宋_GB2312" w:eastAsia="仿宋_GB2312"/>
              </w:rPr>
              <w:t>2、项目负责人（项目经理）等主要服务团队成员原则上不允许更换，如更换，必须经甲方同意，且更换的人员必须至少与被更换人员具有相同的能力。甲方可更换驻场团队中认为不合适的驻场团队成员。</w:t>
            </w:r>
          </w:p>
          <w:p>
            <w:pPr>
              <w:pStyle w:val="null3"/>
              <w:ind w:firstLine="400"/>
            </w:pPr>
            <w:r>
              <w:rPr>
                <w:rFonts w:ascii="仿宋_GB2312" w:hAnsi="仿宋_GB2312" w:cs="仿宋_GB2312" w:eastAsia="仿宋_GB2312"/>
              </w:rPr>
              <w:t>3、投标人需提供7*24小时驻场服务，负责陕西省环境信息中心安全运行维护保障的常规作业、日常巡检、定期处理日常事务等，全方位保护陕西省环境信息中心的网络与数据安全。</w:t>
            </w:r>
          </w:p>
          <w:p>
            <w:pPr>
              <w:pStyle w:val="null3"/>
            </w:pPr>
            <w:r>
              <w:rPr>
                <w:rFonts w:ascii="仿宋_GB2312" w:hAnsi="仿宋_GB2312" w:cs="仿宋_GB2312" w:eastAsia="仿宋_GB2312"/>
                <w:b/>
              </w:rPr>
              <w:t>六、</w:t>
            </w:r>
            <w:r>
              <w:rPr>
                <w:rFonts w:ascii="仿宋_GB2312" w:hAnsi="仿宋_GB2312" w:cs="仿宋_GB2312" w:eastAsia="仿宋_GB2312"/>
                <w:b/>
              </w:rPr>
              <w:t>验收交付标准</w:t>
            </w:r>
          </w:p>
          <w:p>
            <w:pPr>
              <w:pStyle w:val="null3"/>
              <w:ind w:firstLine="400"/>
            </w:pPr>
            <w:r>
              <w:rPr>
                <w:rFonts w:ascii="仿宋_GB2312" w:hAnsi="仿宋_GB2312" w:cs="仿宋_GB2312" w:eastAsia="仿宋_GB2312"/>
              </w:rPr>
              <w:t>安全运维服务工作正式开始后，进入连续服务考核期。服务验收要求如下：</w:t>
            </w:r>
          </w:p>
          <w:p>
            <w:pPr>
              <w:pStyle w:val="null3"/>
              <w:ind w:firstLine="400"/>
            </w:pPr>
            <w:r>
              <w:rPr>
                <w:rFonts w:ascii="仿宋_GB2312" w:hAnsi="仿宋_GB2312" w:cs="仿宋_GB2312" w:eastAsia="仿宋_GB2312"/>
              </w:rPr>
              <w:t>1</w:t>
            </w:r>
            <w:r>
              <w:rPr>
                <w:rFonts w:ascii="仿宋_GB2312" w:hAnsi="仿宋_GB2312" w:cs="仿宋_GB2312" w:eastAsia="仿宋_GB2312"/>
              </w:rPr>
              <w:t>、验收方式</w:t>
            </w:r>
          </w:p>
          <w:p>
            <w:pPr>
              <w:pStyle w:val="null3"/>
              <w:ind w:firstLine="400"/>
            </w:pPr>
            <w:r>
              <w:rPr>
                <w:rFonts w:ascii="仿宋_GB2312" w:hAnsi="仿宋_GB2312" w:cs="仿宋_GB2312" w:eastAsia="仿宋_GB2312"/>
              </w:rPr>
              <w:t>本服务到期前一个月内，投标人需进行年度服务总结汇报及提交交付物，甲方针对服务质量及交付物完整性进行预验收，预验收通过后由甲方发起终验收申请，项目验收审核小组对安全运维服务结果进行最终评定。</w:t>
            </w:r>
          </w:p>
          <w:p>
            <w:pPr>
              <w:pStyle w:val="null3"/>
              <w:ind w:firstLine="400"/>
            </w:pPr>
            <w:r>
              <w:rPr>
                <w:rFonts w:ascii="仿宋_GB2312" w:hAnsi="仿宋_GB2312" w:cs="仿宋_GB2312" w:eastAsia="仿宋_GB2312"/>
              </w:rPr>
              <w:t>2</w:t>
            </w:r>
            <w:r>
              <w:rPr>
                <w:rFonts w:ascii="仿宋_GB2312" w:hAnsi="仿宋_GB2312" w:cs="仿宋_GB2312" w:eastAsia="仿宋_GB2312"/>
              </w:rPr>
              <w:t>、验收标准</w:t>
            </w:r>
          </w:p>
          <w:p>
            <w:pPr>
              <w:pStyle w:val="null3"/>
              <w:ind w:firstLine="400"/>
            </w:pPr>
            <w:r>
              <w:rPr>
                <w:rFonts w:ascii="仿宋_GB2312" w:hAnsi="仿宋_GB2312" w:cs="仿宋_GB2312" w:eastAsia="仿宋_GB2312"/>
              </w:rPr>
              <w:t>投标人在完成甲方现场安全运维服务合同内容后，进行整体服务汇报及相关交付物验证工作，达到合同服务内容要求后通过验收。</w:t>
            </w:r>
          </w:p>
          <w:p>
            <w:pPr>
              <w:pStyle w:val="null3"/>
            </w:pPr>
            <w:r>
              <w:rPr>
                <w:rFonts w:ascii="仿宋_GB2312" w:hAnsi="仿宋_GB2312" w:cs="仿宋_GB2312" w:eastAsia="仿宋_GB2312"/>
                <w:b/>
              </w:rPr>
              <w:t>七、</w:t>
            </w:r>
            <w:r>
              <w:rPr>
                <w:rFonts w:ascii="仿宋_GB2312" w:hAnsi="仿宋_GB2312" w:cs="仿宋_GB2312" w:eastAsia="仿宋_GB2312"/>
                <w:b/>
              </w:rPr>
              <w:t>考核指标</w:t>
            </w:r>
          </w:p>
          <w:p>
            <w:pPr>
              <w:pStyle w:val="null3"/>
              <w:ind w:firstLine="400"/>
            </w:pPr>
            <w:r>
              <w:rPr>
                <w:rFonts w:ascii="仿宋_GB2312" w:hAnsi="仿宋_GB2312" w:cs="仿宋_GB2312" w:eastAsia="仿宋_GB2312"/>
              </w:rPr>
              <w:t>安全运维服务考核由陕西省环境信息中心组织开展，一年一次，考核总分为</w:t>
            </w:r>
            <w:r>
              <w:rPr>
                <w:rFonts w:ascii="仿宋_GB2312" w:hAnsi="仿宋_GB2312" w:cs="仿宋_GB2312" w:eastAsia="仿宋_GB2312"/>
              </w:rPr>
              <w:t>100</w:t>
            </w:r>
            <w:r>
              <w:rPr>
                <w:rFonts w:ascii="仿宋_GB2312" w:hAnsi="仿宋_GB2312" w:cs="仿宋_GB2312" w:eastAsia="仿宋_GB2312"/>
              </w:rPr>
              <w:t>分。考核得分</w:t>
            </w:r>
            <w:r>
              <w:rPr>
                <w:rFonts w:ascii="仿宋_GB2312" w:hAnsi="仿宋_GB2312" w:cs="仿宋_GB2312" w:eastAsia="仿宋_GB2312"/>
              </w:rPr>
              <w:t>60</w:t>
            </w:r>
            <w:r>
              <w:rPr>
                <w:rFonts w:ascii="仿宋_GB2312" w:hAnsi="仿宋_GB2312" w:cs="仿宋_GB2312" w:eastAsia="仿宋_GB2312"/>
              </w:rPr>
              <w:t>分以下的为不合格，如不合格，采购方有权利终止合同，违约责任由中标方自行承担。</w:t>
            </w:r>
          </w:p>
          <w:p>
            <w:pPr>
              <w:pStyle w:val="null3"/>
              <w:ind w:firstLine="400"/>
            </w:pPr>
            <w:r>
              <w:rPr>
                <w:rFonts w:ascii="仿宋_GB2312" w:hAnsi="仿宋_GB2312" w:cs="仿宋_GB2312" w:eastAsia="仿宋_GB2312"/>
              </w:rPr>
              <w:t>1</w:t>
            </w:r>
            <w:r>
              <w:rPr>
                <w:rFonts w:ascii="仿宋_GB2312" w:hAnsi="仿宋_GB2312" w:cs="仿宋_GB2312" w:eastAsia="仿宋_GB2312"/>
              </w:rPr>
              <w:t>、全年度接到上级网络安全通报数量较前一年减</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分）；</w:t>
            </w:r>
          </w:p>
          <w:p>
            <w:pPr>
              <w:pStyle w:val="null3"/>
              <w:ind w:firstLine="400"/>
            </w:pPr>
            <w:r>
              <w:rPr>
                <w:rFonts w:ascii="仿宋_GB2312" w:hAnsi="仿宋_GB2312" w:cs="仿宋_GB2312" w:eastAsia="仿宋_GB2312"/>
              </w:rPr>
              <w:t>2</w:t>
            </w:r>
            <w:r>
              <w:rPr>
                <w:rFonts w:ascii="仿宋_GB2312" w:hAnsi="仿宋_GB2312" w:cs="仿宋_GB2312" w:eastAsia="仿宋_GB2312"/>
              </w:rPr>
              <w:t>、安全事件响应处置及时（</w:t>
            </w:r>
            <w:r>
              <w:rPr>
                <w:rFonts w:ascii="仿宋_GB2312" w:hAnsi="仿宋_GB2312" w:cs="仿宋_GB2312" w:eastAsia="仿宋_GB2312"/>
              </w:rPr>
              <w:t>20</w:t>
            </w:r>
            <w:r>
              <w:rPr>
                <w:rFonts w:ascii="仿宋_GB2312" w:hAnsi="仿宋_GB2312" w:cs="仿宋_GB2312" w:eastAsia="仿宋_GB2312"/>
              </w:rPr>
              <w:t>分）；</w:t>
            </w:r>
          </w:p>
          <w:p>
            <w:pPr>
              <w:pStyle w:val="null3"/>
              <w:ind w:firstLine="400"/>
            </w:pPr>
            <w:r>
              <w:rPr>
                <w:rFonts w:ascii="仿宋_GB2312" w:hAnsi="仿宋_GB2312" w:cs="仿宋_GB2312" w:eastAsia="仿宋_GB2312"/>
              </w:rPr>
              <w:t>3</w:t>
            </w:r>
            <w:r>
              <w:rPr>
                <w:rFonts w:ascii="仿宋_GB2312" w:hAnsi="仿宋_GB2312" w:cs="仿宋_GB2312" w:eastAsia="仿宋_GB2312"/>
              </w:rPr>
              <w:t>、服从采购人工作安排、遵守各项制度、团结合作（</w:t>
            </w:r>
            <w:r>
              <w:rPr>
                <w:rFonts w:ascii="仿宋_GB2312" w:hAnsi="仿宋_GB2312" w:cs="仿宋_GB2312" w:eastAsia="仿宋_GB2312"/>
              </w:rPr>
              <w:t>10</w:t>
            </w:r>
            <w:r>
              <w:rPr>
                <w:rFonts w:ascii="仿宋_GB2312" w:hAnsi="仿宋_GB2312" w:cs="仿宋_GB2312" w:eastAsia="仿宋_GB2312"/>
              </w:rPr>
              <w:t>分）；</w:t>
            </w:r>
          </w:p>
          <w:p>
            <w:pPr>
              <w:pStyle w:val="null3"/>
              <w:ind w:firstLine="400"/>
            </w:pPr>
            <w:r>
              <w:rPr>
                <w:rFonts w:ascii="仿宋_GB2312" w:hAnsi="仿宋_GB2312" w:cs="仿宋_GB2312" w:eastAsia="仿宋_GB2312"/>
              </w:rPr>
              <w:t>4、未因中标方操作不当导致核心系统停止服务能力（20分）；</w:t>
            </w:r>
          </w:p>
          <w:p>
            <w:pPr>
              <w:pStyle w:val="null3"/>
              <w:ind w:firstLine="400"/>
            </w:pPr>
            <w:r>
              <w:rPr>
                <w:rFonts w:ascii="仿宋_GB2312" w:hAnsi="仿宋_GB2312" w:cs="仿宋_GB2312" w:eastAsia="仿宋_GB2312"/>
              </w:rPr>
              <w:t>5、按要求向采购人报送项目信息及工作情况，提交各类服务项文档（20分）。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签订合同后5个工作日内，中标人向采购人缴纳合同总价5%的履约保证金</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签订合同后5个工作日内，中标人向采购人缴纳合同总价5%的履约保证金</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（1）供应商需要在线提交所有通过电子化交易平台实施的政府采购项目的投标文件，同时，线下提交纸质投标文件正本壹份、副本壹份。若电子投标文件与纸质投标文件不一致的，以电子投标文件为准。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提供企业营业执照。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运维方案是否要素完备、科学可行，服务措施有保证，期限符合要求，能针对用户需求提供很好的运维服务保障。方案详尽、全面，可实施性强，得20分；方案较为详尽、全面，具有一定可操作性，得15分；方案基本完整，有基本的操作性，得7分；方案不够详尽、全面，不具有可操作性，得4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健全服务质量监督控制体系及信息安全管理体系，提供的服务流程科学、合理、体系完善，确保系统运行可靠、稳定并建立安全管理制度。体系措施有效、合理，可实施性强，10分；体系措施较为有效、合理，具有一定可操作性，得7分；体系措施不合理，不具有可操作性，得3分；无保障措施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具有完善的运行维护管理体系及服务策略，提供的标准化服务流程科学、合理、体系完善实施方案科学、合理、规范，可操作性强，得10分；实施方案较为合理、规范，具有一定操作性，得7分；实施方案不够合理、规范，不具有操作性，得3分；不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有详细的运维人员配置方案，有健全的组织机构及工作安排，岗位分工明确，同类项目经验丰富，得10分；有详细的运维人员配置方案，组织机构及工作安排基本完善、合理，岗位分工明确，具有较丰富的同类项目经验，得7分；有详细的运维人员配置方案，组织机构及工作安排合理性差，岗位分工不明确，缺少同类项目经验，得3分；未提供不计分。 供应商拟派的运维团队负责人需持有项目管理专业人员能力等级证书（CSPM-3）3级及以上证书；团队其他人员具有信息安全工程师、系统集成项目管理师、软件设计师为中级及以上职称证书，每提供一个得1分，最多得4分，未提供的不计分。（提供证书复印件加盖公章、需提供人员在本单位或分支机构近半年内任意一个月的社保缴纳证明）同一人员不得同时担任上述角色（只计分一次）。</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备本地化售后服务能力，备品备件库结构合理、具备完善的备件管理制度、响应及时并提供本地证明文件。售后服务方案全面、合理，得10分；售后服务方案较为全面、合理，得7分；售后服务方案不够全面、合理，得3分；不表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具有成熟应急预案体系，能评估运维中可能发生的突然状况，制定完整预案内容、合理应急人员安排和完善应急流程的应急方案，内容详细、完善，可操作性强，确保系统运行可靠、稳定，保证运维工作有序推进。应急处理方案有效、合理、可实施性强，得15分；应急处理方案较为有效、合理、具有较强操作性，得10分；有基本合理的应急处理方案，得5分；应急处理方案不够有效、合理、不具有操作性，得3分；不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投标人具有ISO20000IT服务管理体系认证、ISO27001信息安全管理体系认证（提供证书复印件加盖供应商公章），每提供1个得1分，最多得2分。 投标人具有ISO 14001环境管理体系认证、/ISO 9001质量管理体系认证、ISO 45001职业健康安全管理体系认证（提供证书复印件加盖供应商公章），每提供1个得1分，最多得3分。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投标人提供2021年4月1日至今的同类业绩的有效合同，每个同类业绩的有效合同得2分，满分6分。（须提供合同完整复印件加盖公章）。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价格分统一采用低价优先法计算，即满足招标文件要求且最低的响应报价为基准价，其价格分为满分。其他供应商的价格分统一按照下列公式计算： 响应报价得分=(基准价／响应报价)×10%×100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根据本项目“服务内容及服务要求”提供详细的服务方案，从基础安全运维、网络安全监测、数据安全监测三个方面进行阐述。服务方案思路清晰、理解透彻，内容合理、全面、详细可行，计22分；服务方案思路清晰、理解透彻，内容较合理，基本可行，计11分；服务方案思路不清、对服务要求理解欠缺，计5分；不响应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人在安全运维服务期间，需自带服务工具。投标人自带的服务工具需满足“服务工具要求”中的所有功能项，完全满足得25分，有一项不满足的扣除1分，扣完为止。（备注：服务工具要求的所有功能项均需提供产品功能截图，并加盖公司公章，不提供则视为不满足）</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服务工具演示</w:t>
            </w:r>
          </w:p>
        </w:tc>
        <w:tc>
          <w:tcPr>
            <w:tcW w:type="dxa" w:w="2492"/>
          </w:tcPr>
          <w:p>
            <w:pPr>
              <w:pStyle w:val="null3"/>
            </w:pPr>
            <w:r>
              <w:rPr>
                <w:rFonts w:ascii="仿宋_GB2312" w:hAnsi="仿宋_GB2312" w:cs="仿宋_GB2312" w:eastAsia="仿宋_GB2312"/>
              </w:rPr>
              <w:t>投标人根据自带的服务工具进行演示，服务工具应满足安全运维服务需求，不存在知识产权纠纷，并提供由投标人申请的软件著作权证书。投标人自带的服务工具需具备以下功能： 1、网络安全运营工具应具备安全运营总览、运营报告自动生成、资产管理（服务器、终端设备、网络设备、软件等资产）、安全漏洞管理、安全基线检查、失陷资产管理、安全事件研判、告警分析、日志审计、攻击链分析、挖矿分析、流量分析、设备管理（需支持接入第三方网络安全设备）、编排响应、AI智能问答等功能。 演示内容清晰完整，提供材料齐全，计5分；演示内容基本完整，提供材料齐全，计3分；演示内容粗糙，提供材料不齐全，计1分；未演示或未按要求演示不得分。 2、数据安全运营工具至少具备数据安全综合报告自动生成、数据安全能力成熟度评估、数据资产管理（包括数据库、文件系统、业务应用、API接口等资产）、数据分类分级、敏感数据监测、数据安全风险研判、数据链路追踪监测、跨境数据监测、业务组件管理、安全组件管理等功能。 演示内容清晰完整，提供材料齐全，计5分；演示内容基本完整，提供材料齐全，计3分；演示内容粗糙，提供材料不齐全，计1分；未演示或未按要求演示不得分。 3、安全大模型工具至少具备安全运维（运维管理、安全识别、安全防御、安全监测、安全响应、安全协同）、事件调查、智能对话、智能体中心（智能解码、威胁情报、网络威胁检测、渗透测试、代码审计、敏感数据识别、API风险识别等）、能力集成等功能。 演示内容清晰完整，提供材料齐全，计5分；演示内容基本完整，提供材料齐全，计3分；演示内容粗糙，提供材料不齐全，计1分；未演示或未按要求演示不得分。 注：①演示时间不超过15分钟，每个投标人只允许演示一次，评委根据演示情况进行打分，不进行演示的本项不得分，以PPT、录屏等取代上述实际运用演示的本项不得分；②通过腾讯会议软件在线演示，供应商自行搭建演示环境。</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本项目“服务团队要求”，投标人在安全运维服务期间，需配备专业的安全运维服务团队。本服务项目需设置驻场团队5人，主要岗位包括项目负责人（项目经理）1人、安全技术经理1人、安全测试经理1人、安服工程师2人。投标人提供的安全运维服务团队成员需满足以下要求： 1、项目负责人（项目经理）需具备较强项目组织管理能力，同时需提供有效的注册信息安全专业人员（CISP）、网络安全能力认证、信息安全工程师认证证书，每提供一个加1分，最高得3分，不提供不得分。 2、安全技术经理、安全测试经理需提供信息系统项目管理师（高级）证书，每提供一个加1分，最高得2分，不提供不得分。 3、安服工程师（2名）需提供CISP证书，每提供一个加1分，最高得2分，不提供不得分。 4、投标人需提供安全运维服务团队成员基本情况，包括团队成员职责划分、个人能力情况及2024年1月至今任意连续三个月由投标人为其缴纳的社保证明材料扫描件并加盖投标人公章，最高得3分，不提供或少提供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1、投标人具备由国家保密局保密资质受理室受理认定的“涉密信息系统集成”资质，甲级得3分，乙级得2分，未提供不得分； 2、投标人针对本项目提供证明单位保密能力相关的制度、安全保密方案，根据方案内容评审，方案内容全面合理得3分，方案内容有明显缺陷得1分，未响应不得分。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1、投标人具备在有效期内的CCRC信息安全服务资质认证证书（信息系统安全运维服务方向三级及以上），得2分； 2、投标人具备在有效期内的CCRC信息安全服务资质认证证书（信息安全应急处理方向三级及以上），得2分； （提供上述证书或证明文件复印件加盖公章，未提供不得分）。 3、投标人具备在有效期内的CCRC信息安全服务资质认证证书（信息安全风险评估服务三级及以上），得2分；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根据投标人提供的自2022年1月1日（以签订日期为准）至本项目投标截止之日止网络安全技术服务类的业绩合同进行评审，投标人每提供1个合同业绩得2分，满分6分。需提供业绩合同复印件证明材料，否则不予记取。合同应包含合同标的内容、合同金额、签署日期、签字盖章页。证明材料不全、不清晰、评委无法确定的将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价格分统一采用低价优先法计算，即满足招标文件要求且最低的响应报价为基准价，其价格分为满分。 其他供应商的价格分统一按照下列公式计算： 响应报价得分=(基准价／响应报价)×10%×100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详见附件：参考合同模板.docx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