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76F72B"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业绩一览表</w:t>
      </w:r>
      <w:bookmarkEnd w:id="0"/>
    </w:p>
    <w:p w14:paraId="6E6E5465">
      <w:pPr>
        <w:pStyle w:val="4"/>
        <w:rPr>
          <w:rFonts w:hint="eastAsia"/>
        </w:rPr>
      </w:pPr>
    </w:p>
    <w:p w14:paraId="7EB8029E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47D37EF5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5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09"/>
        <w:gridCol w:w="2534"/>
        <w:gridCol w:w="2693"/>
        <w:gridCol w:w="1923"/>
      </w:tblGrid>
      <w:tr w14:paraId="7486D31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5BC85A4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515" w:type="pct"/>
            <w:noWrap w:val="0"/>
            <w:vAlign w:val="center"/>
          </w:tcPr>
          <w:p w14:paraId="3FF984F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center"/>
          </w:tcPr>
          <w:p w14:paraId="18DDADC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业主名称、联系人及电话</w:t>
            </w: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center"/>
          </w:tcPr>
          <w:p w14:paraId="2C70D0B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备注</w:t>
            </w:r>
          </w:p>
        </w:tc>
      </w:tr>
      <w:tr w14:paraId="5EF4E9B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4D29B6FC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515" w:type="pct"/>
            <w:noWrap w:val="0"/>
            <w:vAlign w:val="center"/>
          </w:tcPr>
          <w:p w14:paraId="09C372A1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05C1D73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285B24A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D98C4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32EF249B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515" w:type="pct"/>
            <w:noWrap w:val="0"/>
            <w:vAlign w:val="center"/>
          </w:tcPr>
          <w:p w14:paraId="078BEDF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40AB7D95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6D93080D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1B445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15E89EC4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515" w:type="pct"/>
            <w:noWrap w:val="0"/>
            <w:vAlign w:val="center"/>
          </w:tcPr>
          <w:p w14:paraId="0EB9EDB7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705BC4F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534EE7C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A79920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3FBC8C18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515" w:type="pct"/>
            <w:noWrap w:val="0"/>
            <w:vAlign w:val="center"/>
          </w:tcPr>
          <w:p w14:paraId="0324544F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69AF86F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03C7F6A8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676AF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7C293F47"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515" w:type="pct"/>
            <w:noWrap w:val="0"/>
            <w:vAlign w:val="center"/>
          </w:tcPr>
          <w:p w14:paraId="5272A33A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76D26FF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18FDC760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BDF64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23" w:type="pct"/>
            <w:noWrap w:val="0"/>
            <w:vAlign w:val="center"/>
          </w:tcPr>
          <w:p w14:paraId="6AE730E2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515" w:type="pct"/>
            <w:noWrap w:val="0"/>
            <w:vAlign w:val="center"/>
          </w:tcPr>
          <w:p w14:paraId="76CAF7C3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10" w:type="pct"/>
            <w:tcBorders>
              <w:right w:val="single" w:color="auto" w:sz="4" w:space="0"/>
            </w:tcBorders>
            <w:noWrap w:val="0"/>
            <w:vAlign w:val="top"/>
          </w:tcPr>
          <w:p w14:paraId="1D592E3E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50" w:type="pct"/>
            <w:tcBorders>
              <w:left w:val="single" w:color="auto" w:sz="4" w:space="0"/>
            </w:tcBorders>
            <w:noWrap w:val="0"/>
            <w:vAlign w:val="top"/>
          </w:tcPr>
          <w:p w14:paraId="66AB8979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2FD949C5"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注：1.供应商应如实列出以上情况，如有隐瞒，一经查实将导致其投标申请被拒绝。</w:t>
      </w:r>
    </w:p>
    <w:p w14:paraId="308A08AE">
      <w:pPr>
        <w:snapToGrid w:val="0"/>
        <w:spacing w:before="120"/>
        <w:ind w:left="418" w:leftChars="199" w:right="357" w:firstLine="105" w:firstLineChars="50"/>
        <w:rPr>
          <w:rFonts w:hint="eastAsia" w:ascii="宋体" w:hAnsi="宋体" w:eastAsia="宋体" w:cs="宋体"/>
          <w:highlight w:val="none"/>
        </w:rPr>
      </w:pPr>
    </w:p>
    <w:p w14:paraId="4AF2454C">
      <w:pPr>
        <w:ind w:left="400" w:firstLine="420" w:firstLineChars="200"/>
        <w:rPr>
          <w:rFonts w:hint="eastAsia" w:ascii="宋体" w:hAnsi="宋体" w:eastAsia="宋体" w:cs="宋体"/>
          <w:b w:val="0"/>
          <w:bCs/>
          <w:sz w:val="21"/>
          <w:szCs w:val="20"/>
          <w:highlight w:val="none"/>
        </w:rPr>
      </w:pPr>
      <w:r>
        <w:rPr>
          <w:rFonts w:hint="eastAsia" w:ascii="宋体" w:hAnsi="宋体" w:eastAsia="宋体" w:cs="宋体"/>
          <w:b w:val="0"/>
          <w:bCs/>
          <w:sz w:val="21"/>
          <w:szCs w:val="20"/>
          <w:highlight w:val="none"/>
        </w:rPr>
        <w:t>2、至少包含本次</w:t>
      </w:r>
      <w:r>
        <w:rPr>
          <w:rFonts w:hint="eastAsia" w:ascii="宋体" w:hAnsi="宋体" w:eastAsia="宋体" w:cs="宋体"/>
          <w:b w:val="0"/>
          <w:bCs/>
          <w:sz w:val="21"/>
          <w:szCs w:val="20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1"/>
          <w:szCs w:val="20"/>
          <w:highlight w:val="none"/>
        </w:rPr>
        <w:t>个所投产品</w:t>
      </w:r>
      <w:r>
        <w:rPr>
          <w:rFonts w:hint="eastAsia" w:ascii="宋体" w:hAnsi="宋体" w:eastAsia="宋体" w:cs="宋体"/>
          <w:b w:val="0"/>
          <w:bCs/>
          <w:sz w:val="21"/>
          <w:szCs w:val="20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1"/>
          <w:szCs w:val="20"/>
          <w:highlight w:val="none"/>
          <w:lang w:val="en-US" w:eastAsia="zh-CN"/>
        </w:rPr>
        <w:t>产品</w:t>
      </w:r>
      <w:r>
        <w:rPr>
          <w:rFonts w:hint="eastAsia" w:ascii="宋体" w:hAnsi="宋体" w:eastAsia="宋体" w:cs="宋体"/>
          <w:b w:val="0"/>
          <w:bCs/>
          <w:sz w:val="21"/>
          <w:szCs w:val="20"/>
          <w:highlight w:val="none"/>
        </w:rPr>
        <w:t>在合同清单中加方框标明。</w:t>
      </w:r>
    </w:p>
    <w:p w14:paraId="595B19DF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883F826"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12BC1B0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3B50E27A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08539AA4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 w14:paraId="277D951C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bookmarkStart w:id="1" w:name="_GoBack"/>
      <w:bookmarkEnd w:id="1"/>
    </w:p>
    <w:p w14:paraId="5151C63A">
      <w:pPr>
        <w:ind w:firstLine="2310" w:firstLineChars="1100"/>
        <w:rPr>
          <w:rFonts w:hint="eastAsia" w:ascii="宋体" w:hAnsi="宋体" w:eastAsia="宋体" w:cs="宋体"/>
          <w:highlight w:val="none"/>
        </w:rPr>
      </w:pPr>
    </w:p>
    <w:p w14:paraId="2461F9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EC2DF0"/>
    <w:rsid w:val="4AD01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126</Characters>
  <Lines>0</Lines>
  <Paragraphs>0</Paragraphs>
  <TotalTime>0</TotalTime>
  <ScaleCrop>false</ScaleCrop>
  <LinksUpToDate>false</LinksUpToDate>
  <CharactersWithSpaces>258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2025-01-14T06:15:00Z</dcterms:created>
  <dc:creator>Administrator</dc:creator>
  <cp:lastModifiedBy>夏日微凉</cp:lastModifiedBy>
  <dcterms:modified xsi:type="dcterms:W3CDTF">2025-01-16T12:11:02Z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0BA090C0AB4848CB9958C763C412AC10_12</vt:lpwstr>
  </property>
</Properties>
</file>