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A6CFD">
      <w:pPr>
        <w:pStyle w:val="2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Toc1112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商务和技术响应偏离表</w:t>
      </w:r>
      <w:bookmarkEnd w:id="0"/>
    </w:p>
    <w:p w14:paraId="06B0A10D">
      <w:pPr>
        <w:kinsoku w:val="0"/>
        <w:spacing w:line="480" w:lineRule="auto"/>
        <w:ind w:left="1269" w:hanging="1056" w:hangingChars="440"/>
        <w:jc w:val="left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表1、</w:t>
      </w:r>
      <w:r>
        <w:rPr>
          <w:rFonts w:hint="eastAsia" w:ascii="宋体" w:hAnsi="宋体" w:cs="宋体"/>
          <w:sz w:val="24"/>
          <w:szCs w:val="24"/>
        </w:rPr>
        <w:t>商务响应偏差表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448"/>
        <w:gridCol w:w="2042"/>
      </w:tblGrid>
      <w:tr w14:paraId="4C5C4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3E66F503">
            <w:pPr>
              <w:pStyle w:val="5"/>
              <w:spacing w:line="480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1614" w:type="dxa"/>
            <w:noWrap w:val="0"/>
            <w:vAlign w:val="center"/>
          </w:tcPr>
          <w:p w14:paraId="6A41F458">
            <w:pPr>
              <w:pStyle w:val="5"/>
              <w:spacing w:line="480" w:lineRule="auto"/>
              <w:jc w:val="left"/>
              <w:rPr>
                <w:rFonts w:hAnsi="宋体" w:cs="宋体"/>
                <w:sz w:val="24"/>
                <w:szCs w:val="24"/>
              </w:rPr>
            </w:pPr>
            <w:r>
              <w:rPr>
                <w:rFonts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sz w:val="24"/>
                <w:szCs w:val="24"/>
              </w:rPr>
              <w:t>商务条款</w:t>
            </w:r>
          </w:p>
        </w:tc>
        <w:tc>
          <w:tcPr>
            <w:tcW w:w="1680" w:type="dxa"/>
            <w:noWrap w:val="0"/>
            <w:vAlign w:val="center"/>
          </w:tcPr>
          <w:p w14:paraId="1AB82538">
            <w:pPr>
              <w:pStyle w:val="5"/>
              <w:spacing w:line="480" w:lineRule="auto"/>
              <w:jc w:val="left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商务要求内容</w:t>
            </w:r>
          </w:p>
        </w:tc>
        <w:tc>
          <w:tcPr>
            <w:tcW w:w="2448" w:type="dxa"/>
            <w:noWrap w:val="0"/>
            <w:vAlign w:val="center"/>
          </w:tcPr>
          <w:p w14:paraId="4A40F928">
            <w:pPr>
              <w:pStyle w:val="5"/>
              <w:spacing w:line="480" w:lineRule="auto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响应文件响应商务内容</w:t>
            </w:r>
          </w:p>
        </w:tc>
        <w:tc>
          <w:tcPr>
            <w:tcW w:w="2042" w:type="dxa"/>
            <w:noWrap w:val="0"/>
            <w:vAlign w:val="center"/>
          </w:tcPr>
          <w:p w14:paraId="3F583152">
            <w:pPr>
              <w:pStyle w:val="5"/>
              <w:spacing w:line="480" w:lineRule="auto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77938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5E51C0E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6478809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16DCD65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center"/>
          </w:tcPr>
          <w:p w14:paraId="717338D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41B95B5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  <w:tr w14:paraId="648C4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07F4814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00FA963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532E6AA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68761CC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959180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  <w:tr w14:paraId="4E03E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791EBA1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34A8825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414EAF5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2328C23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E512449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  <w:tr w14:paraId="66FDD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22E84C99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3E3F0DC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7B86E62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5958063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2180459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  <w:tr w14:paraId="1F140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39F1085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5333EEF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33E3C079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4FA5544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BC50A1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  <w:tr w14:paraId="2218E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454AF4D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22814DE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0D3B5DC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09C692F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5645CBF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  <w:tr w14:paraId="6CE67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  <w:noWrap w:val="0"/>
            <w:vAlign w:val="top"/>
          </w:tcPr>
          <w:p w14:paraId="30C9FBE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14" w:type="dxa"/>
            <w:noWrap w:val="0"/>
            <w:vAlign w:val="top"/>
          </w:tcPr>
          <w:p w14:paraId="2E5F1FA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680" w:type="dxa"/>
            <w:noWrap w:val="0"/>
            <w:vAlign w:val="top"/>
          </w:tcPr>
          <w:p w14:paraId="70948E8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0E74796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65B6B9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sz w:val="24"/>
                <w:szCs w:val="24"/>
              </w:rPr>
            </w:pPr>
          </w:p>
        </w:tc>
      </w:tr>
    </w:tbl>
    <w:p w14:paraId="782183A6">
      <w:pPr>
        <w:pStyle w:val="3"/>
        <w:ind w:firstLine="0"/>
        <w:rPr>
          <w:rFonts w:asci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填写说明：若商务条款完全响应招标要求不用填写此表，只需提交空白表即可。</w:t>
      </w:r>
    </w:p>
    <w:p w14:paraId="0F02D3F6">
      <w:pPr>
        <w:pStyle w:val="3"/>
        <w:ind w:firstLine="0"/>
        <w:rPr>
          <w:rFonts w:asci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商务条款不允许负偏离；</w:t>
      </w:r>
    </w:p>
    <w:p w14:paraId="4A7CC37F">
      <w:pPr>
        <w:adjustRightInd w:val="0"/>
        <w:snapToGrid w:val="0"/>
        <w:spacing w:line="480" w:lineRule="auto"/>
        <w:jc w:val="left"/>
        <w:rPr>
          <w:rFonts w:ascii="宋体" w:cs="宋体"/>
          <w:sz w:val="24"/>
          <w:szCs w:val="24"/>
        </w:rPr>
      </w:pPr>
    </w:p>
    <w:p w14:paraId="70B2D515">
      <w:pPr>
        <w:adjustRightInd w:val="0"/>
        <w:snapToGrid w:val="0"/>
        <w:spacing w:line="480" w:lineRule="auto"/>
        <w:jc w:val="left"/>
        <w:rPr>
          <w:rFonts w:asci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（单位名称及公章）：</w:t>
      </w:r>
    </w:p>
    <w:p w14:paraId="6924BB57">
      <w:pPr>
        <w:adjustRightInd w:val="0"/>
        <w:snapToGrid w:val="0"/>
        <w:spacing w:line="480" w:lineRule="auto"/>
        <w:rPr>
          <w:rFonts w:asci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</w:t>
      </w:r>
      <w:r>
        <w:rPr>
          <w:rFonts w:ascii="宋体" w:hAnsi="宋体" w:cs="宋体"/>
          <w:sz w:val="24"/>
          <w:szCs w:val="24"/>
        </w:rPr>
        <w:t>/</w:t>
      </w:r>
      <w:r>
        <w:rPr>
          <w:rFonts w:hint="eastAsia" w:ascii="宋体" w:hAnsi="宋体" w:cs="宋体"/>
          <w:sz w:val="24"/>
          <w:szCs w:val="24"/>
        </w:rPr>
        <w:t>被授权人（签字或盖章）：</w:t>
      </w:r>
    </w:p>
    <w:p w14:paraId="3B55C143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sectPr>
          <w:pgSz w:w="11906" w:h="16838"/>
          <w:pgMar w:top="1440" w:right="1519" w:bottom="1440" w:left="1519" w:header="851" w:footer="992" w:gutter="0"/>
          <w:pgNumType w:fmt="decimal"/>
          <w:cols w:space="0" w:num="1"/>
          <w:rtlGutter w:val="0"/>
          <w:docGrid w:type="lines" w:linePitch="319" w:charSpace="0"/>
        </w:sectPr>
      </w:pPr>
      <w:r>
        <w:rPr>
          <w:rFonts w:hint="eastAsia" w:ascii="宋体" w:hAnsi="宋体" w:cs="宋体"/>
          <w:sz w:val="24"/>
          <w:szCs w:val="24"/>
        </w:rPr>
        <w:t>日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期：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17FB855B">
      <w:pPr>
        <w:pStyle w:val="6"/>
        <w:ind w:firstLine="28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表2、技术响应偏差表</w:t>
      </w:r>
    </w:p>
    <w:tbl>
      <w:tblPr>
        <w:tblStyle w:val="7"/>
        <w:tblW w:w="91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2443"/>
        <w:gridCol w:w="1621"/>
        <w:gridCol w:w="1246"/>
      </w:tblGrid>
      <w:tr w14:paraId="6CA41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 w14:paraId="6EDE6C1B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64" w:type="dxa"/>
            <w:vAlign w:val="center"/>
          </w:tcPr>
          <w:p w14:paraId="0C025BEC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谈判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  <w:p w14:paraId="1DA1BA9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2443" w:type="dxa"/>
            <w:vAlign w:val="center"/>
          </w:tcPr>
          <w:p w14:paraId="2806E97E"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响应文件</w:t>
            </w:r>
          </w:p>
          <w:p w14:paraId="24E67F28">
            <w:pPr>
              <w:pStyle w:val="5"/>
              <w:spacing w:line="48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621" w:type="dxa"/>
            <w:vAlign w:val="center"/>
          </w:tcPr>
          <w:p w14:paraId="5AE20352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偏差说明</w:t>
            </w:r>
          </w:p>
        </w:tc>
        <w:tc>
          <w:tcPr>
            <w:tcW w:w="1246" w:type="dxa"/>
            <w:vAlign w:val="center"/>
          </w:tcPr>
          <w:p w14:paraId="3E761314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A051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7BF8AF9D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  <w:vAlign w:val="center"/>
          </w:tcPr>
          <w:p w14:paraId="4B170D6C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  <w:vAlign w:val="center"/>
          </w:tcPr>
          <w:p w14:paraId="12C3BD0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  <w:vAlign w:val="center"/>
          </w:tcPr>
          <w:p w14:paraId="43BCF1AC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  <w:vAlign w:val="center"/>
          </w:tcPr>
          <w:p w14:paraId="264D31C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9A5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FF1BCE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55BEFBD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7EBF1FB5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5191C9D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</w:tcPr>
          <w:p w14:paraId="77E3679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FAD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2B0D912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2D71464D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54B40B4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0378BB6E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</w:tcPr>
          <w:p w14:paraId="61AE11F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9BA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443C1F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6100F900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321F7197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2543367C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</w:tcPr>
          <w:p w14:paraId="2A25FADE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DE5E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6A1A913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671225E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1F21992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69832B24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</w:tcPr>
          <w:p w14:paraId="35C324CE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0EC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20F051F0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75C5C6B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5BD7A9E5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3C66F0C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</w:tcPr>
          <w:p w14:paraId="2B9BFBC2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2FF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4D014B65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781C842E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005B367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1452D130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</w:tcPr>
          <w:p w14:paraId="203986E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448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</w:tcPr>
          <w:p w14:paraId="7CE10C5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64" w:type="dxa"/>
          </w:tcPr>
          <w:p w14:paraId="586B5D85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3" w:type="dxa"/>
          </w:tcPr>
          <w:p w14:paraId="49108665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1" w:type="dxa"/>
          </w:tcPr>
          <w:p w14:paraId="4E41FB7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6" w:type="dxa"/>
          </w:tcPr>
          <w:p w14:paraId="5F474413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8CC0A18">
      <w:pPr>
        <w:pStyle w:val="5"/>
        <w:ind w:firstLine="482" w:firstLineChars="200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填写说明：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请逐条对应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文件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第三章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技术、服务、商务及其他要求”中的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技术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要求认真</w:t>
      </w:r>
      <w:r>
        <w:rPr>
          <w:rFonts w:hint="eastAsia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逐条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填写本表。偏差说明填写：正偏离（标明正偏离内容及正偏离的证明材料的页码）、符合（标明主要技术参数证明材料页码）。</w:t>
      </w:r>
    </w:p>
    <w:p w14:paraId="0C15C2F3">
      <w:pPr>
        <w:adjustRightInd w:val="0"/>
        <w:snapToGrid w:val="0"/>
        <w:spacing w:line="480" w:lineRule="auto"/>
        <w:jc w:val="left"/>
        <w:rPr>
          <w:rFonts w:hint="default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第三章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技术、服务、商务及其他要求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不允许负偏离。</w:t>
      </w:r>
    </w:p>
    <w:p w14:paraId="46326654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供应商（单位名称及公章）：</w:t>
      </w:r>
      <w:bookmarkStart w:id="1" w:name="_GoBack"/>
      <w:bookmarkEnd w:id="1"/>
    </w:p>
    <w:p w14:paraId="1A823DFA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被授权人（签字或盖章）：</w:t>
      </w:r>
    </w:p>
    <w:p w14:paraId="1B614883">
      <w:pPr>
        <w:adjustRightInd w:val="0"/>
        <w:snapToGrid w:val="0"/>
        <w:spacing w:line="480" w:lineRule="auto"/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p w14:paraId="275E81F9">
      <w:pPr>
        <w:bidi w:val="0"/>
        <w:rPr>
          <w:rFonts w:hint="default" w:ascii="Times New Roman" w:hAnsi="Times New Roman" w:eastAsia="宋体" w:cs="Times New Roman"/>
          <w:kern w:val="2"/>
          <w:sz w:val="21"/>
          <w:lang w:val="en-US" w:eastAsia="zh-CN" w:bidi="ar-SA"/>
        </w:rPr>
      </w:pPr>
    </w:p>
    <w:p w14:paraId="2ABA1FF4">
      <w:pPr>
        <w:bidi w:val="0"/>
        <w:rPr>
          <w:rFonts w:hint="default"/>
          <w:lang w:val="en-US" w:eastAsia="zh-CN"/>
        </w:rPr>
      </w:pPr>
    </w:p>
    <w:p w14:paraId="3A3639DD">
      <w:pPr>
        <w:bidi w:val="0"/>
        <w:rPr>
          <w:rFonts w:hint="default"/>
          <w:lang w:val="en-US" w:eastAsia="zh-CN"/>
        </w:rPr>
      </w:pPr>
    </w:p>
    <w:p w14:paraId="02CC137F">
      <w:pPr>
        <w:bidi w:val="0"/>
        <w:rPr>
          <w:rFonts w:hint="default"/>
          <w:lang w:val="en-US" w:eastAsia="zh-CN"/>
        </w:rPr>
      </w:pPr>
    </w:p>
    <w:p w14:paraId="4D5A3E70">
      <w:pPr>
        <w:bidi w:val="0"/>
        <w:rPr>
          <w:rFonts w:hint="default"/>
          <w:lang w:val="en-US" w:eastAsia="zh-CN"/>
        </w:rPr>
      </w:pPr>
    </w:p>
    <w:p w14:paraId="17343484">
      <w:pPr>
        <w:bidi w:val="0"/>
        <w:rPr>
          <w:rFonts w:hint="default"/>
          <w:lang w:val="en-US" w:eastAsia="zh-CN"/>
        </w:rPr>
      </w:pPr>
    </w:p>
    <w:p w14:paraId="3001613A">
      <w:pPr>
        <w:bidi w:val="0"/>
        <w:rPr>
          <w:rFonts w:hint="default"/>
          <w:lang w:val="en-US" w:eastAsia="zh-CN"/>
        </w:rPr>
      </w:pPr>
    </w:p>
    <w:p w14:paraId="50F051EC">
      <w:pPr>
        <w:bidi w:val="0"/>
        <w:rPr>
          <w:rFonts w:hint="default"/>
          <w:lang w:val="en-US" w:eastAsia="zh-CN"/>
        </w:rPr>
      </w:pPr>
    </w:p>
    <w:p w14:paraId="2BB370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5A6CD5"/>
    <w:rsid w:val="0E5A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/>
    </w:pPr>
  </w:style>
  <w:style w:type="paragraph" w:styleId="4">
    <w:name w:val="Body Text"/>
    <w:basedOn w:val="1"/>
    <w:next w:val="1"/>
    <w:qFormat/>
    <w:uiPriority w:val="0"/>
    <w:pPr>
      <w:spacing w:after="156" w:afterLines="50" w:line="360" w:lineRule="auto"/>
    </w:pPr>
    <w:rPr>
      <w:rFonts w:ascii="宋体" w:hAnsi="宋体"/>
      <w:color w:val="000000"/>
      <w:sz w:val="24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Body Text First Indent"/>
    <w:basedOn w:val="4"/>
    <w:next w:val="1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2025-04-11T05:37:00Z</dcterms:created>
  <dc:creator>十五</dc:creator>
  <cp:lastModifiedBy>十五</cp:lastModifiedBy>
  <dcterms:modified xsi:type="dcterms:W3CDTF">2025-04-11T05:40:43Z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74646D94B5224C6C91547980DC4677CE_11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