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7BEB4F">
      <w:pPr>
        <w:jc w:val="center"/>
        <w:rPr>
          <w:b/>
          <w:bCs/>
          <w:color w:val="auto"/>
          <w:sz w:val="28"/>
          <w:szCs w:val="28"/>
          <w:highlight w:val="none"/>
        </w:rPr>
      </w:pPr>
      <w:r>
        <w:rPr>
          <w:b/>
          <w:bCs/>
          <w:color w:val="auto"/>
          <w:sz w:val="28"/>
          <w:szCs w:val="28"/>
          <w:highlight w:val="none"/>
        </w:rPr>
        <w:t>车辆情况</w:t>
      </w:r>
    </w:p>
    <w:p w14:paraId="5CC5DAD2">
      <w:pPr>
        <w:jc w:val="center"/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25148E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110C7"/>
    <w:rsid w:val="2611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2025-04-11T05:41:00Z</dcterms:created>
  <dc:creator>十五</dc:creator>
  <cp:lastModifiedBy>十五</cp:lastModifiedBy>
  <dcterms:modified xsi:type="dcterms:W3CDTF">2025-04-11T05:41:43Z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2EA1E06951014E148BA5FE5EBF7729A5_11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