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投标人根据本项目评标办法，自行拟定</w:t>
      </w:r>
      <w:r>
        <w:rPr>
          <w:rFonts w:hint="eastAsia"/>
          <w:b/>
          <w:bCs/>
          <w:sz w:val="24"/>
          <w:szCs w:val="24"/>
          <w:lang w:val="en-US" w:eastAsia="zh-CN"/>
        </w:rPr>
        <w:t>现场保养次数服务承诺函</w:t>
      </w:r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21795"/>
    <w:rsid w:val="33480A01"/>
    <w:rsid w:val="5AE905E0"/>
    <w:rsid w:val="64A9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微信用户</cp:lastModifiedBy>
  <dcterms:modified xsi:type="dcterms:W3CDTF">2025-04-10T08:00:37Z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eyJoZGlkIjoiNWJlY2JiMDE3MzA4NGFmMWNlMTU4MDg4OGY3M2QxZTQiLCJ1c2VySWQiOiIxMDA0NjE4OTIyIn0=</vt:lpwstr>
  </property>
  <property fmtid="{D5CDD505-2E9C-101B-9397-08002B2CF9AE}" pid="4" name="ICV">
    <vt:lpwstr>485AC7422FD14569829D295E1C98B7DC_12</vt:lpwstr>
  </property>
</Properties>
</file>