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319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详细评审-技术指标</w:t>
      </w:r>
    </w:p>
    <w:p w14:paraId="2FDDEBDE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CAE6E44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4B1430F3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41E1222E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84"/>
        <w:gridCol w:w="1701"/>
        <w:gridCol w:w="1713"/>
        <w:gridCol w:w="1521"/>
        <w:gridCol w:w="1523"/>
      </w:tblGrid>
      <w:tr w14:paraId="1F845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56" w:type="pct"/>
            <w:noWrap w:val="0"/>
            <w:vAlign w:val="center"/>
          </w:tcPr>
          <w:p w14:paraId="18150238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753" w:type="pct"/>
            <w:noWrap w:val="0"/>
            <w:vAlign w:val="center"/>
          </w:tcPr>
          <w:p w14:paraId="43A4F610">
            <w:pPr>
              <w:pStyle w:val="2"/>
              <w:spacing w:line="460" w:lineRule="exact"/>
              <w:ind w:firstLine="240" w:firstLineChars="1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998" w:type="pct"/>
            <w:tcBorders>
              <w:right w:val="single" w:color="auto" w:sz="4" w:space="0"/>
            </w:tcBorders>
            <w:noWrap w:val="0"/>
            <w:vAlign w:val="center"/>
          </w:tcPr>
          <w:p w14:paraId="4C8235BB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 w:cs="Times New Roman"/>
                <w:sz w:val="24"/>
                <w:szCs w:val="24"/>
              </w:rPr>
              <w:t xml:space="preserve"> 要 求</w:t>
            </w:r>
          </w:p>
          <w:p w14:paraId="74628D4C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C3863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招 标</w:t>
            </w:r>
            <w:r>
              <w:rPr>
                <w:rFonts w:hint="eastAsia" w:hAnsi="宋体" w:cs="Times New Roman"/>
                <w:sz w:val="24"/>
                <w:szCs w:val="24"/>
              </w:rPr>
              <w:t xml:space="preserve"> 响 应 </w:t>
            </w:r>
          </w:p>
          <w:p w14:paraId="64A4E2E6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892" w:type="pct"/>
            <w:tcBorders>
              <w:left w:val="single" w:color="auto" w:sz="4" w:space="0"/>
            </w:tcBorders>
            <w:noWrap w:val="0"/>
            <w:vAlign w:val="center"/>
          </w:tcPr>
          <w:p w14:paraId="07995973"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893" w:type="pct"/>
            <w:tcBorders>
              <w:left w:val="single" w:color="auto" w:sz="4" w:space="0"/>
            </w:tcBorders>
            <w:noWrap w:val="0"/>
            <w:vAlign w:val="center"/>
          </w:tcPr>
          <w:p w14:paraId="4658A768"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2360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7B273262">
            <w:pPr>
              <w:pStyle w:val="2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795F86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center"/>
          </w:tcPr>
          <w:p w14:paraId="4C375D7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single" w:color="auto" w:sz="4" w:space="0"/>
            </w:tcBorders>
            <w:noWrap w:val="0"/>
            <w:vAlign w:val="center"/>
          </w:tcPr>
          <w:p w14:paraId="5F93B52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center"/>
          </w:tcPr>
          <w:p w14:paraId="2CB0E84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center"/>
          </w:tcPr>
          <w:p w14:paraId="2BB11B7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EC1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44CDFF2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C7082A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414FCE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4049E76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3F5BD1E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45165E7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CA3D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1EAD772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CBA5FF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96DF12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1686158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066F397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4E878EA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712E0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737AA54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85759B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2B80AB1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11C429D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13830AB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0BAB52D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0900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5918421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4651CC5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739A202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5513DDB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3E539DE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067C0CC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4A0A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527B065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3312F27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5CCC4B2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3A63942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213F15F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18276BA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A4E3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7608127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69917C7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4C7E16E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0CCC73C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348C543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45F2722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5843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51A12CD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3DF90F6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264EA5F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47B857E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54B45B5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46C15E8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F1C7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1D73278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6C21CA7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1C8B6D8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06E0297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6122B6D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4920616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8B6C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2C62305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320498F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702E38B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6B94E8C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28DEB67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32ED5C0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BD2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pct"/>
            <w:noWrap w:val="0"/>
            <w:vAlign w:val="top"/>
          </w:tcPr>
          <w:p w14:paraId="64F6FA2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53" w:type="pct"/>
            <w:noWrap w:val="0"/>
            <w:vAlign w:val="top"/>
          </w:tcPr>
          <w:p w14:paraId="2C4DF6B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998" w:type="pct"/>
            <w:noWrap w:val="0"/>
            <w:vAlign w:val="top"/>
          </w:tcPr>
          <w:p w14:paraId="4F0939B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05" w:type="pct"/>
            <w:noWrap w:val="0"/>
            <w:vAlign w:val="top"/>
          </w:tcPr>
          <w:p w14:paraId="79B3EF9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2" w:type="pct"/>
            <w:noWrap w:val="0"/>
            <w:vAlign w:val="top"/>
          </w:tcPr>
          <w:p w14:paraId="6A93CB9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93" w:type="pct"/>
            <w:noWrap w:val="0"/>
            <w:vAlign w:val="top"/>
          </w:tcPr>
          <w:p w14:paraId="1635C35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7FC92FDE">
      <w:pPr>
        <w:pStyle w:val="2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说明： </w:t>
      </w:r>
    </w:p>
    <w:p w14:paraId="1C40FB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</w:t>
      </w:r>
      <w:r>
        <w:rPr>
          <w:rFonts w:hint="eastAsia" w:ascii="宋体" w:hAnsi="宋体" w:cs="Courier New"/>
          <w:sz w:val="24"/>
          <w:lang w:val="en-US" w:eastAsia="zh-CN"/>
        </w:rPr>
        <w:t>招标</w:t>
      </w:r>
      <w:r>
        <w:rPr>
          <w:rFonts w:hint="eastAsia" w:ascii="宋体" w:hAnsi="宋体" w:cs="Courier New"/>
          <w:sz w:val="24"/>
        </w:rPr>
        <w:t>文件第三</w:t>
      </w:r>
      <w:r>
        <w:rPr>
          <w:rFonts w:hint="eastAsia" w:ascii="宋体" w:hAnsi="宋体" w:cs="Courier New"/>
          <w:sz w:val="24"/>
          <w:lang w:val="en-US" w:eastAsia="zh-CN"/>
        </w:rPr>
        <w:t>章</w:t>
      </w:r>
      <w:r>
        <w:rPr>
          <w:rFonts w:hint="eastAsia" w:ascii="宋体" w:hAnsi="宋体" w:cs="Courier New"/>
          <w:sz w:val="24"/>
        </w:rPr>
        <w:t>“技术参数</w:t>
      </w:r>
      <w:r>
        <w:rPr>
          <w:rFonts w:hint="eastAsia" w:ascii="宋体" w:hAnsi="宋体" w:cs="Courier New"/>
          <w:sz w:val="24"/>
          <w:lang w:val="en-US" w:eastAsia="zh-CN"/>
        </w:rPr>
        <w:t>与性能指标</w:t>
      </w:r>
      <w:r>
        <w:rPr>
          <w:rFonts w:hint="eastAsia" w:ascii="宋体" w:hAnsi="宋体" w:cs="Courier New"/>
          <w:sz w:val="24"/>
        </w:rPr>
        <w:t>”，认真填写本表。偏离情况填写：优于、等于或低于，偏离说明对偏离情况做出详细说明。</w:t>
      </w:r>
    </w:p>
    <w:p w14:paraId="0DC685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val="en-US" w:eastAsia="zh-CN"/>
        </w:rPr>
        <w:t>投标人</w:t>
      </w:r>
      <w:r>
        <w:rPr>
          <w:rFonts w:hint="eastAsia" w:ascii="宋体" w:hAnsi="宋体" w:cs="Courier New"/>
          <w:sz w:val="24"/>
        </w:rPr>
        <w:t>应按实际情况填写。</w:t>
      </w:r>
    </w:p>
    <w:p w14:paraId="55B7124F">
      <w:pPr>
        <w:pStyle w:val="2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35C4B3B9"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lang w:val="en-US" w:eastAsia="zh-CN"/>
        </w:rPr>
        <w:t>投标人</w:t>
      </w:r>
      <w:r>
        <w:rPr>
          <w:rFonts w:hint="eastAsia" w:hAnsi="宋体"/>
          <w:sz w:val="24"/>
        </w:rPr>
        <w:t>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026F62D6">
      <w:pPr>
        <w:pStyle w:val="2"/>
        <w:rPr>
          <w:rFonts w:hint="eastAsia" w:hAnsi="宋体"/>
          <w:sz w:val="24"/>
          <w:szCs w:val="24"/>
        </w:rPr>
      </w:pPr>
    </w:p>
    <w:p w14:paraId="02F28C49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</w:t>
      </w:r>
    </w:p>
    <w:p w14:paraId="6B57AC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02D037B2"/>
    <w:rsid w:val="094E3682"/>
    <w:rsid w:val="0CF8762D"/>
    <w:rsid w:val="11380EA0"/>
    <w:rsid w:val="22573150"/>
    <w:rsid w:val="259A3A7F"/>
    <w:rsid w:val="2A38419D"/>
    <w:rsid w:val="2AED5D6A"/>
    <w:rsid w:val="2BDE3F9A"/>
    <w:rsid w:val="30AD0B0B"/>
    <w:rsid w:val="38C55E08"/>
    <w:rsid w:val="3ACC0C49"/>
    <w:rsid w:val="556848D5"/>
    <w:rsid w:val="5A2C0443"/>
    <w:rsid w:val="61AB4343"/>
    <w:rsid w:val="65FA6A35"/>
    <w:rsid w:val="718D0B04"/>
    <w:rsid w:val="7423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199</Characters>
  <Lines>1</Lines>
  <Paragraphs>1</Paragraphs>
  <TotalTime>0</TotalTime>
  <ScaleCrop>false</ScaleCrop>
  <LinksUpToDate>false</LinksUpToDate>
  <CharactersWithSpaces>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2025-04-15T09:24:28Z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