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03100">
      <w:pPr>
        <w:pStyle w:val="8"/>
        <w:jc w:val="center"/>
        <w:outlineLvl w:val="1"/>
      </w:pPr>
      <w:bookmarkStart w:id="0" w:name="_GoBack"/>
      <w:bookmarkEnd w:id="0"/>
      <w:r>
        <w:rPr>
          <w:b/>
          <w:sz w:val="36"/>
        </w:rPr>
        <w:t>拟签订采购合同</w:t>
      </w:r>
    </w:p>
    <w:p w14:paraId="7517BF0F">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52"/>
          <w:szCs w:val="52"/>
        </w:rPr>
      </w:pPr>
    </w:p>
    <w:p w14:paraId="3D2245BC">
      <w:pPr>
        <w:pStyle w:val="2"/>
        <w:numPr>
          <w:ilvl w:val="3"/>
          <w:numId w:val="0"/>
        </w:numPr>
        <w:tabs>
          <w:tab w:val="clear" w:pos="1080"/>
        </w:tabs>
        <w:ind w:leftChars="0"/>
        <w:rPr>
          <w:rFonts w:hint="eastAsia"/>
        </w:rPr>
      </w:pPr>
    </w:p>
    <w:p w14:paraId="15EB7138">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52"/>
          <w:szCs w:val="52"/>
        </w:rPr>
      </w:pPr>
      <w:r>
        <w:rPr>
          <w:rFonts w:hint="eastAsia" w:ascii="宋体" w:hAnsi="宋体" w:eastAsia="宋体" w:cs="宋体"/>
          <w:b/>
          <w:bCs/>
          <w:color w:val="auto"/>
          <w:sz w:val="52"/>
          <w:szCs w:val="52"/>
          <w:lang w:val="en-US" w:eastAsia="zh-CN"/>
        </w:rPr>
        <w:t>供 货</w:t>
      </w:r>
      <w:r>
        <w:rPr>
          <w:rFonts w:hint="eastAsia" w:ascii="宋体" w:hAnsi="宋体" w:eastAsia="宋体" w:cs="宋体"/>
          <w:b/>
          <w:bCs/>
          <w:color w:val="auto"/>
          <w:sz w:val="52"/>
          <w:szCs w:val="52"/>
        </w:rPr>
        <w:t xml:space="preserve">  合  同</w:t>
      </w:r>
    </w:p>
    <w:p w14:paraId="7905460B">
      <w:pPr>
        <w:pageBreakBefore w:val="0"/>
        <w:kinsoku/>
        <w:overflowPunct/>
        <w:topLinePunct w:val="0"/>
        <w:bidi w:val="0"/>
        <w:adjustRightInd w:val="0"/>
        <w:snapToGrid w:val="0"/>
        <w:spacing w:line="360" w:lineRule="auto"/>
        <w:ind w:firstLine="3094" w:firstLineChars="856"/>
        <w:textAlignment w:val="auto"/>
        <w:rPr>
          <w:rFonts w:hint="eastAsia" w:ascii="宋体" w:hAnsi="宋体" w:eastAsia="宋体" w:cs="宋体"/>
          <w:b/>
          <w:bCs/>
          <w:color w:val="auto"/>
          <w:sz w:val="36"/>
          <w:szCs w:val="36"/>
        </w:rPr>
      </w:pPr>
    </w:p>
    <w:p w14:paraId="328040AF">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3F212A10">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6934F6A0">
      <w:pPr>
        <w:pStyle w:val="3"/>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286ABEAC">
      <w:pPr>
        <w:pStyle w:val="3"/>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3E9C6D57">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（参考合同）</w:t>
      </w:r>
    </w:p>
    <w:p w14:paraId="621E1A2F">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7573E0DE">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64295D55">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4273DEA1">
      <w:pPr>
        <w:pStyle w:val="3"/>
        <w:rPr>
          <w:rFonts w:hint="eastAsia" w:ascii="宋体" w:hAnsi="宋体" w:eastAsia="宋体" w:cs="宋体"/>
          <w:b/>
          <w:bCs/>
          <w:color w:val="auto"/>
          <w:sz w:val="22"/>
          <w:szCs w:val="22"/>
        </w:rPr>
      </w:pPr>
    </w:p>
    <w:p w14:paraId="438A3BB4">
      <w:pPr>
        <w:rPr>
          <w:rFonts w:hint="eastAsia" w:ascii="宋体" w:hAnsi="宋体" w:eastAsia="宋体" w:cs="宋体"/>
          <w:b/>
          <w:bCs/>
          <w:color w:val="auto"/>
          <w:sz w:val="22"/>
          <w:szCs w:val="22"/>
        </w:rPr>
      </w:pPr>
    </w:p>
    <w:p w14:paraId="6280C4D3">
      <w:pPr>
        <w:pStyle w:val="3"/>
        <w:rPr>
          <w:rFonts w:hint="eastAsia" w:ascii="宋体" w:hAnsi="宋体" w:eastAsia="宋体" w:cs="宋体"/>
          <w:b/>
          <w:bCs/>
          <w:color w:val="auto"/>
          <w:sz w:val="22"/>
          <w:szCs w:val="22"/>
        </w:rPr>
      </w:pPr>
    </w:p>
    <w:p w14:paraId="75B26C72">
      <w:pPr>
        <w:rPr>
          <w:rFonts w:hint="eastAsia" w:ascii="宋体" w:hAnsi="宋体" w:eastAsia="宋体" w:cs="宋体"/>
        </w:rPr>
      </w:pPr>
    </w:p>
    <w:p w14:paraId="50AC92C7">
      <w:pPr>
        <w:pStyle w:val="3"/>
        <w:pageBreakBefore w:val="0"/>
        <w:kinsoku/>
        <w:overflowPunct/>
        <w:topLinePunct w:val="0"/>
        <w:bidi w:val="0"/>
        <w:adjustRightInd w:val="0"/>
        <w:snapToGrid w:val="0"/>
        <w:spacing w:line="360" w:lineRule="auto"/>
        <w:textAlignment w:val="auto"/>
        <w:rPr>
          <w:rFonts w:hint="eastAsia" w:ascii="宋体" w:hAnsi="宋体" w:eastAsia="宋体" w:cs="宋体"/>
          <w:color w:val="auto"/>
          <w:sz w:val="22"/>
          <w:szCs w:val="21"/>
        </w:rPr>
      </w:pPr>
    </w:p>
    <w:tbl>
      <w:tblPr>
        <w:tblStyle w:val="6"/>
        <w:tblW w:w="446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23"/>
        <w:gridCol w:w="5294"/>
      </w:tblGrid>
      <w:tr w14:paraId="00A36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6A530B79">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lang w:eastAsia="zh-CN"/>
              </w:rPr>
              <w:t>采购</w:t>
            </w:r>
            <w:r>
              <w:rPr>
                <w:rFonts w:hint="eastAsia" w:ascii="宋体" w:hAnsi="宋体" w:eastAsia="宋体" w:cs="宋体"/>
                <w:b/>
                <w:bCs/>
                <w:color w:val="auto"/>
                <w:sz w:val="28"/>
              </w:rPr>
              <w:t>项目名称：</w:t>
            </w:r>
          </w:p>
        </w:tc>
        <w:tc>
          <w:tcPr>
            <w:tcW w:w="6019" w:type="dxa"/>
            <w:noWrap w:val="0"/>
            <w:vAlign w:val="center"/>
          </w:tcPr>
          <w:p w14:paraId="143DFECA">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u w:val="single"/>
              </w:rPr>
            </w:pP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472BC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6D92F15D">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lang w:eastAsia="zh-CN"/>
              </w:rPr>
            </w:pPr>
            <w:r>
              <w:rPr>
                <w:rFonts w:hint="eastAsia" w:ascii="宋体" w:hAnsi="宋体" w:eastAsia="宋体" w:cs="宋体"/>
                <w:b/>
                <w:bCs/>
                <w:color w:val="auto"/>
                <w:sz w:val="28"/>
                <w:lang w:eastAsia="zh-CN"/>
              </w:rPr>
              <w:t>采购</w:t>
            </w:r>
            <w:r>
              <w:rPr>
                <w:rFonts w:hint="eastAsia" w:ascii="宋体" w:hAnsi="宋体" w:eastAsia="宋体" w:cs="宋体"/>
                <w:b/>
                <w:bCs/>
                <w:color w:val="auto"/>
                <w:sz w:val="28"/>
              </w:rPr>
              <w:t>项目</w:t>
            </w:r>
            <w:r>
              <w:rPr>
                <w:rFonts w:hint="eastAsia" w:ascii="宋体" w:hAnsi="宋体" w:eastAsia="宋体" w:cs="宋体"/>
                <w:b/>
                <w:bCs/>
                <w:color w:val="auto"/>
                <w:sz w:val="28"/>
                <w:lang w:eastAsia="zh-CN"/>
              </w:rPr>
              <w:t>编号：</w:t>
            </w:r>
          </w:p>
        </w:tc>
        <w:tc>
          <w:tcPr>
            <w:tcW w:w="6019" w:type="dxa"/>
            <w:noWrap w:val="0"/>
            <w:vAlign w:val="center"/>
          </w:tcPr>
          <w:p w14:paraId="262C6B40">
            <w:pPr>
              <w:keepNext w:val="0"/>
              <w:keepLines w:val="0"/>
              <w:pageBreakBefore w:val="0"/>
              <w:tabs>
                <w:tab w:val="left" w:pos="8280"/>
                <w:tab w:val="left" w:pos="8504"/>
              </w:tabs>
              <w:kinsoku/>
              <w:overflowPunct/>
              <w:topLinePunct w:val="0"/>
              <w:bidi w:val="0"/>
              <w:adjustRightInd w:val="0"/>
              <w:snapToGrid w:val="0"/>
              <w:spacing w:line="360" w:lineRule="auto"/>
              <w:ind w:right="-1" w:rightChars="0"/>
              <w:textAlignment w:val="auto"/>
              <w:outlineLvl w:val="9"/>
              <w:rPr>
                <w:rFonts w:hint="eastAsia" w:ascii="宋体" w:hAnsi="宋体" w:eastAsia="宋体" w:cs="宋体"/>
                <w:b/>
                <w:bCs/>
                <w:color w:val="auto"/>
                <w:kern w:val="2"/>
                <w:sz w:val="28"/>
                <w:szCs w:val="21"/>
                <w:u w:val="single"/>
                <w:lang w:val="en-US" w:eastAsia="zh-CN" w:bidi="ar-SA"/>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261D6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5EC5211E">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rPr>
            </w:pPr>
            <w:r>
              <w:rPr>
                <w:rFonts w:hint="eastAsia" w:ascii="宋体" w:hAnsi="宋体" w:eastAsia="宋体" w:cs="宋体"/>
                <w:b/>
                <w:bCs/>
                <w:color w:val="auto"/>
                <w:sz w:val="28"/>
              </w:rPr>
              <w:t>委托方（甲方）：</w:t>
            </w:r>
          </w:p>
        </w:tc>
        <w:tc>
          <w:tcPr>
            <w:tcW w:w="6019" w:type="dxa"/>
            <w:noWrap w:val="0"/>
            <w:vAlign w:val="center"/>
          </w:tcPr>
          <w:p w14:paraId="5B61FAA4">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6A49B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C4A2385">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rPr>
              <w:t>受托方（乙方）：</w:t>
            </w:r>
          </w:p>
        </w:tc>
        <w:tc>
          <w:tcPr>
            <w:tcW w:w="6019" w:type="dxa"/>
            <w:noWrap w:val="0"/>
            <w:vAlign w:val="center"/>
          </w:tcPr>
          <w:p w14:paraId="172947A1">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0508C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61E321D">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rPr>
              <w:t>签订时间：</w:t>
            </w:r>
          </w:p>
        </w:tc>
        <w:tc>
          <w:tcPr>
            <w:tcW w:w="6019" w:type="dxa"/>
            <w:noWrap w:val="0"/>
            <w:vAlign w:val="center"/>
          </w:tcPr>
          <w:p w14:paraId="6CA345B1">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年</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月</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日                 </w:t>
            </w:r>
          </w:p>
        </w:tc>
      </w:tr>
    </w:tbl>
    <w:p w14:paraId="7C19579B">
      <w:pPr>
        <w:pageBreakBefore w:val="0"/>
        <w:kinsoku/>
        <w:overflowPunct/>
        <w:topLinePunct w:val="0"/>
        <w:bidi w:val="0"/>
        <w:adjustRightInd w:val="0"/>
        <w:snapToGrid w:val="0"/>
        <w:spacing w:line="360" w:lineRule="auto"/>
        <w:textAlignment w:val="auto"/>
        <w:rPr>
          <w:rFonts w:hint="eastAsia" w:ascii="宋体" w:hAnsi="宋体" w:eastAsia="宋体" w:cs="宋体"/>
          <w:color w:val="auto"/>
        </w:rPr>
      </w:pPr>
    </w:p>
    <w:p w14:paraId="718CF553">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40"/>
          <w:szCs w:val="40"/>
        </w:rPr>
      </w:pPr>
      <w:r>
        <w:rPr>
          <w:rFonts w:hint="eastAsia" w:ascii="宋体" w:hAnsi="宋体" w:eastAsia="宋体" w:cs="宋体"/>
          <w:b/>
          <w:bCs/>
          <w:color w:val="auto"/>
          <w:sz w:val="40"/>
          <w:szCs w:val="40"/>
        </w:rPr>
        <w:br w:type="page"/>
      </w:r>
      <w:r>
        <w:rPr>
          <w:rFonts w:hint="eastAsia" w:ascii="宋体" w:hAnsi="宋体" w:eastAsia="宋体" w:cs="宋体"/>
          <w:b/>
          <w:bCs/>
          <w:color w:val="auto"/>
          <w:sz w:val="32"/>
          <w:szCs w:val="32"/>
          <w:lang w:val="en-US" w:eastAsia="zh-CN"/>
        </w:rPr>
        <w:t>供 货</w:t>
      </w:r>
      <w:r>
        <w:rPr>
          <w:rFonts w:hint="eastAsia" w:ascii="宋体" w:hAnsi="宋体" w:eastAsia="宋体" w:cs="宋体"/>
          <w:b/>
          <w:bCs/>
          <w:color w:val="auto"/>
          <w:sz w:val="32"/>
          <w:szCs w:val="32"/>
        </w:rPr>
        <w:t xml:space="preserve"> 合 同</w:t>
      </w:r>
    </w:p>
    <w:p w14:paraId="423A5FA8">
      <w:pPr>
        <w:pageBreakBefore w:val="0"/>
        <w:kinsoku/>
        <w:wordWrap w:val="0"/>
        <w:overflowPunct/>
        <w:topLinePunct w:val="0"/>
        <w:bidi w:val="0"/>
        <w:adjustRightInd w:val="0"/>
        <w:snapToGrid w:val="0"/>
        <w:spacing w:line="360" w:lineRule="auto"/>
        <w:ind w:left="1264" w:leftChars="304" w:hanging="626" w:hangingChars="297"/>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委托方名称：</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cs="宋体"/>
          <w:b/>
          <w:color w:val="auto"/>
          <w:sz w:val="21"/>
          <w:szCs w:val="21"/>
          <w:lang w:eastAsia="zh-CN"/>
        </w:rPr>
        <w:t>（甲方）</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 xml:space="preserve"> </w:t>
      </w:r>
    </w:p>
    <w:p w14:paraId="36AE0EB0">
      <w:pPr>
        <w:pageBreakBefore w:val="0"/>
        <w:kinsoku/>
        <w:wordWrap w:val="0"/>
        <w:overflowPunct/>
        <w:topLinePunct w:val="0"/>
        <w:bidi w:val="0"/>
        <w:adjustRightInd w:val="0"/>
        <w:snapToGrid w:val="0"/>
        <w:spacing w:line="360" w:lineRule="auto"/>
        <w:ind w:left="1264" w:leftChars="304" w:hanging="626" w:hangingChars="297"/>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受托方名称：</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cs="宋体"/>
          <w:b/>
          <w:color w:val="auto"/>
          <w:sz w:val="21"/>
          <w:szCs w:val="21"/>
          <w:lang w:eastAsia="zh-CN"/>
        </w:rPr>
        <w:t>（乙方）</w:t>
      </w:r>
      <w:r>
        <w:rPr>
          <w:rFonts w:hint="eastAsia" w:ascii="宋体" w:hAnsi="宋体" w:eastAsia="宋体" w:cs="宋体"/>
          <w:b/>
          <w:color w:val="auto"/>
          <w:sz w:val="21"/>
          <w:szCs w:val="21"/>
        </w:rPr>
        <w:t xml:space="preserve">                   </w:t>
      </w:r>
    </w:p>
    <w:p w14:paraId="6864DD04">
      <w:pPr>
        <w:keepNext w:val="0"/>
        <w:keepLines w:val="0"/>
        <w:pageBreakBefore w:val="0"/>
        <w:kinsoku/>
        <w:wordWrap/>
        <w:overflowPunct/>
        <w:topLinePunct w:val="0"/>
        <w:bidi w:val="0"/>
        <w:adjustRightInd w:val="0"/>
        <w:snapToGrid w:val="0"/>
        <w:spacing w:line="360" w:lineRule="auto"/>
        <w:ind w:firstLine="56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根据《中华人民共和国民法典》的规定，合同双方就乙方向甲方提供本合同项下</w:t>
      </w:r>
      <w:r>
        <w:rPr>
          <w:rFonts w:hint="eastAsia" w:ascii="宋体" w:hAnsi="宋体" w:cs="宋体"/>
          <w:color w:val="auto"/>
          <w:sz w:val="21"/>
          <w:szCs w:val="21"/>
          <w:lang w:eastAsia="zh-CN"/>
        </w:rPr>
        <w:t>货物</w:t>
      </w:r>
      <w:r>
        <w:rPr>
          <w:rFonts w:hint="eastAsia" w:ascii="宋体" w:hAnsi="宋体" w:eastAsia="宋体" w:cs="宋体"/>
          <w:color w:val="auto"/>
          <w:sz w:val="21"/>
          <w:szCs w:val="21"/>
        </w:rPr>
        <w:t>事宜，经协商达成一致，确立本合同，以明确双方的权利、义务，确保合同双方共同执行。</w:t>
      </w:r>
    </w:p>
    <w:p w14:paraId="7D91E53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【第一条】</w:t>
      </w:r>
      <w:r>
        <w:rPr>
          <w:rFonts w:hint="eastAsia" w:ascii="宋体" w:hAnsi="宋体" w:eastAsia="宋体" w:cs="宋体"/>
          <w:b/>
          <w:color w:val="auto"/>
          <w:sz w:val="21"/>
          <w:szCs w:val="21"/>
          <w:lang w:val="en-US" w:eastAsia="zh-CN"/>
        </w:rPr>
        <w:t>供货</w:t>
      </w:r>
      <w:r>
        <w:rPr>
          <w:rFonts w:hint="eastAsia" w:ascii="宋体" w:hAnsi="宋体" w:eastAsia="宋体" w:cs="宋体"/>
          <w:b/>
          <w:color w:val="auto"/>
          <w:sz w:val="21"/>
          <w:szCs w:val="21"/>
        </w:rPr>
        <w:t>内容</w:t>
      </w:r>
    </w:p>
    <w:p w14:paraId="0EF7E2FA">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rPr>
        <w:t>1.</w:t>
      </w:r>
      <w:r>
        <w:rPr>
          <w:rFonts w:hint="eastAsia" w:ascii="宋体" w:hAnsi="宋体" w:eastAsia="宋体" w:cs="宋体"/>
          <w:color w:val="auto"/>
          <w:sz w:val="21"/>
          <w:szCs w:val="21"/>
        </w:rPr>
        <w:t>采购内容：甲方向乙方购买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所需</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，规格、型号、数量符合本采购内容及要求。</w:t>
      </w:r>
    </w:p>
    <w:p w14:paraId="0FA70F01">
      <w:pPr>
        <w:keepNext w:val="0"/>
        <w:keepLines w:val="0"/>
        <w:pageBreakBefore w:val="0"/>
        <w:kinsoku/>
        <w:wordWrap/>
        <w:overflowPunct/>
        <w:topLinePunct w:val="0"/>
        <w:autoSpaceDE/>
        <w:autoSpaceDN/>
        <w:bidi w:val="0"/>
        <w:adjustRightInd w:val="0"/>
        <w:snapToGrid w:val="0"/>
        <w:spacing w:line="360" w:lineRule="auto"/>
        <w:ind w:firstLine="426" w:firstLineChars="202"/>
        <w:jc w:val="left"/>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合同总价款为人民币（大写）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45F0ECA">
      <w:pPr>
        <w:keepNext w:val="0"/>
        <w:keepLines w:val="0"/>
        <w:pageBreakBefore w:val="0"/>
        <w:widowControl/>
        <w:kinsoku/>
        <w:wordWrap/>
        <w:overflowPunct/>
        <w:topLinePunct w:val="0"/>
        <w:autoSpaceDE/>
        <w:autoSpaceDN/>
        <w:bidi w:val="0"/>
        <w:adjustRightInd w:val="0"/>
        <w:snapToGrid w:val="0"/>
        <w:spacing w:line="360" w:lineRule="auto"/>
        <w:ind w:firstLine="426" w:firstLineChars="202"/>
        <w:jc w:val="left"/>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rPr>
        <w:t>3.</w:t>
      </w:r>
      <w:r>
        <w:rPr>
          <w:rFonts w:hint="eastAsia" w:ascii="宋体" w:hAnsi="宋体" w:eastAsia="宋体" w:cs="宋体"/>
          <w:color w:val="auto"/>
          <w:sz w:val="21"/>
          <w:szCs w:val="21"/>
        </w:rPr>
        <w:t>合同总价包括：人工费、</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费、材料费、差旅费、管理费、利润、税金、</w:t>
      </w:r>
      <w:r>
        <w:rPr>
          <w:rFonts w:hint="eastAsia" w:ascii="宋体" w:hAnsi="宋体" w:eastAsia="宋体" w:cs="宋体"/>
          <w:color w:val="auto"/>
          <w:sz w:val="21"/>
          <w:szCs w:val="21"/>
          <w:lang w:eastAsia="zh-CN"/>
        </w:rPr>
        <w:t>采购</w:t>
      </w:r>
      <w:r>
        <w:rPr>
          <w:rFonts w:hint="eastAsia" w:ascii="宋体" w:hAnsi="宋体" w:eastAsia="宋体" w:cs="宋体"/>
          <w:color w:val="auto"/>
          <w:sz w:val="21"/>
          <w:szCs w:val="21"/>
        </w:rPr>
        <w:t>代理服务费等完成采购要求的一切费用。</w:t>
      </w:r>
    </w:p>
    <w:p w14:paraId="0C6EC16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b/>
          <w:color w:val="auto"/>
          <w:sz w:val="21"/>
          <w:szCs w:val="21"/>
        </w:rPr>
        <w:t>【第二条】交货方法、</w:t>
      </w:r>
      <w:r>
        <w:rPr>
          <w:rFonts w:hint="eastAsia" w:ascii="宋体" w:hAnsi="宋体" w:eastAsia="宋体" w:cs="宋体"/>
          <w:b/>
          <w:color w:val="auto"/>
          <w:sz w:val="21"/>
          <w:szCs w:val="21"/>
          <w:lang w:eastAsia="zh-CN"/>
        </w:rPr>
        <w:t>交货安装期</w:t>
      </w:r>
      <w:r>
        <w:rPr>
          <w:rFonts w:hint="eastAsia" w:ascii="宋体" w:hAnsi="宋体" w:eastAsia="宋体" w:cs="宋体"/>
          <w:b/>
          <w:color w:val="auto"/>
          <w:sz w:val="21"/>
          <w:szCs w:val="21"/>
        </w:rPr>
        <w:t>限、到货地点及风险转移</w:t>
      </w:r>
    </w:p>
    <w:p w14:paraId="4C09CD6B">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1.乙方将甲方</w:t>
      </w:r>
      <w:r>
        <w:rPr>
          <w:rFonts w:hint="eastAsia" w:ascii="宋体" w:hAnsi="宋体" w:eastAsia="宋体" w:cs="宋体"/>
          <w:color w:val="auto"/>
          <w:sz w:val="21"/>
          <w:szCs w:val="21"/>
        </w:rPr>
        <w:t>所订购的本合同项下设备交付至甲方指定的</w:t>
      </w:r>
      <w:r>
        <w:rPr>
          <w:rFonts w:hint="eastAsia" w:ascii="宋体" w:hAnsi="宋体" w:eastAsia="宋体" w:cs="宋体"/>
          <w:color w:val="auto"/>
          <w:sz w:val="21"/>
          <w:szCs w:val="21"/>
          <w:lang w:eastAsia="zh-CN"/>
        </w:rPr>
        <w:t>交</w:t>
      </w:r>
      <w:r>
        <w:rPr>
          <w:rFonts w:hint="eastAsia" w:ascii="宋体" w:hAnsi="宋体" w:eastAsia="宋体" w:cs="宋体"/>
          <w:color w:val="auto"/>
          <w:sz w:val="21"/>
          <w:szCs w:val="21"/>
        </w:rPr>
        <w:t>货地点。</w:t>
      </w:r>
    </w:p>
    <w:p w14:paraId="2C824F81">
      <w:pPr>
        <w:pageBreakBefore w:val="0"/>
        <w:kinsoku/>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2.交货</w:t>
      </w:r>
      <w:r>
        <w:rPr>
          <w:rFonts w:hint="eastAsia" w:ascii="宋体" w:hAnsi="宋体" w:cs="宋体"/>
          <w:color w:val="auto"/>
          <w:kern w:val="2"/>
          <w:sz w:val="21"/>
          <w:szCs w:val="21"/>
          <w:lang w:val="en-US" w:eastAsia="zh-CN" w:bidi="ar-SA"/>
        </w:rPr>
        <w:t>时间</w:t>
      </w:r>
      <w:r>
        <w:rPr>
          <w:rFonts w:hint="eastAsia" w:ascii="宋体" w:hAnsi="宋体" w:eastAsia="宋体" w:cs="宋体"/>
          <w:color w:val="auto"/>
          <w:kern w:val="2"/>
          <w:sz w:val="21"/>
          <w:szCs w:val="21"/>
          <w:lang w:val="en-US" w:eastAsia="zh-CN" w:bidi="ar-SA"/>
        </w:rPr>
        <w:t>：</w:t>
      </w:r>
      <w:r>
        <w:rPr>
          <w:rFonts w:hint="eastAsia" w:ascii="宋体" w:hAnsi="宋体" w:eastAsia="宋体" w:cs="宋体"/>
          <w:color w:val="auto"/>
          <w:sz w:val="21"/>
          <w:szCs w:val="21"/>
          <w:lang w:val="en-US" w:eastAsia="zh-CN"/>
        </w:rPr>
        <w:t xml:space="preserve"> </w:t>
      </w:r>
    </w:p>
    <w:p w14:paraId="4D0CAB7B">
      <w:pPr>
        <w:pageBreakBefore w:val="0"/>
        <w:kinsoku/>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sz w:val="21"/>
          <w:szCs w:val="21"/>
          <w:lang w:val="en-US" w:eastAsia="zh-CN"/>
        </w:rPr>
        <w:t>3.交货地点：</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kern w:val="2"/>
          <w:sz w:val="21"/>
          <w:szCs w:val="21"/>
          <w:lang w:val="en-US" w:eastAsia="zh-CN" w:bidi="ar-SA"/>
        </w:rPr>
        <w:t xml:space="preserve">  </w:t>
      </w:r>
    </w:p>
    <w:p w14:paraId="59B5359F">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.质保期：</w:t>
      </w:r>
      <w:r>
        <w:rPr>
          <w:rFonts w:hint="eastAsia" w:ascii="宋体" w:hAnsi="宋体" w:eastAsia="宋体" w:cs="宋体"/>
          <w:color w:val="auto"/>
          <w:sz w:val="21"/>
          <w:szCs w:val="21"/>
          <w:lang w:val="en-US" w:eastAsia="zh-CN"/>
        </w:rPr>
        <w:t xml:space="preserve">                      </w:t>
      </w:r>
    </w:p>
    <w:p w14:paraId="137E7CE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.供应商应在</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发运前对其进行满足运输距离、防潮、防震、防锈和防破损装卸等要求包装，以保证</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安全运达采购人指定地点。供应商在</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发运手续办理完毕后24小时内或</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到</w:t>
      </w:r>
      <w:r>
        <w:rPr>
          <w:rFonts w:hint="eastAsia" w:ascii="宋体" w:hAnsi="宋体" w:cs="宋体"/>
          <w:color w:val="auto"/>
          <w:kern w:val="2"/>
          <w:sz w:val="21"/>
          <w:szCs w:val="21"/>
          <w:lang w:val="en-US" w:eastAsia="zh-CN" w:bidi="ar-SA"/>
        </w:rPr>
        <w:t>达</w:t>
      </w:r>
      <w:r>
        <w:rPr>
          <w:rFonts w:hint="eastAsia" w:ascii="宋体" w:hAnsi="宋体" w:eastAsia="宋体" w:cs="宋体"/>
          <w:color w:val="auto"/>
          <w:kern w:val="2"/>
          <w:sz w:val="21"/>
          <w:szCs w:val="21"/>
          <w:lang w:val="en-US" w:eastAsia="zh-CN" w:bidi="ar-SA"/>
        </w:rPr>
        <w:t>采购方指定地点48小时前通知采购人，以准备接货。设备在交付采购人前发生的</w:t>
      </w:r>
      <w:r>
        <w:rPr>
          <w:rFonts w:hint="eastAsia" w:ascii="宋体" w:hAnsi="宋体" w:eastAsia="宋体" w:cs="宋体"/>
          <w:color w:val="auto"/>
          <w:sz w:val="21"/>
          <w:szCs w:val="21"/>
        </w:rPr>
        <w:t>毁损、灭失风险完全</w:t>
      </w:r>
      <w:r>
        <w:rPr>
          <w:rFonts w:hint="eastAsia" w:ascii="宋体" w:hAnsi="宋体" w:eastAsia="宋体" w:cs="宋体"/>
          <w:color w:val="auto"/>
          <w:kern w:val="2"/>
          <w:sz w:val="21"/>
          <w:szCs w:val="21"/>
          <w:lang w:val="en-US" w:eastAsia="zh-CN" w:bidi="ar-SA"/>
        </w:rPr>
        <w:t>由供应商负责。</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在规定的交付期限内由供应商送达采购人指定的地点视为交付，供应商同时需通知采购人</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已送达。</w:t>
      </w:r>
    </w:p>
    <w:p w14:paraId="7040DA8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【第三条】验收</w:t>
      </w:r>
    </w:p>
    <w:p w14:paraId="280ECDF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rPr>
        <w:t>1.</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到达甲方指定交付地点后，甲、乙双方共同进行验收。</w:t>
      </w:r>
    </w:p>
    <w:p w14:paraId="16FC51BC">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验收标准: （1）货物外形、包装完好； （2）型号、规格、数量无误； （3）提供</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备品备件清单，资料等齐全；（4）</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符合国家法律、法规、监管规定要求的质量、环保等标准，符合本合同各项要求及标准，乙方对该</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有质量说明的，也应符合该质量说明。</w:t>
      </w:r>
    </w:p>
    <w:p w14:paraId="5E3CDBB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【第四条】对货物提出异议的时间和方法</w:t>
      </w:r>
    </w:p>
    <w:p w14:paraId="1D11EC7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rPr>
        <w:t>1.</w:t>
      </w:r>
      <w:r>
        <w:rPr>
          <w:rFonts w:hint="eastAsia" w:ascii="宋体" w:hAnsi="宋体" w:eastAsia="宋体" w:cs="宋体"/>
          <w:color w:val="auto"/>
          <w:sz w:val="21"/>
          <w:szCs w:val="21"/>
        </w:rPr>
        <w:t>双方在进行验收后应签署书面验收报告，在验收中，如果发现</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的型号、规格、数量、质量及所附质量技术材料等与本合同规定不符，甲方有权拒收，有权拒付全部或部分货款。</w:t>
      </w:r>
    </w:p>
    <w:p w14:paraId="346798C6">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如货物存在隐蔽瑕疵或质量问题，甲方在验收后仍有权向乙方提出异议，乙方应按本合同第</w:t>
      </w:r>
      <w:r>
        <w:rPr>
          <w:rFonts w:hint="eastAsia" w:ascii="宋体" w:hAnsi="宋体" w:eastAsia="宋体" w:cs="宋体"/>
          <w:color w:val="auto"/>
          <w:sz w:val="21"/>
          <w:szCs w:val="21"/>
          <w:lang w:eastAsia="zh-CN"/>
        </w:rPr>
        <w:t>九</w:t>
      </w:r>
      <w:r>
        <w:rPr>
          <w:rFonts w:hint="eastAsia" w:ascii="宋体" w:hAnsi="宋体" w:eastAsia="宋体" w:cs="宋体"/>
          <w:color w:val="auto"/>
          <w:sz w:val="21"/>
          <w:szCs w:val="21"/>
        </w:rPr>
        <w:t xml:space="preserve">条的规定承担设备不符合合同规定的违约责任。    </w:t>
      </w:r>
    </w:p>
    <w:p w14:paraId="24EA351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【第五条】付款方式  (以双方签订合同约定为主)</w:t>
      </w:r>
    </w:p>
    <w:p w14:paraId="181BBB89">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结算单位：</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结算，在</w:t>
      </w:r>
      <w:r>
        <w:rPr>
          <w:rFonts w:hint="eastAsia" w:ascii="宋体" w:hAnsi="宋体" w:eastAsia="宋体" w:cs="宋体"/>
          <w:color w:val="auto"/>
          <w:sz w:val="21"/>
          <w:szCs w:val="21"/>
          <w:lang w:eastAsia="zh-CN"/>
        </w:rPr>
        <w:t>每次</w:t>
      </w:r>
      <w:r>
        <w:rPr>
          <w:rFonts w:hint="eastAsia" w:ascii="宋体" w:hAnsi="宋体" w:eastAsia="宋体" w:cs="宋体"/>
          <w:color w:val="auto"/>
          <w:sz w:val="21"/>
          <w:szCs w:val="21"/>
        </w:rPr>
        <w:t>付款前供应商必须开具等额</w:t>
      </w:r>
      <w:r>
        <w:rPr>
          <w:rFonts w:hint="eastAsia" w:ascii="宋体" w:hAnsi="宋体" w:eastAsia="宋体" w:cs="宋体"/>
          <w:color w:val="auto"/>
          <w:sz w:val="21"/>
          <w:szCs w:val="21"/>
          <w:lang w:eastAsia="zh-CN"/>
        </w:rPr>
        <w:t>增值税</w:t>
      </w:r>
      <w:r>
        <w:rPr>
          <w:rFonts w:hint="eastAsia" w:ascii="宋体" w:hAnsi="宋体" w:eastAsia="宋体" w:cs="宋体"/>
          <w:color w:val="auto"/>
          <w:sz w:val="21"/>
          <w:szCs w:val="21"/>
        </w:rPr>
        <w:t>发票给</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w:t>
      </w:r>
    </w:p>
    <w:p w14:paraId="3BAB3AB0">
      <w:pPr>
        <w:keepNext w:val="0"/>
        <w:keepLines w:val="0"/>
        <w:pageBreakBefore w:val="0"/>
        <w:widowControl/>
        <w:kinsoku w:val="0"/>
        <w:wordWrap/>
        <w:overflowPunct/>
        <w:topLinePunct w:val="0"/>
        <w:autoSpaceDE w:val="0"/>
        <w:autoSpaceDN w:val="0"/>
        <w:bidi w:val="0"/>
        <w:adjustRightInd w:val="0"/>
        <w:snapToGrid w:val="0"/>
        <w:spacing w:line="360" w:lineRule="auto"/>
        <w:ind w:left="12" w:firstLine="420" w:firstLineChars="200"/>
        <w:textAlignment w:val="baseline"/>
        <w:outlineLvl w:val="3"/>
        <w:rPr>
          <w:rFonts w:hint="eastAsia" w:ascii="宋体" w:hAnsi="宋体" w:eastAsia="宋体" w:cs="宋体"/>
          <w:color w:val="auto"/>
          <w:sz w:val="21"/>
          <w:szCs w:val="21"/>
        </w:rPr>
      </w:pPr>
      <w:r>
        <w:rPr>
          <w:rFonts w:hint="eastAsia" w:ascii="宋体" w:hAnsi="宋体" w:eastAsia="宋体" w:cs="宋体"/>
          <w:color w:val="auto"/>
          <w:sz w:val="21"/>
          <w:szCs w:val="21"/>
        </w:rPr>
        <w:t>2、付款方式：</w:t>
      </w:r>
      <w:r>
        <w:rPr>
          <w:rFonts w:hint="eastAsia" w:ascii="宋体" w:hAnsi="宋体" w:eastAsia="宋体" w:cs="宋体"/>
          <w:color w:val="FF0000"/>
          <w:kern w:val="2"/>
          <w:sz w:val="21"/>
          <w:szCs w:val="21"/>
          <w:lang w:val="en-US" w:eastAsia="zh-CN" w:bidi="ar-SA"/>
        </w:rPr>
        <w:t>供应商与采购人签订合同后，采购人支付合同价款百分之</w:t>
      </w:r>
      <w:r>
        <w:rPr>
          <w:rFonts w:hint="eastAsia" w:ascii="宋体" w:hAnsi="宋体" w:cs="宋体"/>
          <w:color w:val="FF0000"/>
          <w:kern w:val="2"/>
          <w:sz w:val="21"/>
          <w:szCs w:val="21"/>
          <w:lang w:val="en-US" w:eastAsia="zh-CN" w:bidi="ar-SA"/>
        </w:rPr>
        <w:t>四</w:t>
      </w:r>
      <w:r>
        <w:rPr>
          <w:rFonts w:hint="eastAsia" w:ascii="宋体" w:hAnsi="宋体" w:eastAsia="宋体" w:cs="宋体"/>
          <w:color w:val="FF0000"/>
          <w:kern w:val="2"/>
          <w:sz w:val="21"/>
          <w:szCs w:val="21"/>
          <w:lang w:val="en-US" w:eastAsia="zh-CN" w:bidi="ar-SA"/>
        </w:rPr>
        <w:t>十（</w:t>
      </w:r>
      <w:r>
        <w:rPr>
          <w:rFonts w:hint="eastAsia" w:ascii="宋体" w:hAnsi="宋体" w:cs="宋体"/>
          <w:color w:val="FF0000"/>
          <w:kern w:val="2"/>
          <w:sz w:val="21"/>
          <w:szCs w:val="21"/>
          <w:lang w:val="en-US" w:eastAsia="zh-CN" w:bidi="ar-SA"/>
        </w:rPr>
        <w:t>4</w:t>
      </w:r>
      <w:r>
        <w:rPr>
          <w:rFonts w:hint="eastAsia" w:ascii="宋体" w:hAnsi="宋体" w:eastAsia="宋体" w:cs="宋体"/>
          <w:color w:val="FF0000"/>
          <w:kern w:val="2"/>
          <w:sz w:val="21"/>
          <w:szCs w:val="21"/>
          <w:lang w:val="en-US" w:eastAsia="zh-CN" w:bidi="ar-SA"/>
        </w:rPr>
        <w:t>0%）的预付款；货物到达采购方指定地点并验收合格后，供应商开具全额货款（含税）发票，采购人向供应商付合同金额剩余的百分之</w:t>
      </w:r>
      <w:r>
        <w:rPr>
          <w:rFonts w:hint="eastAsia" w:ascii="宋体" w:hAnsi="宋体" w:cs="宋体"/>
          <w:color w:val="FF0000"/>
          <w:kern w:val="2"/>
          <w:sz w:val="21"/>
          <w:szCs w:val="21"/>
          <w:lang w:val="en-US" w:eastAsia="zh-CN" w:bidi="ar-SA"/>
        </w:rPr>
        <w:t>六</w:t>
      </w:r>
      <w:r>
        <w:rPr>
          <w:rFonts w:hint="eastAsia" w:ascii="宋体" w:hAnsi="宋体" w:eastAsia="宋体" w:cs="宋体"/>
          <w:color w:val="FF0000"/>
          <w:kern w:val="2"/>
          <w:sz w:val="21"/>
          <w:szCs w:val="21"/>
          <w:lang w:val="en-US" w:eastAsia="zh-CN" w:bidi="ar-SA"/>
        </w:rPr>
        <w:t>十（</w:t>
      </w:r>
      <w:r>
        <w:rPr>
          <w:rFonts w:hint="eastAsia" w:ascii="宋体" w:hAnsi="宋体" w:cs="宋体"/>
          <w:color w:val="FF0000"/>
          <w:kern w:val="2"/>
          <w:sz w:val="21"/>
          <w:szCs w:val="21"/>
          <w:lang w:val="en-US" w:eastAsia="zh-CN" w:bidi="ar-SA"/>
        </w:rPr>
        <w:t>6</w:t>
      </w:r>
      <w:r>
        <w:rPr>
          <w:rFonts w:hint="eastAsia" w:ascii="宋体" w:hAnsi="宋体" w:eastAsia="宋体" w:cs="宋体"/>
          <w:color w:val="FF0000"/>
          <w:kern w:val="2"/>
          <w:sz w:val="21"/>
          <w:szCs w:val="21"/>
          <w:lang w:val="en-US" w:eastAsia="zh-CN" w:bidi="ar-SA"/>
        </w:rPr>
        <w:t xml:space="preserve">0%）。 </w:t>
      </w:r>
      <w:r>
        <w:rPr>
          <w:rFonts w:hint="eastAsia" w:ascii="宋体" w:hAnsi="宋体" w:eastAsia="宋体" w:cs="宋体"/>
          <w:color w:val="FF0000"/>
          <w:sz w:val="21"/>
          <w:szCs w:val="21"/>
          <w:lang w:val="en-US" w:eastAsia="zh-CN"/>
        </w:rPr>
        <w:t xml:space="preserve"> </w:t>
      </w:r>
      <w:r>
        <w:rPr>
          <w:rFonts w:hint="eastAsia" w:ascii="宋体" w:hAnsi="宋体" w:eastAsia="宋体" w:cs="宋体"/>
          <w:color w:val="auto"/>
          <w:sz w:val="21"/>
          <w:szCs w:val="21"/>
          <w:lang w:val="en-US" w:eastAsia="zh-CN"/>
        </w:rPr>
        <w:t xml:space="preserve">    </w:t>
      </w:r>
    </w:p>
    <w:p w14:paraId="68083C8A">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.每次付款前，乙方需提出付款申请书，说明项目进度及申请支付的理由。</w:t>
      </w:r>
    </w:p>
    <w:p w14:paraId="4750440C">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.甲方通过银行转账的方式向乙方支付协议款项，乙方提供银行账号。</w:t>
      </w:r>
    </w:p>
    <w:p w14:paraId="62A7B16A">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.支付方式：银行转账</w:t>
      </w:r>
    </w:p>
    <w:p w14:paraId="4540943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【第六条】权利保证</w:t>
      </w:r>
    </w:p>
    <w:p w14:paraId="6BD1C80F">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乙方保证对其提供的</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拥有合法的所有权或处分权，并保证不侵犯第三人之著作权、商标权、专利权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w:t>
      </w:r>
    </w:p>
    <w:p w14:paraId="6A8D035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【第七条】保密</w:t>
      </w:r>
    </w:p>
    <w:p w14:paraId="05FEF4AD">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在本合同履行期间及履行完毕的任何时候，未经对方同意，任何一方不得以任何形式公开或向任何第三方披露本合同及附件内容，以确保双方的商业机密，法律法规或监管要求另有规定的除外。</w:t>
      </w:r>
    </w:p>
    <w:p w14:paraId="29B4BAD4">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在实施过程中，对于涉及本项目及监狱相关信息，知晓的内容及情况，应遵守国家保密法等相关规定，乙方严格执行，承担保密相关责任。</w:t>
      </w:r>
    </w:p>
    <w:p w14:paraId="312F670E">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color w:val="auto"/>
          <w:kern w:val="0"/>
          <w:sz w:val="21"/>
          <w:szCs w:val="21"/>
        </w:rPr>
      </w:pPr>
      <w:r>
        <w:rPr>
          <w:rFonts w:hint="eastAsia" w:ascii="宋体" w:hAnsi="宋体" w:eastAsia="宋体" w:cs="宋体"/>
          <w:color w:val="auto"/>
          <w:sz w:val="21"/>
          <w:szCs w:val="21"/>
        </w:rPr>
        <w:t>如需要，乙方应根据甲方的要求签署相应的保密协议，保密协议与本条款存在不一致的，以保密协议为准。</w:t>
      </w:r>
    </w:p>
    <w:p w14:paraId="6D1BC947">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【第八条】</w:t>
      </w:r>
      <w:r>
        <w:rPr>
          <w:rFonts w:hint="eastAsia" w:ascii="宋体" w:hAnsi="宋体" w:eastAsia="宋体" w:cs="宋体"/>
          <w:b/>
          <w:color w:val="auto"/>
          <w:kern w:val="0"/>
          <w:sz w:val="21"/>
          <w:szCs w:val="21"/>
        </w:rPr>
        <w:t xml:space="preserve">  其他约定</w:t>
      </w:r>
    </w:p>
    <w:p w14:paraId="375202B3">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1.</w:t>
      </w:r>
      <w:r>
        <w:rPr>
          <w:rFonts w:hint="eastAsia" w:ascii="宋体" w:hAnsi="宋体" w:eastAsia="宋体" w:cs="宋体"/>
          <w:color w:val="auto"/>
          <w:kern w:val="0"/>
          <w:sz w:val="21"/>
          <w:szCs w:val="21"/>
        </w:rPr>
        <w:t xml:space="preserve"> 通知</w:t>
      </w:r>
    </w:p>
    <w:p w14:paraId="2B972C7A">
      <w:pPr>
        <w:keepNext w:val="0"/>
        <w:keepLines w:val="0"/>
        <w:pageBreakBefore w:val="0"/>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乙方发生名称、法定代表人(负责人)、住所、经营范围、注册资本金或公司(企业)章程等工商登记事项变更的，应当在变更后五个工作日内书面通知甲方，并附变更后的相关材料。</w:t>
      </w:r>
    </w:p>
    <w:p w14:paraId="64061582">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64B8C0FF">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 xml:space="preserve">2. </w:t>
      </w:r>
      <w:r>
        <w:rPr>
          <w:rFonts w:hint="eastAsia" w:ascii="宋体" w:hAnsi="宋体" w:eastAsia="宋体" w:cs="宋体"/>
          <w:color w:val="auto"/>
          <w:kern w:val="0"/>
          <w:sz w:val="21"/>
          <w:szCs w:val="21"/>
        </w:rPr>
        <w:t>不可抗力</w:t>
      </w:r>
    </w:p>
    <w:p w14:paraId="15AD7FE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38C3D03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265F6D7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受不可抗力影响一方应在不可抗力事件发生后[</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]个工作日内将不能履行本合同的原因书面通知对方，并提供有效的证明文件。</w:t>
      </w:r>
    </w:p>
    <w:p w14:paraId="6F721960">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 xml:space="preserve">3. </w:t>
      </w:r>
      <w:r>
        <w:rPr>
          <w:rFonts w:hint="eastAsia" w:ascii="宋体" w:hAnsi="宋体" w:eastAsia="宋体" w:cs="宋体"/>
          <w:color w:val="auto"/>
          <w:kern w:val="0"/>
          <w:sz w:val="21"/>
          <w:szCs w:val="21"/>
        </w:rPr>
        <w:t>市场宣传</w:t>
      </w:r>
    </w:p>
    <w:p w14:paraId="13B8B9EA">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未经甲方书面同意，乙方不得在市场宣传中使用与甲方的合作案例。</w:t>
      </w:r>
    </w:p>
    <w:p w14:paraId="57B58176">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4.</w:t>
      </w:r>
      <w:r>
        <w:rPr>
          <w:rFonts w:hint="eastAsia" w:ascii="宋体" w:hAnsi="宋体" w:eastAsia="宋体" w:cs="宋体"/>
          <w:color w:val="auto"/>
          <w:kern w:val="0"/>
          <w:sz w:val="21"/>
          <w:szCs w:val="21"/>
        </w:rPr>
        <w:t xml:space="preserve"> 合同的完整性</w:t>
      </w:r>
    </w:p>
    <w:p w14:paraId="10A3FBDD">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如果乙方在本合同</w:t>
      </w:r>
      <w:r>
        <w:rPr>
          <w:rFonts w:hint="eastAsia" w:ascii="宋体" w:hAnsi="宋体" w:eastAsia="宋体" w:cs="宋体"/>
          <w:color w:val="auto"/>
          <w:kern w:val="0"/>
          <w:sz w:val="21"/>
          <w:szCs w:val="21"/>
          <w:lang w:eastAsia="zh-CN"/>
        </w:rPr>
        <w:t>签订</w:t>
      </w:r>
      <w:r>
        <w:rPr>
          <w:rFonts w:hint="eastAsia" w:ascii="宋体" w:hAnsi="宋体" w:eastAsia="宋体" w:cs="宋体"/>
          <w:color w:val="auto"/>
          <w:kern w:val="0"/>
          <w:sz w:val="21"/>
          <w:szCs w:val="21"/>
        </w:rPr>
        <w:t>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1644B3E0">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5.</w:t>
      </w:r>
      <w:r>
        <w:rPr>
          <w:rFonts w:hint="eastAsia" w:ascii="宋体" w:hAnsi="宋体" w:eastAsia="宋体" w:cs="宋体"/>
          <w:color w:val="auto"/>
          <w:kern w:val="0"/>
          <w:sz w:val="21"/>
          <w:szCs w:val="21"/>
        </w:rPr>
        <w:t>其他</w:t>
      </w:r>
    </w:p>
    <w:p w14:paraId="661213ED">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乙方在合同履行期间或提供的货物因质量问题给甲方及其员工或第三方的财产造成损失或人身安全造成伤害的，责任由乙方承担。</w:t>
      </w:r>
    </w:p>
    <w:p w14:paraId="46931CBD">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【第九条】违约责任</w:t>
      </w:r>
    </w:p>
    <w:p w14:paraId="73BBC35A">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（一）甲方的违约责任包括：</w:t>
      </w:r>
    </w:p>
    <w:p w14:paraId="7CF47DD9">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甲方无故中途退货，应向乙方支付退货部分货款[</w:t>
      </w:r>
      <w:r>
        <w:rPr>
          <w:rFonts w:hint="eastAsia" w:ascii="宋体" w:hAnsi="宋体" w:eastAsia="宋体" w:cs="宋体"/>
          <w:color w:val="auto"/>
          <w:sz w:val="21"/>
          <w:szCs w:val="21"/>
          <w:u w:val="single"/>
        </w:rPr>
        <w:t xml:space="preserve"> 10 </w:t>
      </w:r>
      <w:r>
        <w:rPr>
          <w:rFonts w:hint="eastAsia" w:ascii="宋体" w:hAnsi="宋体" w:eastAsia="宋体" w:cs="宋体"/>
          <w:color w:val="auto"/>
          <w:sz w:val="21"/>
          <w:szCs w:val="21"/>
        </w:rPr>
        <w:t>]% 的违约金，因乙方违约及本合同另有规定的除外。</w:t>
      </w:r>
    </w:p>
    <w:p w14:paraId="6D896B42">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（二）乙方的违约责任包括：</w:t>
      </w:r>
    </w:p>
    <w:p w14:paraId="71FE692F">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1.</w:t>
      </w:r>
      <w:r>
        <w:rPr>
          <w:rFonts w:hint="eastAsia" w:ascii="宋体" w:hAnsi="宋体" w:eastAsia="宋体" w:cs="宋体"/>
          <w:color w:val="auto"/>
          <w:sz w:val="21"/>
          <w:szCs w:val="21"/>
        </w:rPr>
        <w:t>乙方所交</w:t>
      </w:r>
      <w:r>
        <w:rPr>
          <w:rFonts w:hint="eastAsia" w:ascii="宋体" w:hAnsi="宋体" w:cs="宋体"/>
          <w:color w:val="auto"/>
          <w:sz w:val="21"/>
          <w:szCs w:val="21"/>
          <w:lang w:eastAsia="zh-CN"/>
        </w:rPr>
        <w:t>货物</w:t>
      </w:r>
      <w:r>
        <w:rPr>
          <w:rFonts w:hint="eastAsia" w:ascii="宋体" w:hAnsi="宋体" w:eastAsia="宋体" w:cs="宋体"/>
          <w:color w:val="auto"/>
          <w:sz w:val="21"/>
          <w:szCs w:val="21"/>
        </w:rPr>
        <w:t>型号、规格、质量、功能、外观等不符合本合同规定的，如果甲方同意使用，应当按质论价；如果甲方认为不能使用的，应根据货物的具体情况，由乙方在[</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个工作日内负责包换或包修，并承担因修理、调换、运输而产生的全部费用。乙方不能在前述时间内完成修理或者调换，或者修理和调换后的货物仍不符合合同规定的，甲方有权退货，并要求乙方按不能交货部分货款的[</w:t>
      </w:r>
      <w:r>
        <w:rPr>
          <w:rFonts w:hint="eastAsia" w:ascii="宋体" w:hAnsi="宋体" w:eastAsia="宋体" w:cs="宋体"/>
          <w:color w:val="auto"/>
          <w:sz w:val="21"/>
          <w:szCs w:val="21"/>
          <w:u w:val="single"/>
        </w:rPr>
        <w:t xml:space="preserve"> 10 </w:t>
      </w:r>
      <w:r>
        <w:rPr>
          <w:rFonts w:hint="eastAsia" w:ascii="宋体" w:hAnsi="宋体" w:eastAsia="宋体" w:cs="宋体"/>
          <w:color w:val="auto"/>
          <w:sz w:val="21"/>
          <w:szCs w:val="21"/>
        </w:rPr>
        <w:t>]%承担违约金并赔偿甲方的损失。</w:t>
      </w:r>
    </w:p>
    <w:p w14:paraId="08B2CB12">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乙方提前交货的，甲方接货后，仍可按合同规定的交货时间付款。</w:t>
      </w:r>
    </w:p>
    <w:p w14:paraId="2A2E6EC2">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【第十条】</w:t>
      </w:r>
      <w:r>
        <w:rPr>
          <w:rFonts w:hint="eastAsia" w:ascii="宋体" w:hAnsi="宋体" w:eastAsia="宋体" w:cs="宋体"/>
          <w:b/>
          <w:color w:val="auto"/>
          <w:kern w:val="0"/>
          <w:sz w:val="21"/>
          <w:szCs w:val="21"/>
        </w:rPr>
        <w:t xml:space="preserve"> 双方补充约定的其他事项</w:t>
      </w:r>
    </w:p>
    <w:p w14:paraId="5D5FFF8E">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w:t>
      </w:r>
    </w:p>
    <w:p w14:paraId="3FF9A5F6">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条】</w:t>
      </w:r>
      <w:r>
        <w:rPr>
          <w:rFonts w:hint="eastAsia" w:ascii="宋体" w:hAnsi="宋体" w:eastAsia="宋体" w:cs="宋体"/>
          <w:b/>
          <w:color w:val="auto"/>
          <w:kern w:val="0"/>
          <w:sz w:val="21"/>
          <w:szCs w:val="21"/>
        </w:rPr>
        <w:t xml:space="preserve">  合同的生效、变更及合同份数</w:t>
      </w:r>
    </w:p>
    <w:p w14:paraId="28759C4F">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1.</w:t>
      </w:r>
      <w:r>
        <w:rPr>
          <w:rFonts w:hint="eastAsia" w:ascii="宋体" w:hAnsi="宋体" w:eastAsia="宋体" w:cs="宋体"/>
          <w:color w:val="auto"/>
          <w:sz w:val="21"/>
          <w:szCs w:val="21"/>
        </w:rPr>
        <w:t>本合同自双方法定代表人或者授权签字人签字并加盖公章之日起生效。</w:t>
      </w:r>
    </w:p>
    <w:p w14:paraId="563FD9E1">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kern w:val="0"/>
          <w:sz w:val="21"/>
          <w:szCs w:val="21"/>
        </w:rPr>
        <w:t>2.</w:t>
      </w:r>
      <w:r>
        <w:rPr>
          <w:rFonts w:hint="eastAsia" w:ascii="宋体" w:hAnsi="宋体" w:eastAsia="宋体" w:cs="宋体"/>
          <w:color w:val="auto"/>
          <w:kern w:val="0"/>
          <w:sz w:val="21"/>
          <w:szCs w:val="21"/>
        </w:rPr>
        <w:t>本</w:t>
      </w:r>
      <w:r>
        <w:rPr>
          <w:rFonts w:hint="eastAsia" w:ascii="宋体" w:hAnsi="宋体" w:eastAsia="宋体" w:cs="宋体"/>
          <w:color w:val="auto"/>
          <w:sz w:val="21"/>
          <w:szCs w:val="21"/>
        </w:rPr>
        <w:t>合同履行期内，甲乙双方均不得随意变更或解除合同。未尽事宜，由双方共同协商达成补充协议解决。补充协议与本合同不一致的，以补充协议为准。</w:t>
      </w:r>
    </w:p>
    <w:p w14:paraId="3E49FDE7">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b/>
          <w:color w:val="auto"/>
          <w:sz w:val="21"/>
          <w:szCs w:val="21"/>
        </w:rPr>
      </w:pPr>
      <w:r>
        <w:rPr>
          <w:rFonts w:hint="eastAsia" w:ascii="宋体" w:hAnsi="宋体" w:eastAsia="宋体" w:cs="宋体"/>
          <w:b/>
          <w:color w:val="auto"/>
          <w:kern w:val="0"/>
          <w:sz w:val="21"/>
          <w:szCs w:val="21"/>
        </w:rPr>
        <w:t>3.</w:t>
      </w:r>
      <w:r>
        <w:rPr>
          <w:rFonts w:hint="eastAsia" w:ascii="宋体" w:hAnsi="宋体" w:eastAsia="宋体" w:cs="宋体"/>
          <w:color w:val="auto"/>
          <w:sz w:val="21"/>
          <w:szCs w:val="21"/>
        </w:rPr>
        <w:t>本合同一式[</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]份。甲方执[</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]份，乙方执[</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]份，鉴证方执[</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]份。附件为主合同的一部分，具有同等法律效力。</w:t>
      </w:r>
    </w:p>
    <w:p w14:paraId="6A8DD1F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p>
    <w:p w14:paraId="464DF54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甲方（公章）：                              乙方（公章）：                    </w:t>
      </w:r>
    </w:p>
    <w:p w14:paraId="283C052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甲方法定代表人或授权签字人                  乙方法定代表人或授权签字人</w:t>
      </w:r>
    </w:p>
    <w:p w14:paraId="2DF01B3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（签字）：                                 （签字）：           </w:t>
      </w:r>
    </w:p>
    <w:p w14:paraId="368F0691">
      <w:pPr>
        <w:keepNext w:val="0"/>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    址：                                  地    址：</w:t>
      </w:r>
    </w:p>
    <w:p w14:paraId="6EA023D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    编：                                  邮    编：</w:t>
      </w:r>
    </w:p>
    <w:p w14:paraId="23F5668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电    话：                                  电    话：   </w:t>
      </w:r>
    </w:p>
    <w:p w14:paraId="35123F0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传    真：  </w:t>
      </w:r>
    </w:p>
    <w:p w14:paraId="4776293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开户银行名称：                              开户银行名称：                                                 </w:t>
      </w:r>
    </w:p>
    <w:p w14:paraId="3ACB849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开户银行：                                  开户银行：</w:t>
      </w:r>
    </w:p>
    <w:p w14:paraId="6C23050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账 号：</w:t>
      </w:r>
      <w:r>
        <w:rPr>
          <w:rFonts w:hint="eastAsia" w:ascii="宋体" w:hAnsi="宋体" w:eastAsia="宋体" w:cs="宋体"/>
          <w:color w:val="auto"/>
          <w:sz w:val="21"/>
          <w:szCs w:val="21"/>
        </w:rPr>
        <w:t xml:space="preserve">                                     </w:t>
      </w:r>
      <w:r>
        <w:rPr>
          <w:rFonts w:hint="eastAsia" w:ascii="宋体" w:hAnsi="宋体" w:eastAsia="宋体" w:cs="宋体"/>
          <w:color w:val="auto"/>
          <w:kern w:val="0"/>
          <w:sz w:val="21"/>
          <w:szCs w:val="21"/>
        </w:rPr>
        <w:t>账 号：</w:t>
      </w:r>
      <w:r>
        <w:rPr>
          <w:rFonts w:hint="eastAsia" w:ascii="宋体" w:hAnsi="宋体" w:eastAsia="宋体" w:cs="宋体"/>
          <w:color w:val="auto"/>
          <w:sz w:val="21"/>
          <w:szCs w:val="21"/>
        </w:rPr>
        <w:t xml:space="preserve">            </w:t>
      </w:r>
    </w:p>
    <w:p w14:paraId="44E445E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               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207F95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2"/>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F224D"/>
    <w:rsid w:val="49D25B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widowControl/>
      <w:numPr>
        <w:ilvl w:val="3"/>
        <w:numId w:val="1"/>
      </w:numPr>
      <w:spacing w:before="120" w:beforeLines="0" w:after="120" w:afterLines="0" w:line="360" w:lineRule="auto"/>
      <w:outlineLvl w:val="3"/>
    </w:pPr>
    <w:rPr>
      <w:rFonts w:ascii="华文宋体" w:hAnsi="华文宋体" w:eastAsia="华文宋体"/>
      <w:kern w:val="0"/>
      <w:sz w:val="24"/>
      <w:szCs w:val="20"/>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Body Text"/>
    <w:basedOn w:val="1"/>
    <w:next w:val="1"/>
    <w:qFormat/>
    <w:uiPriority w:val="0"/>
    <w:rPr>
      <w:b/>
    </w:rPr>
  </w:style>
  <w:style w:type="paragraph" w:styleId="4">
    <w:name w:val="Plain Text"/>
    <w:basedOn w:val="1"/>
    <w:qFormat/>
    <w:uiPriority w:val="0"/>
    <w:rPr>
      <w:rFonts w:ascii="宋体" w:hAnsi="Courier New" w:eastAsia="华文宋体"/>
      <w:sz w:val="28"/>
      <w:szCs w:val="20"/>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2982</Words>
  <Characters>3016</Characters>
  <Lines>0</Lines>
  <Paragraphs>0</Paragraphs>
  <TotalTime>0</TotalTime>
  <ScaleCrop>false</ScaleCrop>
  <LinksUpToDate>false</LinksUpToDate>
  <CharactersWithSpaces>4018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2025-04-15T15:24:49Z</dcterms:created>
  <dc:creator>13488072923</dc:creator>
  <cp:lastModifiedBy>晴天sailing</cp:lastModifiedBy>
  <dcterms:modified xsi:type="dcterms:W3CDTF">2025-04-15T15:26:32Z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eyJoZGlkIjoiN2YzNjBkOTgyNWQ1YTMxYzM3MzMwNWFiODNmOWIzYWMiLCJ1c2VySWQiOiIyODIwNzU3NDEifQ==</vt:lpwstr>
  </property>
  <property fmtid="{D5CDD505-2E9C-101B-9397-08002B2CF9AE}" pid="4" name="ICV">
    <vt:lpwstr>D243E1E2505B44A19FF44CEA4B8555C7_13</vt:lpwstr>
  </property>
</Properties>
</file>