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D6F8E8">
      <w:pPr>
        <w:keepNext w:val="0"/>
        <w:keepLines w:val="0"/>
        <w:pageBreakBefore w:val="0"/>
        <w:kinsoku/>
        <w:wordWrap/>
        <w:topLinePunct w:val="0"/>
        <w:bidi w:val="0"/>
        <w:snapToGrid/>
        <w:spacing w:line="360" w:lineRule="auto"/>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rPr>
        <w:t>合同草案条款</w:t>
      </w:r>
    </w:p>
    <w:p w14:paraId="0E696C3C">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采购人（以下简称甲方）：</w:t>
      </w:r>
    </w:p>
    <w:p w14:paraId="18581355">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供应商（以下简称乙方）：</w:t>
      </w:r>
    </w:p>
    <w:p w14:paraId="4B29E9A2">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根据《中华人民共和国民法典》、《中华人民共和国政府采购法》及其它有关法律、行政法规，为明确双方在</w:t>
      </w:r>
      <w:r>
        <w:rPr>
          <w:rFonts w:hint="eastAsia" w:ascii="宋体" w:hAnsi="宋体" w:eastAsia="宋体" w:cs="宋体"/>
          <w:bCs/>
          <w:color w:val="auto"/>
          <w:sz w:val="24"/>
          <w:szCs w:val="24"/>
          <w:highlight w:val="none"/>
          <w:lang w:eastAsia="zh-CN"/>
        </w:rPr>
        <w:t>实施</w:t>
      </w:r>
      <w:r>
        <w:rPr>
          <w:rFonts w:hint="eastAsia" w:ascii="宋体" w:hAnsi="宋体" w:eastAsia="宋体" w:cs="宋体"/>
          <w:bCs/>
          <w:color w:val="auto"/>
          <w:sz w:val="24"/>
          <w:szCs w:val="24"/>
          <w:highlight w:val="none"/>
        </w:rPr>
        <w:t>过程中的权利、义务，经双方协商自愿签订本合同。</w:t>
      </w:r>
    </w:p>
    <w:p w14:paraId="66772A47">
      <w:pPr>
        <w:keepNext w:val="0"/>
        <w:keepLines w:val="0"/>
        <w:pageBreakBefore w:val="0"/>
        <w:kinsoku/>
        <w:wordWrap/>
        <w:topLinePunct w:val="0"/>
        <w:bidi w:val="0"/>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一、合同组成</w:t>
      </w:r>
    </w:p>
    <w:p w14:paraId="7E364974">
      <w:pPr>
        <w:keepNext w:val="0"/>
        <w:keepLines w:val="0"/>
        <w:pageBreakBefore w:val="0"/>
        <w:kinsoku/>
        <w:wordWrap/>
        <w:topLinePunct w:val="0"/>
        <w:autoSpaceDE w:val="0"/>
        <w:autoSpaceDN w:val="0"/>
        <w:bidi w:val="0"/>
        <w:adjustRightInd w:val="0"/>
        <w:snapToGrid/>
        <w:spacing w:line="360" w:lineRule="auto"/>
        <w:ind w:left="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zh-CN"/>
        </w:rPr>
        <w:t>下述文件是构成本合同不可分割的部分</w:t>
      </w:r>
      <w:r>
        <w:rPr>
          <w:rFonts w:hint="eastAsia" w:ascii="宋体" w:hAnsi="宋体" w:eastAsia="宋体" w:cs="宋体"/>
          <w:color w:val="auto"/>
          <w:sz w:val="24"/>
          <w:szCs w:val="24"/>
          <w:highlight w:val="none"/>
        </w:rPr>
        <w:t>:</w:t>
      </w:r>
    </w:p>
    <w:p w14:paraId="39C58C9D">
      <w:pPr>
        <w:keepNext w:val="0"/>
        <w:keepLines w:val="0"/>
        <w:pageBreakBefore w:val="0"/>
        <w:kinsoku/>
        <w:wordWrap/>
        <w:topLinePunct w:val="0"/>
        <w:autoSpaceDE w:val="0"/>
        <w:autoSpaceDN w:val="0"/>
        <w:bidi w:val="0"/>
        <w:adjustRightInd w:val="0"/>
        <w:snapToGrid/>
        <w:spacing w:line="360" w:lineRule="auto"/>
        <w:ind w:left="48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zh-CN"/>
        </w:rPr>
        <w:t>本合同条款及其所有附件。</w:t>
      </w:r>
    </w:p>
    <w:p w14:paraId="42E6A719">
      <w:pPr>
        <w:keepNext w:val="0"/>
        <w:keepLines w:val="0"/>
        <w:pageBreakBefore w:val="0"/>
        <w:kinsoku/>
        <w:wordWrap/>
        <w:topLinePunct w:val="0"/>
        <w:autoSpaceDE w:val="0"/>
        <w:autoSpaceDN w:val="0"/>
        <w:bidi w:val="0"/>
        <w:adjustRightInd w:val="0"/>
        <w:snapToGrid/>
        <w:spacing w:line="360" w:lineRule="auto"/>
        <w:ind w:firstLine="480"/>
        <w:jc w:val="lef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zh-CN"/>
        </w:rPr>
        <w:t>甲方的招标文件及澄清文件。</w:t>
      </w:r>
    </w:p>
    <w:p w14:paraId="6F7246C3">
      <w:pPr>
        <w:keepNext w:val="0"/>
        <w:keepLines w:val="0"/>
        <w:pageBreakBefore w:val="0"/>
        <w:kinsoku/>
        <w:wordWrap/>
        <w:topLinePunct w:val="0"/>
        <w:autoSpaceDE w:val="0"/>
        <w:autoSpaceDN w:val="0"/>
        <w:bidi w:val="0"/>
        <w:adjustRightInd w:val="0"/>
        <w:snapToGrid/>
        <w:spacing w:line="360" w:lineRule="auto"/>
        <w:ind w:firstLine="480"/>
        <w:jc w:val="lef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zh-CN"/>
        </w:rPr>
        <w:t>乙方的投标文件及质疑解答文件。</w:t>
      </w:r>
    </w:p>
    <w:p w14:paraId="550DB5E9">
      <w:pPr>
        <w:keepNext w:val="0"/>
        <w:keepLines w:val="0"/>
        <w:pageBreakBefore w:val="0"/>
        <w:kinsoku/>
        <w:wordWrap/>
        <w:topLinePunct w:val="0"/>
        <w:autoSpaceDE w:val="0"/>
        <w:autoSpaceDN w:val="0"/>
        <w:bidi w:val="0"/>
        <w:adjustRightInd w:val="0"/>
        <w:snapToGrid/>
        <w:spacing w:line="360" w:lineRule="auto"/>
        <w:ind w:firstLine="48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zh-CN"/>
        </w:rPr>
        <w:t>中标通知书。</w:t>
      </w:r>
    </w:p>
    <w:p w14:paraId="5D13D000">
      <w:pPr>
        <w:keepNext w:val="0"/>
        <w:keepLines w:val="0"/>
        <w:pageBreakBefore w:val="0"/>
        <w:kinsoku/>
        <w:wordWrap/>
        <w:topLinePunct w:val="0"/>
        <w:autoSpaceDE w:val="0"/>
        <w:autoSpaceDN w:val="0"/>
        <w:bidi w:val="0"/>
        <w:adjustRightInd w:val="0"/>
        <w:snapToGrid/>
        <w:spacing w:line="360" w:lineRule="auto"/>
        <w:ind w:firstLine="48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zh-CN"/>
        </w:rPr>
        <w:t>法定代表人授权书。</w:t>
      </w:r>
    </w:p>
    <w:p w14:paraId="48AFF1DD">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（6）双方与合同有关的往来信函、传真经双方法定代表人或其授权代表签字并加盖单位公章确认后视为本合同的组成部分。</w:t>
      </w:r>
    </w:p>
    <w:p w14:paraId="16CEEAD6">
      <w:pPr>
        <w:keepNext w:val="0"/>
        <w:keepLines w:val="0"/>
        <w:pageBreakBefore w:val="0"/>
        <w:kinsoku/>
        <w:wordWrap/>
        <w:topLinePunct w:val="0"/>
        <w:autoSpaceDE w:val="0"/>
        <w:autoSpaceDN w:val="0"/>
        <w:bidi w:val="0"/>
        <w:adjustRightInd w:val="0"/>
        <w:snapToGrid/>
        <w:spacing w:line="360" w:lineRule="auto"/>
        <w:ind w:firstLine="48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（7）经双方法定代表人或其授权代表签字并加盖单位公章确认的补充协议。</w:t>
      </w:r>
    </w:p>
    <w:p w14:paraId="06ED74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zh-CN"/>
        </w:rPr>
        <w:t>如果乙方的投标文件及质疑解答文件内容违背或低于甲方招标要求或任何可能导致影响当次采购目的的情形，均应当被视为乙方自动放弃投标文件及质疑解答文件中相应部分而同意以招标文件相应内容为准。如果乙方的投标文件及质疑解答文件内容高于甲方招标文件要求，则以乙方的投标文件及质疑解答文件内容为准。如果合同条款与合同附件有矛盾之处，以合同条款内容为准。</w:t>
      </w:r>
      <w:r>
        <w:rPr>
          <w:rFonts w:hint="eastAsia" w:ascii="宋体" w:hAnsi="宋体" w:eastAsia="宋体" w:cs="宋体"/>
          <w:color w:val="auto"/>
          <w:sz w:val="24"/>
          <w:szCs w:val="24"/>
          <w:highlight w:val="none"/>
        </w:rPr>
        <w:t>如果合同附件之间有矛盾之处，以有利于甲方的附件内容为准。</w:t>
      </w:r>
    </w:p>
    <w:p w14:paraId="3D32B607">
      <w:pPr>
        <w:keepNext w:val="0"/>
        <w:keepLines w:val="0"/>
        <w:pageBreakBefore w:val="0"/>
        <w:kinsoku/>
        <w:wordWrap/>
        <w:overflowPunct w:val="0"/>
        <w:topLinePunct w:val="0"/>
        <w:bidi w:val="0"/>
        <w:snapToGrid/>
        <w:spacing w:line="360" w:lineRule="auto"/>
        <w:ind w:firstLine="480"/>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14:paraId="243A53EE">
      <w:pPr>
        <w:keepNext w:val="0"/>
        <w:keepLines w:val="0"/>
        <w:pageBreakBefore w:val="0"/>
        <w:kinsoku/>
        <w:wordWrap/>
        <w:topLinePunct w:val="0"/>
        <w:bidi w:val="0"/>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二、项目概况</w:t>
      </w:r>
    </w:p>
    <w:p w14:paraId="2D2EB685">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szCs w:val="24"/>
          <w:highlight w:val="none"/>
        </w:rPr>
        <w:t>1.服务内容：</w:t>
      </w:r>
    </w:p>
    <w:p w14:paraId="2599C31A">
      <w:pPr>
        <w:keepNext w:val="0"/>
        <w:keepLines w:val="0"/>
        <w:pageBreakBefore w:val="0"/>
        <w:kinsoku/>
        <w:wordWrap/>
        <w:topLinePunct w:val="0"/>
        <w:bidi w:val="0"/>
        <w:snapToGrid/>
        <w:spacing w:line="360" w:lineRule="auto"/>
        <w:ind w:firstLine="480" w:firstLineChars="200"/>
        <w:jc w:val="left"/>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服务期限</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合同签订之日起1年。</w:t>
      </w:r>
    </w:p>
    <w:p w14:paraId="4783323C">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服务地点：</w:t>
      </w:r>
      <w:r>
        <w:rPr>
          <w:rFonts w:hint="eastAsia" w:ascii="宋体" w:hAnsi="宋体" w:eastAsia="宋体" w:cs="宋体"/>
          <w:sz w:val="24"/>
          <w:szCs w:val="24"/>
        </w:rPr>
        <w:t>采购人指定地点</w:t>
      </w:r>
    </w:p>
    <w:p w14:paraId="0755EB5D">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服务</w:t>
      </w:r>
      <w:r>
        <w:rPr>
          <w:rFonts w:hint="eastAsia" w:ascii="宋体" w:hAnsi="宋体" w:eastAsia="宋体" w:cs="宋体"/>
          <w:color w:val="auto"/>
          <w:sz w:val="24"/>
          <w:szCs w:val="24"/>
          <w:highlight w:val="none"/>
        </w:rPr>
        <w:t>要求：符合国家</w:t>
      </w:r>
      <w:r>
        <w:rPr>
          <w:rFonts w:hint="eastAsia" w:ascii="宋体" w:hAnsi="宋体" w:eastAsia="宋体" w:cs="宋体"/>
          <w:color w:val="auto"/>
          <w:sz w:val="24"/>
          <w:szCs w:val="24"/>
          <w:highlight w:val="none"/>
          <w:lang w:val="en-US" w:eastAsia="zh-CN"/>
        </w:rPr>
        <w:t>及行业</w:t>
      </w:r>
      <w:r>
        <w:rPr>
          <w:rFonts w:hint="eastAsia" w:ascii="宋体" w:hAnsi="宋体" w:eastAsia="宋体" w:cs="宋体"/>
          <w:color w:val="auto"/>
          <w:sz w:val="24"/>
          <w:szCs w:val="24"/>
          <w:highlight w:val="none"/>
        </w:rPr>
        <w:t>有关现行规范、标准的要求</w:t>
      </w:r>
    </w:p>
    <w:p w14:paraId="2E7667B0">
      <w:pPr>
        <w:keepNext w:val="0"/>
        <w:keepLines w:val="0"/>
        <w:pageBreakBefore w:val="0"/>
        <w:kinsoku/>
        <w:wordWrap/>
        <w:topLinePunct w:val="0"/>
        <w:bidi w:val="0"/>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w:t>
      </w:r>
      <w:r>
        <w:rPr>
          <w:rFonts w:hint="eastAsia" w:ascii="宋体" w:hAnsi="宋体" w:eastAsia="宋体" w:cs="宋体"/>
          <w:b/>
          <w:bCs/>
          <w:color w:val="auto"/>
          <w:sz w:val="24"/>
          <w:szCs w:val="24"/>
          <w:highlight w:val="none"/>
        </w:rPr>
        <w:t>合同价款及付款比例</w:t>
      </w:r>
    </w:p>
    <w:p w14:paraId="6A7F97D7">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rPr>
        <w:t>1.合同价款：</w:t>
      </w:r>
      <w:r>
        <w:rPr>
          <w:rFonts w:hint="eastAsia" w:ascii="宋体" w:hAnsi="宋体" w:eastAsia="宋体" w:cs="宋体"/>
          <w:color w:val="auto"/>
          <w:sz w:val="24"/>
          <w:szCs w:val="24"/>
          <w:highlight w:val="none"/>
        </w:rPr>
        <w:t>合同为固定</w:t>
      </w:r>
      <w:r>
        <w:rPr>
          <w:rFonts w:hint="eastAsia" w:ascii="宋体" w:hAnsi="宋体" w:eastAsia="宋体" w:cs="宋体"/>
          <w:color w:val="auto"/>
          <w:sz w:val="24"/>
          <w:szCs w:val="24"/>
          <w:highlight w:val="none"/>
          <w:lang w:eastAsia="zh-CN"/>
        </w:rPr>
        <w:t>总</w:t>
      </w:r>
      <w:r>
        <w:rPr>
          <w:rFonts w:hint="eastAsia" w:ascii="宋体" w:hAnsi="宋体" w:eastAsia="宋体" w:cs="宋体"/>
          <w:color w:val="auto"/>
          <w:sz w:val="24"/>
          <w:szCs w:val="24"/>
          <w:highlight w:val="none"/>
        </w:rPr>
        <w:t>价合同</w:t>
      </w:r>
      <w:r>
        <w:rPr>
          <w:rFonts w:hint="eastAsia" w:ascii="宋体" w:hAnsi="宋体" w:eastAsia="宋体" w:cs="宋体"/>
          <w:color w:val="auto"/>
          <w:sz w:val="24"/>
          <w:szCs w:val="24"/>
          <w:highlight w:val="none"/>
          <w:lang w:eastAsia="zh-CN"/>
        </w:rPr>
        <w:t>。</w:t>
      </w:r>
    </w:p>
    <w:p w14:paraId="1F3E93B7">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color w:val="auto"/>
          <w:sz w:val="24"/>
          <w:szCs w:val="24"/>
          <w:highlight w:val="none"/>
        </w:rPr>
        <w:t>合同总价款人民币（大写）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元，（小写）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0B3F3540">
      <w:pPr>
        <w:keepNext w:val="0"/>
        <w:keepLines w:val="0"/>
        <w:pageBreakBefore w:val="0"/>
        <w:widowControl/>
        <w:wordWrap/>
        <w:overflowPunct/>
        <w:topLinePunct w:val="0"/>
        <w:autoSpaceDE w:val="0"/>
        <w:autoSpaceDN w:val="0"/>
        <w:bidi w:val="0"/>
        <w:adjustRightInd w:val="0"/>
        <w:snapToGrid/>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val="en-US" w:eastAsia="zh-CN"/>
        </w:rPr>
        <w:t>2.</w:t>
      </w:r>
      <w:r>
        <w:rPr>
          <w:rFonts w:hint="eastAsia" w:ascii="宋体" w:hAnsi="宋体" w:eastAsia="宋体" w:cs="宋体"/>
          <w:bCs/>
          <w:color w:val="auto"/>
          <w:sz w:val="24"/>
          <w:szCs w:val="24"/>
          <w:highlight w:val="none"/>
        </w:rPr>
        <w:t>付款方式：</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rPr>
        <w:t>。</w:t>
      </w:r>
    </w:p>
    <w:p w14:paraId="3F3A1361">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3.乙方开户银行指定账户为：</w:t>
      </w:r>
    </w:p>
    <w:p w14:paraId="6219585C">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收款人：</w:t>
      </w:r>
    </w:p>
    <w:p w14:paraId="6200ADBC">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开户行：</w:t>
      </w:r>
    </w:p>
    <w:p w14:paraId="5D27AF98">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账号：</w:t>
      </w:r>
    </w:p>
    <w:p w14:paraId="6E2B378D">
      <w:pPr>
        <w:keepNext w:val="0"/>
        <w:keepLines w:val="0"/>
        <w:pageBreakBefore w:val="0"/>
        <w:kinsoku/>
        <w:wordWrap/>
        <w:topLinePunct w:val="0"/>
        <w:bidi w:val="0"/>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四、</w:t>
      </w:r>
      <w:r>
        <w:rPr>
          <w:rFonts w:hint="eastAsia" w:ascii="宋体" w:hAnsi="宋体" w:eastAsia="宋体" w:cs="宋体"/>
          <w:b/>
          <w:color w:val="auto"/>
          <w:sz w:val="24"/>
          <w:szCs w:val="24"/>
          <w:highlight w:val="none"/>
        </w:rPr>
        <w:t>乙方：</w:t>
      </w:r>
      <w:r>
        <w:rPr>
          <w:rFonts w:hint="eastAsia" w:ascii="宋体" w:hAnsi="宋体" w:eastAsia="宋体" w:cs="宋体"/>
          <w:bCs/>
          <w:color w:val="auto"/>
          <w:sz w:val="24"/>
          <w:szCs w:val="24"/>
          <w:highlight w:val="none"/>
        </w:rPr>
        <w:t>本项目拟派</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为负责人，联系电话：</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，身份证号：</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w:t>
      </w:r>
    </w:p>
    <w:p w14:paraId="0DA6E154">
      <w:pPr>
        <w:pStyle w:val="3"/>
        <w:keepNext w:val="0"/>
        <w:keepLines w:val="0"/>
        <w:pageBreakBefore w:val="0"/>
        <w:kinsoku/>
        <w:wordWrap/>
        <w:topLinePunct w:val="0"/>
        <w:bidi w:val="0"/>
        <w:snapToGrid/>
        <w:spacing w:line="360" w:lineRule="auto"/>
        <w:textAlignment w:val="auto"/>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五、甲方的主要责任和权利</w:t>
      </w:r>
    </w:p>
    <w:p w14:paraId="4E9413E7">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1.乙方在为甲方提供服务时所形成的成果及成果的知识产权归甲方所有。</w:t>
      </w:r>
    </w:p>
    <w:p w14:paraId="38CD0E50">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2.甲方有权随时了解乙方的工作进展情况，并对</w:t>
      </w:r>
      <w:r>
        <w:rPr>
          <w:rFonts w:hint="eastAsia" w:ascii="宋体" w:hAnsi="宋体" w:eastAsia="宋体" w:cs="宋体"/>
          <w:color w:val="auto"/>
          <w:sz w:val="24"/>
          <w:szCs w:val="24"/>
          <w:highlight w:val="none"/>
          <w:lang w:eastAsia="zh-CN"/>
        </w:rPr>
        <w:t>服务过程</w:t>
      </w:r>
      <w:r>
        <w:rPr>
          <w:rFonts w:hint="eastAsia" w:ascii="宋体" w:hAnsi="宋体" w:eastAsia="宋体" w:cs="宋体"/>
          <w:color w:val="auto"/>
          <w:sz w:val="24"/>
          <w:szCs w:val="24"/>
          <w:highlight w:val="none"/>
        </w:rPr>
        <w:t>进行监督检查。</w:t>
      </w:r>
    </w:p>
    <w:p w14:paraId="1E526D17">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3.甲方将向乙方提供为完成服务工作所需要的信息、资料和其他相关协助。</w:t>
      </w:r>
    </w:p>
    <w:p w14:paraId="2CEFA3A5">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4.甲方若认为乙方履行合同不力严重影响项目服务质量，甲方有权要求更换乙方主要人员，直至终止合同。</w:t>
      </w:r>
    </w:p>
    <w:p w14:paraId="32FEA69B">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5.甲方支持乙方的工作，按合同保证乙方责任和权力的统一。</w:t>
      </w:r>
    </w:p>
    <w:p w14:paraId="6FDF8600">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6.甲方有权阐述对具体问题的意见和建议。</w:t>
      </w:r>
    </w:p>
    <w:p w14:paraId="6793F3C6">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7.甲方有权根据项目的具体情况，要求乙方按期到项目现场解决争议。</w:t>
      </w:r>
    </w:p>
    <w:p w14:paraId="4FD9BC4A">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8.甲方有权对服务质量进行评估，若服务评估结果不合格，甲方有权扣除不超过10%的合同金额或终止合同。</w:t>
      </w:r>
    </w:p>
    <w:p w14:paraId="6C3EE8A6">
      <w:pPr>
        <w:keepNext w:val="0"/>
        <w:keepLines w:val="0"/>
        <w:pageBreakBefore w:val="0"/>
        <w:kinsoku/>
        <w:wordWrap/>
        <w:topLinePunct w:val="0"/>
        <w:bidi w:val="0"/>
        <w:snapToGrid/>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六、乙方的主要责任和权利</w:t>
      </w:r>
    </w:p>
    <w:p w14:paraId="0025CCD6">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1.乙方必须具有履行本合同书所需的技能，必须按照相关的职业准则完成其全部职责。</w:t>
      </w:r>
    </w:p>
    <w:p w14:paraId="4B9F5504">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2.乙方应根据本合同的约定提交相关文件、资料。</w:t>
      </w:r>
    </w:p>
    <w:p w14:paraId="576F4C69">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.对甲方提供的基础资料、数据、信息等严格保密。</w:t>
      </w:r>
    </w:p>
    <w:p w14:paraId="13E9EFB1">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.解答甲方提出的与项目有关的询问，接受甲方监督和检查，无条件按照甲方要求对成果报告进行整改和完善。</w:t>
      </w:r>
    </w:p>
    <w:p w14:paraId="54467BD0">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.乙方应根据本合同的约定提供服务并提交工作成果，确保所提交成果的实用质量，具有可借鉴、可操作性。</w:t>
      </w:r>
    </w:p>
    <w:p w14:paraId="329F186F">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.乙方人员服务期中发生任何安全问题均与甲方无关，乙方应确保项目人员均购买人身保险。</w:t>
      </w:r>
    </w:p>
    <w:p w14:paraId="68BC5D0F">
      <w:pPr>
        <w:pStyle w:val="6"/>
        <w:keepNext w:val="0"/>
        <w:keepLines w:val="0"/>
        <w:pageBreakBefore w:val="0"/>
        <w:tabs>
          <w:tab w:val="left" w:pos="1134"/>
          <w:tab w:val="left" w:pos="1418"/>
        </w:tabs>
        <w:kinsoku/>
        <w:wordWrap/>
        <w:topLinePunct w:val="0"/>
        <w:bidi w:val="0"/>
        <w:adjustRightInd w:val="0"/>
        <w:snapToGrid/>
        <w:spacing w:line="360" w:lineRule="auto"/>
        <w:ind w:left="0" w:leftChars="0" w:firstLine="0" w:firstLineChars="0"/>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七、</w:t>
      </w:r>
      <w:r>
        <w:rPr>
          <w:rFonts w:hint="eastAsia" w:ascii="宋体" w:hAnsi="宋体" w:eastAsia="宋体" w:cs="宋体"/>
          <w:b/>
          <w:color w:val="auto"/>
          <w:sz w:val="24"/>
          <w:szCs w:val="24"/>
          <w:highlight w:val="none"/>
          <w:lang w:val="zh-CN" w:eastAsia="zh-CN"/>
        </w:rPr>
        <w:t>知识产权</w:t>
      </w:r>
    </w:p>
    <w:p w14:paraId="72E6B2A7">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在为甲方提供服务时所获得或形成成果的知识产权归甲方所有，未经甲方许可，乙方不得以任何方式使用，亦不得出于任何目的向第三方披露或许可第三方使用。主要以该项目形成的成果参加各类评奖，应经甲方书面同意，与甲方共同申报。</w:t>
      </w:r>
    </w:p>
    <w:p w14:paraId="47EB5CF7">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2.若乙方在为甲方提供服务时侵犯了第三人的权利，致使甲方受到索赔或起诉，由此给甲方造成的一切损失由乙方承担，同时甲方有权解除合同，同时乙方及时消除不良影响。</w:t>
      </w:r>
    </w:p>
    <w:p w14:paraId="10BFDDD2">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3.若未经甲方许可，乙方擅自使用或向第三方披露或许可第三方使用在为甲方提供服务时所获得的成果，甲方有权要求乙方或第三方停止侵权，并承担以此带来的所有损失，同时消除不良影响。</w:t>
      </w:r>
    </w:p>
    <w:p w14:paraId="509A41DD">
      <w:pPr>
        <w:pStyle w:val="7"/>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本合同条款的规定不因本合同的到期而失效。</w:t>
      </w:r>
    </w:p>
    <w:p w14:paraId="102FD92F">
      <w:pPr>
        <w:pStyle w:val="6"/>
        <w:keepNext w:val="0"/>
        <w:keepLines w:val="0"/>
        <w:pageBreakBefore w:val="0"/>
        <w:tabs>
          <w:tab w:val="left" w:pos="1134"/>
          <w:tab w:val="left" w:pos="1418"/>
        </w:tabs>
        <w:kinsoku/>
        <w:wordWrap/>
        <w:topLinePunct w:val="0"/>
        <w:bidi w:val="0"/>
        <w:adjustRightInd w:val="0"/>
        <w:snapToGrid/>
        <w:spacing w:line="360" w:lineRule="auto"/>
        <w:ind w:left="0" w:leftChars="0" w:firstLine="0" w:firstLineChars="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color w:val="auto"/>
          <w:sz w:val="24"/>
          <w:szCs w:val="24"/>
          <w:highlight w:val="none"/>
          <w:lang w:val="en-US" w:eastAsia="zh-CN"/>
        </w:rPr>
        <w:t>八、</w:t>
      </w:r>
      <w:r>
        <w:rPr>
          <w:rFonts w:hint="eastAsia" w:ascii="宋体" w:hAnsi="宋体" w:eastAsia="宋体" w:cs="宋体"/>
          <w:b/>
          <w:bCs/>
          <w:color w:val="auto"/>
          <w:kern w:val="2"/>
          <w:sz w:val="24"/>
          <w:szCs w:val="24"/>
          <w:highlight w:val="none"/>
          <w:lang w:val="en-US" w:eastAsia="zh-CN" w:bidi="ar-SA"/>
        </w:rPr>
        <w:t>验收</w:t>
      </w:r>
    </w:p>
    <w:p w14:paraId="7B434D2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验收时间：项目完成后</w:t>
      </w:r>
    </w:p>
    <w:p w14:paraId="0A07B0B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质量标准：</w:t>
      </w:r>
      <w:r>
        <w:rPr>
          <w:rFonts w:hint="eastAsia" w:ascii="宋体" w:hAnsi="宋体" w:eastAsia="宋体" w:cs="宋体"/>
          <w:color w:val="auto"/>
          <w:sz w:val="24"/>
          <w:szCs w:val="24"/>
          <w:highlight w:val="none"/>
        </w:rPr>
        <w:t>符合国家</w:t>
      </w:r>
      <w:r>
        <w:rPr>
          <w:rFonts w:hint="eastAsia" w:ascii="宋体" w:hAnsi="宋体" w:eastAsia="宋体" w:cs="宋体"/>
          <w:color w:val="auto"/>
          <w:sz w:val="24"/>
          <w:szCs w:val="24"/>
          <w:highlight w:val="none"/>
          <w:lang w:val="en-US" w:eastAsia="zh-CN"/>
        </w:rPr>
        <w:t>及行业</w:t>
      </w:r>
      <w:r>
        <w:rPr>
          <w:rFonts w:hint="eastAsia" w:ascii="宋体" w:hAnsi="宋体" w:eastAsia="宋体" w:cs="宋体"/>
          <w:color w:val="auto"/>
          <w:sz w:val="24"/>
          <w:szCs w:val="24"/>
          <w:highlight w:val="none"/>
        </w:rPr>
        <w:t>有关现行规范、标准的要求</w:t>
      </w:r>
    </w:p>
    <w:p w14:paraId="1EF153D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验收合格条件：符合国家标准和技术规格书及合同要求，符合招标文件、乙方的投标文件、澄清文件和中标通知书的要求等,乙方应严格按照上述及采购人要求实施项目服务，甲方有权对乙方服务质量进行评估，当乙方出现较为严重的服务质量问题时，从乙方服务费中扣除合同总价的10%。</w:t>
      </w:r>
    </w:p>
    <w:p w14:paraId="77F88284">
      <w:pPr>
        <w:pStyle w:val="3"/>
        <w:keepNext w:val="0"/>
        <w:keepLines w:val="0"/>
        <w:pageBreakBefore w:val="0"/>
        <w:kinsoku/>
        <w:wordWrap/>
        <w:topLinePunct w:val="0"/>
        <w:bidi w:val="0"/>
        <w:snapToGrid/>
        <w:spacing w:line="360" w:lineRule="auto"/>
        <w:ind w:left="0" w:leftChars="0"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注：乙方应保证交付的成果文件已参照已有的相关规划，并遵循中华人民共和国及地方的有关法律规范，并符合本项目</w:t>
      </w:r>
      <w:r>
        <w:rPr>
          <w:rFonts w:hint="eastAsia" w:ascii="宋体" w:hAnsi="宋体" w:eastAsia="宋体" w:cs="宋体"/>
          <w:color w:val="auto"/>
          <w:sz w:val="24"/>
          <w:szCs w:val="24"/>
          <w:highlight w:val="none"/>
          <w:lang w:eastAsia="zh-CN"/>
        </w:rPr>
        <w:t>服务</w:t>
      </w:r>
      <w:r>
        <w:rPr>
          <w:rFonts w:hint="eastAsia" w:ascii="宋体" w:hAnsi="宋体" w:eastAsia="宋体" w:cs="宋体"/>
          <w:color w:val="auto"/>
          <w:sz w:val="24"/>
          <w:szCs w:val="24"/>
          <w:highlight w:val="none"/>
        </w:rPr>
        <w:t>要求。</w:t>
      </w:r>
    </w:p>
    <w:p w14:paraId="23F23544">
      <w:pPr>
        <w:pStyle w:val="6"/>
        <w:keepNext w:val="0"/>
        <w:keepLines w:val="0"/>
        <w:pageBreakBefore w:val="0"/>
        <w:tabs>
          <w:tab w:val="left" w:pos="1134"/>
          <w:tab w:val="left" w:pos="1418"/>
        </w:tabs>
        <w:kinsoku/>
        <w:wordWrap/>
        <w:topLinePunct w:val="0"/>
        <w:bidi w:val="0"/>
        <w:adjustRightInd w:val="0"/>
        <w:snapToGrid/>
        <w:spacing w:line="360" w:lineRule="auto"/>
        <w:ind w:left="0" w:leftChars="0" w:firstLine="0" w:firstLineChars="0"/>
        <w:textAlignment w:val="auto"/>
        <w:rPr>
          <w:rFonts w:hint="eastAsia" w:ascii="宋体" w:hAnsi="宋体" w:eastAsia="宋体" w:cs="宋体"/>
          <w:b/>
          <w:color w:val="auto"/>
          <w:sz w:val="24"/>
          <w:szCs w:val="24"/>
          <w:highlight w:val="none"/>
          <w:lang w:val="zh-CN" w:eastAsia="zh-CN"/>
        </w:rPr>
      </w:pPr>
      <w:r>
        <w:rPr>
          <w:rFonts w:hint="eastAsia" w:ascii="宋体" w:hAnsi="宋体" w:eastAsia="宋体" w:cs="宋体"/>
          <w:b/>
          <w:color w:val="auto"/>
          <w:sz w:val="24"/>
          <w:szCs w:val="24"/>
          <w:highlight w:val="none"/>
          <w:lang w:val="en-US" w:eastAsia="zh-CN"/>
        </w:rPr>
        <w:t>九</w:t>
      </w:r>
      <w:r>
        <w:rPr>
          <w:rFonts w:hint="eastAsia" w:ascii="宋体" w:hAnsi="宋体" w:eastAsia="宋体" w:cs="宋体"/>
          <w:b/>
          <w:color w:val="auto"/>
          <w:sz w:val="24"/>
          <w:szCs w:val="24"/>
          <w:highlight w:val="none"/>
          <w:lang w:val="zh-CN" w:eastAsia="zh-CN"/>
        </w:rPr>
        <w:t>、保密</w:t>
      </w:r>
    </w:p>
    <w:p w14:paraId="17A89B40">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1.在本合同的履行期内，乙方获得与本项目相关的信息（包括获得的资料及成果等），应当采取适当有效的方式保护，不得未经授权使用、传播或公开。</w:t>
      </w:r>
    </w:p>
    <w:p w14:paraId="2231AAB2">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2.乙方在项目实施过程中接触或产生涉密数据的，应严格按《中华人民共和国保守国家秘密法》以及其他相关法律法规和制度执行。如由于乙方的原因而导致泄密的，乙方应承担相应法律责任。</w:t>
      </w:r>
    </w:p>
    <w:p w14:paraId="66714AF6">
      <w:pPr>
        <w:pStyle w:val="7"/>
        <w:keepNext w:val="0"/>
        <w:keepLines w:val="0"/>
        <w:pageBreakBefore w:val="0"/>
        <w:kinsoku/>
        <w:wordWrap/>
        <w:topLinePunct w:val="0"/>
        <w:bidi w:val="0"/>
        <w:snapToGrid/>
        <w:spacing w:line="360" w:lineRule="auto"/>
        <w:ind w:left="0" w:leftChars="0" w:firstLine="0" w:firstLineChars="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十</w:t>
      </w:r>
      <w:r>
        <w:rPr>
          <w:rFonts w:hint="eastAsia" w:ascii="宋体" w:hAnsi="宋体" w:eastAsia="宋体" w:cs="宋体"/>
          <w:b/>
          <w:bCs/>
          <w:color w:val="auto"/>
          <w:sz w:val="24"/>
          <w:szCs w:val="24"/>
          <w:highlight w:val="none"/>
        </w:rPr>
        <w:t>、不可抗力</w:t>
      </w:r>
    </w:p>
    <w:p w14:paraId="0D9AA9F4">
      <w:pPr>
        <w:pStyle w:val="7"/>
        <w:keepNext w:val="0"/>
        <w:keepLines w:val="0"/>
        <w:pageBreakBefore w:val="0"/>
        <w:kinsoku/>
        <w:wordWrap/>
        <w:topLinePunct w:val="0"/>
        <w:bidi w:val="0"/>
        <w:snapToGrid/>
        <w:spacing w:line="360" w:lineRule="auto"/>
        <w:ind w:firstLine="480"/>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3F89D0BD">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2.遭受不可抗力一方应在不可抗力事故发生后尽快以书面形式通知另一方；并在事故发生后</w:t>
      </w:r>
      <w:r>
        <w:rPr>
          <w:rFonts w:hint="eastAsia" w:ascii="宋体" w:hAnsi="宋体" w:eastAsia="宋体" w:cs="宋体"/>
          <w:color w:val="auto"/>
          <w:sz w:val="24"/>
          <w:szCs w:val="24"/>
          <w:highlight w:val="none"/>
          <w:u w:val="single"/>
        </w:rPr>
        <w:t>十（10）</w:t>
      </w:r>
      <w:r>
        <w:rPr>
          <w:rFonts w:hint="eastAsia" w:ascii="宋体" w:hAnsi="宋体" w:eastAsia="宋体" w:cs="宋体"/>
          <w:color w:val="auto"/>
          <w:sz w:val="24"/>
          <w:szCs w:val="24"/>
          <w:highlight w:val="none"/>
        </w:rPr>
        <w:t>个日历日内，将有关部门出具的证明文件、详细情况报告以及不可抗力对合同影响程度的说明用特快专递或挂号信的形式寄给另一方。如果不可抗力影响时间延续</w:t>
      </w:r>
      <w:r>
        <w:rPr>
          <w:rFonts w:hint="eastAsia" w:ascii="宋体" w:hAnsi="宋体" w:eastAsia="宋体" w:cs="宋体"/>
          <w:color w:val="auto"/>
          <w:sz w:val="24"/>
          <w:szCs w:val="24"/>
          <w:highlight w:val="none"/>
          <w:u w:val="single"/>
        </w:rPr>
        <w:t>二十（20）</w:t>
      </w:r>
      <w:r>
        <w:rPr>
          <w:rFonts w:hint="eastAsia" w:ascii="宋体" w:hAnsi="宋体" w:eastAsia="宋体" w:cs="宋体"/>
          <w:color w:val="auto"/>
          <w:sz w:val="24"/>
          <w:szCs w:val="24"/>
          <w:highlight w:val="none"/>
        </w:rPr>
        <w:t>个日历日以上，双方应通过友好协商在合理的时间内达成进一步履行合同或终止合同的协议。</w:t>
      </w:r>
    </w:p>
    <w:p w14:paraId="697D309B">
      <w:pPr>
        <w:keepNext w:val="0"/>
        <w:keepLines w:val="0"/>
        <w:pageBreakBefore w:val="0"/>
        <w:kinsoku/>
        <w:wordWrap/>
        <w:topLinePunct w:val="0"/>
        <w:bidi w:val="0"/>
        <w:snapToGrid/>
        <w:spacing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、破产终止合同</w:t>
      </w:r>
    </w:p>
    <w:p w14:paraId="189E3B5A">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当乙方破产或无供货（或提供服务）能力时，甲方可在任何时候以书面形式通知乙方单方解除合同；并且该终止合同不损害或不影响甲方已采取或将采取补救措施的权利。</w:t>
      </w:r>
    </w:p>
    <w:p w14:paraId="713B6945">
      <w:pPr>
        <w:keepNext w:val="0"/>
        <w:keepLines w:val="0"/>
        <w:pageBreakBefore w:val="0"/>
        <w:kinsoku/>
        <w:wordWrap/>
        <w:topLinePunct w:val="0"/>
        <w:bidi w:val="0"/>
        <w:snapToGrid/>
        <w:spacing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val="en-US" w:eastAsia="zh-CN"/>
        </w:rPr>
        <w:t>二</w:t>
      </w:r>
      <w:r>
        <w:rPr>
          <w:rFonts w:hint="eastAsia" w:ascii="宋体" w:hAnsi="宋体" w:eastAsia="宋体" w:cs="宋体"/>
          <w:b/>
          <w:bCs/>
          <w:color w:val="auto"/>
          <w:sz w:val="24"/>
          <w:szCs w:val="24"/>
          <w:highlight w:val="none"/>
        </w:rPr>
        <w:t>、转让</w:t>
      </w:r>
    </w:p>
    <w:p w14:paraId="15B4E490">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未经甲方事先书面同意，乙方不得部分转让或全部转让其应履行的合同义务。乙方擅自转让自身合同义务，甲方有权单方解除合同，并要求乙方赔偿因此产生的一切损失。</w:t>
      </w:r>
    </w:p>
    <w:p w14:paraId="35C0514B">
      <w:pPr>
        <w:keepNext w:val="0"/>
        <w:keepLines w:val="0"/>
        <w:pageBreakBefore w:val="0"/>
        <w:kinsoku/>
        <w:wordWrap/>
        <w:topLinePunct w:val="0"/>
        <w:bidi w:val="0"/>
        <w:snapToGrid/>
        <w:spacing w:line="360" w:lineRule="auto"/>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十</w:t>
      </w:r>
      <w:r>
        <w:rPr>
          <w:rFonts w:hint="eastAsia" w:ascii="宋体" w:hAnsi="宋体" w:eastAsia="宋体" w:cs="宋体"/>
          <w:b/>
          <w:bCs/>
          <w:color w:val="auto"/>
          <w:sz w:val="24"/>
          <w:szCs w:val="24"/>
          <w:highlight w:val="none"/>
          <w:lang w:val="en-US" w:eastAsia="zh-CN"/>
        </w:rPr>
        <w:t>三</w:t>
      </w:r>
      <w:r>
        <w:rPr>
          <w:rFonts w:hint="eastAsia" w:ascii="宋体" w:hAnsi="宋体" w:eastAsia="宋体" w:cs="宋体"/>
          <w:b/>
          <w:bCs/>
          <w:color w:val="auto"/>
          <w:sz w:val="24"/>
          <w:szCs w:val="24"/>
          <w:highlight w:val="none"/>
          <w:lang w:val="zh-CN"/>
        </w:rPr>
        <w:t>、违约责任</w:t>
      </w:r>
    </w:p>
    <w:p w14:paraId="1175EF60">
      <w:pPr>
        <w:pStyle w:val="6"/>
        <w:keepNext w:val="0"/>
        <w:keepLines w:val="0"/>
        <w:pageBreakBefore w:val="0"/>
        <w:widowControl w:val="0"/>
        <w:tabs>
          <w:tab w:val="left" w:pos="1134"/>
          <w:tab w:val="left" w:pos="1418"/>
        </w:tabs>
        <w:kinsoku/>
        <w:wordWrap/>
        <w:topLinePunct w:val="0"/>
        <w:bidi w:val="0"/>
        <w:adjustRightInd w:val="0"/>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1.按《中华人民共和国民法典》中的相关条款执行。</w:t>
      </w:r>
    </w:p>
    <w:p w14:paraId="05CC1368">
      <w:pPr>
        <w:pStyle w:val="6"/>
        <w:keepNext w:val="0"/>
        <w:keepLines w:val="0"/>
        <w:pageBreakBefore w:val="0"/>
        <w:widowControl w:val="0"/>
        <w:tabs>
          <w:tab w:val="left" w:pos="1134"/>
          <w:tab w:val="left" w:pos="1418"/>
        </w:tabs>
        <w:kinsoku/>
        <w:wordWrap/>
        <w:topLinePunct w:val="0"/>
        <w:bidi w:val="0"/>
        <w:adjustRightInd w:val="0"/>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2.未按合同或招标文件要求提供服务，质量不能满足采购方技术要求，甲方有权终止合同，甚至对乙方违约行为进行追究。</w:t>
      </w:r>
    </w:p>
    <w:p w14:paraId="68F499C6">
      <w:pPr>
        <w:pStyle w:val="6"/>
        <w:keepNext w:val="0"/>
        <w:keepLines w:val="0"/>
        <w:pageBreakBefore w:val="0"/>
        <w:widowControl w:val="0"/>
        <w:tabs>
          <w:tab w:val="left" w:pos="1134"/>
          <w:tab w:val="left" w:pos="1418"/>
        </w:tabs>
        <w:kinsoku/>
        <w:wordWrap/>
        <w:topLinePunct w:val="0"/>
        <w:bidi w:val="0"/>
        <w:adjustRightInd w:val="0"/>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3.乙方由于自身过错，延误按本合同规定的服务成果交付时间，每延误一天，应减收本合同总额的2‰作为延误违约金。</w:t>
      </w:r>
    </w:p>
    <w:p w14:paraId="0CE60B59">
      <w:pPr>
        <w:keepNext w:val="0"/>
        <w:keepLines w:val="0"/>
        <w:pageBreakBefore w:val="0"/>
        <w:kinsoku/>
        <w:wordWrap/>
        <w:topLinePunct w:val="0"/>
        <w:bidi w:val="0"/>
        <w:snapToGrid/>
        <w:spacing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val="en-US" w:eastAsia="zh-CN"/>
        </w:rPr>
        <w:t>四</w:t>
      </w:r>
      <w:r>
        <w:rPr>
          <w:rFonts w:hint="eastAsia" w:ascii="宋体" w:hAnsi="宋体" w:eastAsia="宋体" w:cs="宋体"/>
          <w:b/>
          <w:bCs/>
          <w:color w:val="auto"/>
          <w:sz w:val="24"/>
          <w:szCs w:val="24"/>
          <w:highlight w:val="none"/>
        </w:rPr>
        <w:t>、合同争议和解决办法</w:t>
      </w:r>
    </w:p>
    <w:p w14:paraId="3C6A85CB">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因本合同产生纠纷，如协商无法解决，双方均有权向有管辖权的人民法院提起诉讼。</w:t>
      </w:r>
    </w:p>
    <w:p w14:paraId="509DA1D9">
      <w:pPr>
        <w:autoSpaceDE w:val="0"/>
        <w:autoSpaceDN w:val="0"/>
        <w:adjustRightInd w:val="0"/>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w:t>
      </w:r>
      <w:r>
        <w:rPr>
          <w:rFonts w:hint="eastAsia" w:ascii="宋体" w:hAnsi="宋体" w:eastAsia="宋体" w:cs="宋体"/>
          <w:b/>
          <w:bCs/>
          <w:sz w:val="24"/>
          <w:szCs w:val="24"/>
          <w:highlight w:val="none"/>
          <w:lang w:eastAsia="zh-CN"/>
        </w:rPr>
        <w:t>五</w:t>
      </w:r>
      <w:r>
        <w:rPr>
          <w:rFonts w:hint="eastAsia" w:ascii="宋体" w:hAnsi="宋体" w:eastAsia="宋体" w:cs="宋体"/>
          <w:b/>
          <w:bCs/>
          <w:sz w:val="24"/>
          <w:szCs w:val="24"/>
          <w:highlight w:val="none"/>
        </w:rPr>
        <w:t>、合同生效</w:t>
      </w:r>
    </w:p>
    <w:p w14:paraId="5975A9E4">
      <w:pPr>
        <w:keepNext w:val="0"/>
        <w:keepLines w:val="0"/>
        <w:pageBreakBefore w:val="0"/>
        <w:widowControl/>
        <w:kinsoku/>
        <w:wordWrap/>
        <w:overflowPunct/>
        <w:topLinePunct w:val="0"/>
        <w:autoSpaceDE w:val="0"/>
        <w:autoSpaceDN w:val="0"/>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本合同须经甲、乙双方的法定代表人（委托代理人）在合同书上签字并加盖本单位公章后正式生效。</w:t>
      </w:r>
    </w:p>
    <w:p w14:paraId="1AF3B292">
      <w:pPr>
        <w:keepNext w:val="0"/>
        <w:keepLines w:val="0"/>
        <w:pageBreakBefore w:val="0"/>
        <w:widowControl/>
        <w:kinsoku/>
        <w:wordWrap/>
        <w:overflowPunct/>
        <w:topLinePunct w:val="0"/>
        <w:autoSpaceDE w:val="0"/>
        <w:autoSpaceDN w:val="0"/>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合同生效后，甲、乙双方须严格执行本合同条款的规定，全面履行合同，违者按《中华人民共和国民法典》的有关规定承担相应责任。</w:t>
      </w:r>
    </w:p>
    <w:p w14:paraId="004E17F5">
      <w:pPr>
        <w:keepNext w:val="0"/>
        <w:keepLines w:val="0"/>
        <w:pageBreakBefore w:val="0"/>
        <w:widowControl/>
        <w:kinsoku/>
        <w:wordWrap/>
        <w:overflowPunct/>
        <w:topLinePunct w:val="0"/>
        <w:autoSpaceDE w:val="0"/>
        <w:autoSpaceDN w:val="0"/>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份，甲乙双方各执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w:t>
      </w:r>
    </w:p>
    <w:p w14:paraId="162E7CF9">
      <w:pPr>
        <w:keepNext w:val="0"/>
        <w:keepLines w:val="0"/>
        <w:pageBreakBefore w:val="0"/>
        <w:widowControl/>
        <w:kinsoku/>
        <w:wordWrap/>
        <w:overflowPunct/>
        <w:topLinePunct w:val="0"/>
        <w:autoSpaceDE w:val="0"/>
        <w:autoSpaceDN w:val="0"/>
        <w:bidi w:val="0"/>
        <w:adjustRightInd/>
        <w:snapToGrid/>
        <w:spacing w:line="360" w:lineRule="auto"/>
        <w:ind w:left="0" w:firstLine="480" w:firstLineChars="200"/>
        <w:textAlignment w:val="auto"/>
        <w:rPr>
          <w:rFonts w:hint="eastAsia" w:ascii="宋体" w:hAnsi="宋体" w:eastAsia="宋体" w:cs="宋体"/>
          <w:b/>
          <w:bCs/>
          <w:color w:val="000000"/>
          <w:sz w:val="24"/>
          <w:szCs w:val="24"/>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本合同如有未尽事宜，甲、乙双方协商解决。</w:t>
      </w:r>
    </w:p>
    <w:p w14:paraId="19D6F5BB">
      <w:pPr>
        <w:keepNext w:val="0"/>
        <w:keepLines w:val="0"/>
        <w:pageBreakBefore w:val="0"/>
        <w:widowControl w:val="0"/>
        <w:kinsoku/>
        <w:wordWrap/>
        <w:overflowPunct/>
        <w:topLinePunct w:val="0"/>
        <w:autoSpaceDE w:val="0"/>
        <w:autoSpaceDN w:val="0"/>
        <w:bidi w:val="0"/>
        <w:adjustRightInd/>
        <w:spacing w:line="360" w:lineRule="auto"/>
        <w:textAlignment w:val="auto"/>
        <w:rPr>
          <w:rFonts w:hint="eastAsia" w:ascii="宋体" w:hAnsi="宋体" w:eastAsia="宋体" w:cs="宋体"/>
          <w:sz w:val="24"/>
          <w:szCs w:val="24"/>
          <w:lang w:val="en-US" w:eastAsia="zh-CN"/>
        </w:rPr>
      </w:pPr>
    </w:p>
    <w:p w14:paraId="40CA298A">
      <w:pPr>
        <w:keepNext w:val="0"/>
        <w:keepLines w:val="0"/>
        <w:pageBreakBefore w:val="0"/>
        <w:widowControl w:val="0"/>
        <w:kinsoku/>
        <w:wordWrap/>
        <w:overflowPunct/>
        <w:topLinePunct w:val="0"/>
        <w:autoSpaceDE w:val="0"/>
        <w:autoSpaceDN w:val="0"/>
        <w:bidi w:val="0"/>
        <w:adjustRightIn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（本页无正文）</w:t>
      </w:r>
    </w:p>
    <w:tbl>
      <w:tblPr>
        <w:tblStyle w:val="4"/>
        <w:tblpPr w:leftFromText="180" w:rightFromText="180" w:vertAnchor="text" w:horzAnchor="page" w:tblpX="1937" w:tblpY="99"/>
        <w:tblOverlap w:val="never"/>
        <w:tblW w:w="8403" w:type="dxa"/>
        <w:tblInd w:w="0" w:type="dxa"/>
        <w:tblLayout w:type="fixed"/>
        <w:tblCellMar>
          <w:top w:w="0" w:type="dxa"/>
          <w:left w:w="108" w:type="dxa"/>
          <w:bottom w:w="0" w:type="dxa"/>
          <w:right w:w="108" w:type="dxa"/>
        </w:tblCellMar>
      </w:tblPr>
      <w:tblGrid>
        <w:gridCol w:w="4201"/>
        <w:gridCol w:w="4202"/>
      </w:tblGrid>
      <w:tr w14:paraId="2BF22558">
        <w:tblPrEx>
          <w:tblCellMar>
            <w:top w:w="0" w:type="dxa"/>
            <w:left w:w="108" w:type="dxa"/>
            <w:bottom w:w="0" w:type="dxa"/>
            <w:right w:w="108" w:type="dxa"/>
          </w:tblCellMar>
        </w:tblPrEx>
        <w:trPr>
          <w:trHeight w:val="454" w:hRule="atLeast"/>
        </w:trPr>
        <w:tc>
          <w:tcPr>
            <w:tcW w:w="4201" w:type="dxa"/>
            <w:vAlign w:val="center"/>
          </w:tcPr>
          <w:p w14:paraId="4953DA72">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  方</w:t>
            </w:r>
          </w:p>
        </w:tc>
        <w:tc>
          <w:tcPr>
            <w:tcW w:w="4202" w:type="dxa"/>
            <w:vAlign w:val="center"/>
          </w:tcPr>
          <w:p w14:paraId="6D4201FE">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  方</w:t>
            </w:r>
          </w:p>
        </w:tc>
      </w:tr>
      <w:tr w14:paraId="13A4B451">
        <w:tblPrEx>
          <w:tblCellMar>
            <w:top w:w="0" w:type="dxa"/>
            <w:left w:w="108" w:type="dxa"/>
            <w:bottom w:w="0" w:type="dxa"/>
            <w:right w:w="108" w:type="dxa"/>
          </w:tblCellMar>
        </w:tblPrEx>
        <w:trPr>
          <w:trHeight w:val="454" w:hRule="atLeast"/>
        </w:trPr>
        <w:tc>
          <w:tcPr>
            <w:tcW w:w="4201" w:type="dxa"/>
            <w:vAlign w:val="center"/>
          </w:tcPr>
          <w:p w14:paraId="7387229E">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（盖章）</w:t>
            </w:r>
          </w:p>
        </w:tc>
        <w:tc>
          <w:tcPr>
            <w:tcW w:w="4202" w:type="dxa"/>
            <w:vAlign w:val="center"/>
          </w:tcPr>
          <w:p w14:paraId="17F3234E">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（盖章）</w:t>
            </w:r>
          </w:p>
        </w:tc>
      </w:tr>
      <w:tr w14:paraId="3085AA75">
        <w:tblPrEx>
          <w:tblCellMar>
            <w:top w:w="0" w:type="dxa"/>
            <w:left w:w="108" w:type="dxa"/>
            <w:bottom w:w="0" w:type="dxa"/>
            <w:right w:w="108" w:type="dxa"/>
          </w:tblCellMar>
        </w:tblPrEx>
        <w:trPr>
          <w:trHeight w:val="454" w:hRule="atLeast"/>
        </w:trPr>
        <w:tc>
          <w:tcPr>
            <w:tcW w:w="4201" w:type="dxa"/>
            <w:vAlign w:val="center"/>
          </w:tcPr>
          <w:p w14:paraId="27CCA7B7">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地址： </w:t>
            </w:r>
          </w:p>
        </w:tc>
        <w:tc>
          <w:tcPr>
            <w:tcW w:w="4202" w:type="dxa"/>
            <w:vAlign w:val="center"/>
          </w:tcPr>
          <w:p w14:paraId="2B02416C">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w:t>
            </w:r>
          </w:p>
        </w:tc>
      </w:tr>
      <w:tr w14:paraId="7F5B6D3A">
        <w:tblPrEx>
          <w:tblCellMar>
            <w:top w:w="0" w:type="dxa"/>
            <w:left w:w="108" w:type="dxa"/>
            <w:bottom w:w="0" w:type="dxa"/>
            <w:right w:w="108" w:type="dxa"/>
          </w:tblCellMar>
        </w:tblPrEx>
        <w:trPr>
          <w:trHeight w:val="454" w:hRule="atLeast"/>
        </w:trPr>
        <w:tc>
          <w:tcPr>
            <w:tcW w:w="4201" w:type="dxa"/>
            <w:vAlign w:val="center"/>
          </w:tcPr>
          <w:p w14:paraId="2043B1E3">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邮编：</w:t>
            </w:r>
          </w:p>
        </w:tc>
        <w:tc>
          <w:tcPr>
            <w:tcW w:w="4202" w:type="dxa"/>
            <w:vAlign w:val="center"/>
          </w:tcPr>
          <w:p w14:paraId="56713CA0">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邮编：</w:t>
            </w:r>
          </w:p>
        </w:tc>
      </w:tr>
      <w:tr w14:paraId="3ACB1C70">
        <w:tblPrEx>
          <w:tblCellMar>
            <w:top w:w="0" w:type="dxa"/>
            <w:left w:w="108" w:type="dxa"/>
            <w:bottom w:w="0" w:type="dxa"/>
            <w:right w:w="108" w:type="dxa"/>
          </w:tblCellMar>
        </w:tblPrEx>
        <w:trPr>
          <w:trHeight w:val="454" w:hRule="atLeast"/>
        </w:trPr>
        <w:tc>
          <w:tcPr>
            <w:tcW w:w="4201" w:type="dxa"/>
            <w:vAlign w:val="center"/>
          </w:tcPr>
          <w:p w14:paraId="1ED0CA4D">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法定代表人： </w:t>
            </w:r>
          </w:p>
        </w:tc>
        <w:tc>
          <w:tcPr>
            <w:tcW w:w="4202" w:type="dxa"/>
            <w:vAlign w:val="center"/>
          </w:tcPr>
          <w:p w14:paraId="0060068C">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p>
        </w:tc>
      </w:tr>
      <w:tr w14:paraId="220F792F">
        <w:tblPrEx>
          <w:tblCellMar>
            <w:top w:w="0" w:type="dxa"/>
            <w:left w:w="108" w:type="dxa"/>
            <w:bottom w:w="0" w:type="dxa"/>
            <w:right w:w="108" w:type="dxa"/>
          </w:tblCellMar>
        </w:tblPrEx>
        <w:trPr>
          <w:trHeight w:val="454" w:hRule="atLeast"/>
        </w:trPr>
        <w:tc>
          <w:tcPr>
            <w:tcW w:w="4201" w:type="dxa"/>
            <w:vAlign w:val="center"/>
          </w:tcPr>
          <w:p w14:paraId="00249CE3">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委托代理人：</w:t>
            </w:r>
          </w:p>
        </w:tc>
        <w:tc>
          <w:tcPr>
            <w:tcW w:w="4202" w:type="dxa"/>
            <w:vAlign w:val="center"/>
          </w:tcPr>
          <w:p w14:paraId="66A5F056">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委托代理人：</w:t>
            </w:r>
          </w:p>
        </w:tc>
      </w:tr>
      <w:tr w14:paraId="455037B7">
        <w:tblPrEx>
          <w:tblCellMar>
            <w:top w:w="0" w:type="dxa"/>
            <w:left w:w="108" w:type="dxa"/>
            <w:bottom w:w="0" w:type="dxa"/>
            <w:right w:w="108" w:type="dxa"/>
          </w:tblCellMar>
        </w:tblPrEx>
        <w:trPr>
          <w:trHeight w:val="454" w:hRule="atLeast"/>
        </w:trPr>
        <w:tc>
          <w:tcPr>
            <w:tcW w:w="4201" w:type="dxa"/>
            <w:vAlign w:val="center"/>
          </w:tcPr>
          <w:p w14:paraId="02636549">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电话：</w:t>
            </w:r>
          </w:p>
        </w:tc>
        <w:tc>
          <w:tcPr>
            <w:tcW w:w="4202" w:type="dxa"/>
            <w:vAlign w:val="center"/>
          </w:tcPr>
          <w:p w14:paraId="17FEF0B7">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电话：</w:t>
            </w:r>
          </w:p>
        </w:tc>
      </w:tr>
      <w:tr w14:paraId="6FBD88FD">
        <w:tblPrEx>
          <w:tblCellMar>
            <w:top w:w="0" w:type="dxa"/>
            <w:left w:w="108" w:type="dxa"/>
            <w:bottom w:w="0" w:type="dxa"/>
            <w:right w:w="108" w:type="dxa"/>
          </w:tblCellMar>
        </w:tblPrEx>
        <w:trPr>
          <w:trHeight w:val="454" w:hRule="atLeast"/>
        </w:trPr>
        <w:tc>
          <w:tcPr>
            <w:tcW w:w="4201" w:type="dxa"/>
            <w:vAlign w:val="center"/>
          </w:tcPr>
          <w:p w14:paraId="3B52ACC4">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传真：</w:t>
            </w:r>
          </w:p>
        </w:tc>
        <w:tc>
          <w:tcPr>
            <w:tcW w:w="4202" w:type="dxa"/>
            <w:vAlign w:val="center"/>
          </w:tcPr>
          <w:p w14:paraId="6463D73D">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传真：</w:t>
            </w:r>
          </w:p>
        </w:tc>
      </w:tr>
      <w:tr w14:paraId="64665B3C">
        <w:tblPrEx>
          <w:tblCellMar>
            <w:top w:w="0" w:type="dxa"/>
            <w:left w:w="108" w:type="dxa"/>
            <w:bottom w:w="0" w:type="dxa"/>
            <w:right w:w="108" w:type="dxa"/>
          </w:tblCellMar>
        </w:tblPrEx>
        <w:trPr>
          <w:trHeight w:val="454" w:hRule="atLeast"/>
        </w:trPr>
        <w:tc>
          <w:tcPr>
            <w:tcW w:w="4201" w:type="dxa"/>
            <w:vAlign w:val="center"/>
          </w:tcPr>
          <w:p w14:paraId="498D25A0">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开户银行：</w:t>
            </w:r>
          </w:p>
        </w:tc>
        <w:tc>
          <w:tcPr>
            <w:tcW w:w="4202" w:type="dxa"/>
            <w:vAlign w:val="center"/>
          </w:tcPr>
          <w:p w14:paraId="1738983B">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开户银行：</w:t>
            </w:r>
          </w:p>
        </w:tc>
      </w:tr>
      <w:tr w14:paraId="48D82DFE">
        <w:tblPrEx>
          <w:tblCellMar>
            <w:top w:w="0" w:type="dxa"/>
            <w:left w:w="108" w:type="dxa"/>
            <w:bottom w:w="0" w:type="dxa"/>
            <w:right w:w="108" w:type="dxa"/>
          </w:tblCellMar>
        </w:tblPrEx>
        <w:trPr>
          <w:trHeight w:val="454" w:hRule="atLeast"/>
        </w:trPr>
        <w:tc>
          <w:tcPr>
            <w:tcW w:w="4201" w:type="dxa"/>
            <w:vAlign w:val="center"/>
          </w:tcPr>
          <w:p w14:paraId="5643306B">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w:t>
            </w:r>
          </w:p>
        </w:tc>
        <w:tc>
          <w:tcPr>
            <w:tcW w:w="4202" w:type="dxa"/>
            <w:vAlign w:val="center"/>
          </w:tcPr>
          <w:p w14:paraId="0F4B339C">
            <w:pPr>
              <w:spacing w:line="24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w:t>
            </w:r>
          </w:p>
        </w:tc>
      </w:tr>
    </w:tbl>
    <w:p w14:paraId="68A05E7C">
      <w:pPr>
        <w:pStyle w:val="2"/>
        <w:rPr>
          <w:rFonts w:hint="eastAsia" w:ascii="宋体" w:hAnsi="宋体" w:eastAsia="宋体" w:cs="宋体"/>
          <w:sz w:val="24"/>
          <w:szCs w:val="24"/>
        </w:rPr>
      </w:pPr>
    </w:p>
    <w:p w14:paraId="756884D2">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B1840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pPr>
      <w:kinsoku w:val="0"/>
      <w:autoSpaceDE w:val="0"/>
      <w:autoSpaceDN w:val="0"/>
      <w:spacing w:after="0"/>
      <w:textAlignment w:val="baseline"/>
    </w:pPr>
    <w:rPr>
      <w:rFonts w:ascii="Arial" w:hAnsi="Arial" w:eastAsia="Arial" w:cs="Arial"/>
      <w:snapToGrid w:val="0"/>
      <w:color w:val="000000"/>
      <w:sz w:val="21"/>
      <w:szCs w:val="21"/>
      <w:lang w:eastAsia="en-US"/>
    </w:rPr>
  </w:style>
  <w:style w:type="paragraph" w:styleId="3">
    <w:name w:val="Plain Text"/>
    <w:basedOn w:val="1"/>
    <w:next w:val="1"/>
    <w:qFormat/>
    <w:uiPriority w:val="0"/>
    <w:rPr>
      <w:rFonts w:ascii="宋体"/>
      <w:szCs w:val="20"/>
    </w:rPr>
  </w:style>
  <w:style w:type="paragraph" w:styleId="6">
    <w:name w:val="List Paragraph"/>
    <w:basedOn w:val="1"/>
    <w:autoRedefine/>
    <w:qFormat/>
    <w:uiPriority w:val="0"/>
    <w:pPr>
      <w:widowControl/>
      <w:spacing w:line="240" w:lineRule="auto"/>
      <w:ind w:left="720"/>
      <w:contextualSpacing/>
      <w:jc w:val="left"/>
    </w:pPr>
    <w:rPr>
      <w:rFonts w:ascii="Calibri" w:hAnsi="Calibri"/>
      <w:kern w:val="0"/>
      <w:sz w:val="24"/>
      <w:lang w:eastAsia="en-US" w:bidi="en-US"/>
    </w:rPr>
  </w:style>
  <w:style w:type="paragraph" w:customStyle="1" w:styleId="7">
    <w:name w:val="列出段落1"/>
    <w:basedOn w:val="1"/>
    <w:autoRedefine/>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2025-04-14T07:49:25Z</dcterms:created>
  <dc:creator>Administrator</dc:creator>
  <cp:lastModifiedBy>薄翼</cp:lastModifiedBy>
  <dcterms:modified xsi:type="dcterms:W3CDTF">2025-04-14T07:49:34Z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eyJoZGlkIjoiYjM2ZTE0MGYzYTg1ZDNkMzBiNjdkOTY5MzM3MDIyM2UiLCJ1c2VySWQiOiIxNTkxMzEyOTk5In0=</vt:lpwstr>
  </property>
  <property fmtid="{D5CDD505-2E9C-101B-9397-08002B2CF9AE}" pid="4" name="ICV">
    <vt:lpwstr>CDB627900E8E41CEBE1D2E5D28D1B9DC_12</vt:lpwstr>
  </property>
</Properties>
</file>