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r>
        <w:rPr>
          <w:rStyle w:val="11"/>
          <w:rFonts w:hint="eastAsia" w:ascii="宋体" w:hAnsi="宋体" w:cs="宋体"/>
          <w:b/>
          <w:bCs/>
          <w:sz w:val="32"/>
          <w:szCs w:val="32"/>
          <w:lang w:val="en-US" w:eastAsia="zh-CN"/>
        </w:rPr>
        <w:t>（2包</w:t>
      </w:r>
      <w:bookmarkStart w:id="20" w:name="_GoBack"/>
      <w:bookmarkEnd w:id="20"/>
      <w:r>
        <w:rPr>
          <w:rStyle w:val="11"/>
          <w:rFonts w:hint="eastAsia" w:ascii="宋体" w:hAnsi="宋体" w:cs="宋体"/>
          <w:b/>
          <w:bCs/>
          <w:sz w:val="32"/>
          <w:szCs w:val="32"/>
          <w:lang w:val="en-US" w:eastAsia="zh-CN"/>
        </w:rPr>
        <w:t>）</w:t>
      </w:r>
    </w:p>
    <w:p w14:paraId="22F3704D">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1、有效的主体资格证明：提供合格有效的法人或者其他组织的营业执照等证明文件或自然人的身份证明；</w:t>
      </w:r>
    </w:p>
    <w:p w14:paraId="0A386F87">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2、财务状况报告：提供2023年度的财务审计报告或开标前六个月内其基本存款账户开户银行出具的资信证明（附开户许可证或开户备案证明或基本账户信息）；</w:t>
      </w:r>
    </w:p>
    <w:p w14:paraId="07A24399">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3、税收缴纳证明：提供2024年01月01日至今已缴存的至少一个月的纳税证明或完税证明，依法免税的单位应提供相关证明材料；</w:t>
      </w:r>
    </w:p>
    <w:p w14:paraId="15B942EB">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4、社会保障资金缴纳证明：提供2024年01月01日至今已缴存的至少一个月的社会保障资金缴存单据或社保机构开具的社会保险参保缴费情况证明，依法不需要缴纳社会保障资金的单位应提供相关证明材料；</w:t>
      </w:r>
    </w:p>
    <w:p w14:paraId="44341F42">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5、无重大违法记录声明：参加政府采购活动近3年内，在经营活动中没有重大违法记录的书面声明；</w:t>
      </w:r>
    </w:p>
    <w:p w14:paraId="7ACB2924">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6、专业技术能力证明：具备履行合同所必需的设备和专业技术能力的证明材料(由供应商根据项目需求提供说明材料或者承诺)；</w:t>
      </w:r>
    </w:p>
    <w:p w14:paraId="4E8B9A26">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7、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14:paraId="22D335F2">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14:paraId="6B44F1E7">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9、关联关系：单位负责人为同一人或者存在直接控股、管理关系的不同供应商，不得参加同一合同项下的政府采购活动。</w:t>
      </w:r>
    </w:p>
    <w:p w14:paraId="10C4806B">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10、投标保证金：投标保证金缴纳凭证或担保机构出具的保函。（供应商若提交保函，应于投标文件递交截止时间前将保函扫描件发送至代理机构邮箱）。</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7534"/>
      <w:bookmarkStart w:id="1" w:name="_Toc11036"/>
      <w:bookmarkStart w:id="2" w:name="_Toc28748"/>
      <w:bookmarkStart w:id="3" w:name="_Toc26843"/>
      <w:bookmarkStart w:id="4" w:name="_Toc23034"/>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31242"/>
      <w:bookmarkStart w:id="6" w:name="_Toc27929"/>
      <w:bookmarkStart w:id="7" w:name="_Toc15012"/>
      <w:bookmarkStart w:id="8" w:name="_Toc25804"/>
      <w:bookmarkStart w:id="9" w:name="_Toc16946"/>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1793"/>
      <w:bookmarkStart w:id="11" w:name="_Toc1636"/>
      <w:bookmarkStart w:id="12" w:name="_Toc7421"/>
      <w:bookmarkStart w:id="13" w:name="_Toc1006"/>
      <w:bookmarkStart w:id="14" w:name="_Toc5715"/>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8944"/>
      <w:bookmarkStart w:id="16" w:name="_Toc11802"/>
      <w:bookmarkStart w:id="17" w:name="_Toc28133"/>
      <w:bookmarkStart w:id="18" w:name="_Toc16216"/>
      <w:bookmarkStart w:id="19" w:name="_Toc25767"/>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0BD41467"/>
    <w:rsid w:val="19447674"/>
    <w:rsid w:val="258D0177"/>
    <w:rsid w:val="27324009"/>
    <w:rsid w:val="27D07C54"/>
    <w:rsid w:val="2C137513"/>
    <w:rsid w:val="2EBE6A1B"/>
    <w:rsid w:val="4EA15C27"/>
    <w:rsid w:val="5783449B"/>
    <w:rsid w:val="5D897ACD"/>
    <w:rsid w:val="6C1178A0"/>
    <w:rsid w:val="6D1E6556"/>
    <w:rsid w:val="6D2409E5"/>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1988</Words>
  <Characters>2034</Characters>
  <Lines>0</Lines>
  <Paragraphs>0</Paragraphs>
  <TotalTime>0</TotalTime>
  <ScaleCrop>false</ScaleCrop>
  <LinksUpToDate>false</LinksUpToDate>
  <CharactersWithSpaces>2896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薄翼</cp:lastModifiedBy>
  <dcterms:modified xsi:type="dcterms:W3CDTF">2025-04-14T07:32:53Z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28F6F5F4E6564321BBB472375655603A_12</vt:lpwstr>
  </property>
  <property fmtid="{D5CDD505-2E9C-101B-9397-08002B2CF9AE}" pid="4" name="KSOTemplateDocerSaveRecord">
    <vt:lpwstr>eyJoZGlkIjoiYjM2ZTE0MGYzYTg1ZDNkMzBiNjdkOTY5MzM3MDIyM2UiLCJ1c2VySWQiOiIxNTkxMzEyOTk5In0=</vt:lpwstr>
  </property>
</Properties>
</file>