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A5CA7">
      <w:pPr>
        <w:spacing w:before="91" w:line="223" w:lineRule="auto"/>
        <w:ind w:left="1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3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响应</w:t>
      </w:r>
      <w:r>
        <w:rPr>
          <w:rFonts w:hint="eastAsia" w:ascii="宋体" w:hAnsi="宋体" w:eastAsia="宋体" w:cs="宋体"/>
          <w:spacing w:val="-3"/>
          <w:sz w:val="32"/>
          <w:szCs w:val="3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报价表</w:t>
      </w:r>
      <w:bookmarkStart w:id="0" w:name="_GoBack"/>
      <w:bookmarkEnd w:id="0"/>
    </w:p>
    <w:p w14:paraId="4AE38627">
      <w:pPr>
        <w:spacing w:before="167" w:line="334" w:lineRule="exact"/>
        <w:ind w:left="129"/>
        <w:rPr>
          <w:rFonts w:hint="eastAsia" w:ascii="宋体" w:hAnsi="宋体" w:eastAsia="宋体" w:cs="宋体"/>
          <w:spacing w:val="-4"/>
          <w:position w:val="6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5898"/>
      </w:tblGrid>
      <w:tr w14:paraId="3CDF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624" w:type="dxa"/>
            <w:vAlign w:val="center"/>
          </w:tcPr>
          <w:p w14:paraId="0409632B">
            <w:pPr>
              <w:pStyle w:val="2"/>
              <w:spacing w:line="24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5898" w:type="dxa"/>
            <w:vAlign w:val="center"/>
          </w:tcPr>
          <w:p w14:paraId="52753EA2">
            <w:pPr>
              <w:pStyle w:val="2"/>
              <w:spacing w:line="249" w:lineRule="auto"/>
              <w:jc w:val="center"/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</w:rPr>
              <w:t>陕西省202</w:t>
            </w:r>
            <w:r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</w:rPr>
              <w:t>年矿业权人勘查开采信息公示实地核查项目</w:t>
            </w:r>
          </w:p>
        </w:tc>
      </w:tr>
      <w:tr w14:paraId="0252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624" w:type="dxa"/>
            <w:vAlign w:val="center"/>
          </w:tcPr>
          <w:p w14:paraId="7835D4A4">
            <w:pPr>
              <w:pStyle w:val="2"/>
              <w:spacing w:line="24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</w:rPr>
              <w:t>项目编号</w:t>
            </w:r>
          </w:p>
        </w:tc>
        <w:tc>
          <w:tcPr>
            <w:tcW w:w="5898" w:type="dxa"/>
            <w:vAlign w:val="center"/>
          </w:tcPr>
          <w:p w14:paraId="5BE202A2">
            <w:pPr>
              <w:pStyle w:val="2"/>
              <w:spacing w:line="249" w:lineRule="auto"/>
              <w:jc w:val="center"/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</w:rPr>
              <w:t>JXZB2025-N101</w:t>
            </w:r>
            <w:r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  <w:lang w:val="en-US" w:eastAsia="zh-CN"/>
              </w:rPr>
              <w:t>8</w:t>
            </w:r>
          </w:p>
        </w:tc>
      </w:tr>
      <w:tr w14:paraId="7D77A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624" w:type="dxa"/>
            <w:vAlign w:val="center"/>
          </w:tcPr>
          <w:p w14:paraId="7A57FF06">
            <w:pPr>
              <w:pStyle w:val="2"/>
              <w:spacing w:line="249" w:lineRule="auto"/>
              <w:jc w:val="center"/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  <w:position w:val="6"/>
                <w:sz w:val="24"/>
                <w:szCs w:val="24"/>
                <w:lang w:eastAsia="zh-CN"/>
              </w:rPr>
              <w:t>包号</w:t>
            </w:r>
          </w:p>
        </w:tc>
        <w:tc>
          <w:tcPr>
            <w:tcW w:w="5898" w:type="dxa"/>
            <w:vAlign w:val="center"/>
          </w:tcPr>
          <w:p w14:paraId="234D34B6">
            <w:pPr>
              <w:pStyle w:val="2"/>
              <w:spacing w:line="249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采购包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 w14:paraId="26009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624" w:type="dxa"/>
            <w:vAlign w:val="center"/>
          </w:tcPr>
          <w:p w14:paraId="6EFC2AF3">
            <w:pPr>
              <w:pStyle w:val="2"/>
              <w:spacing w:line="24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总报价（元）</w:t>
            </w:r>
          </w:p>
        </w:tc>
        <w:tc>
          <w:tcPr>
            <w:tcW w:w="5898" w:type="dxa"/>
            <w:vAlign w:val="center"/>
          </w:tcPr>
          <w:p w14:paraId="6AE1EFE8">
            <w:pPr>
              <w:pStyle w:val="2"/>
              <w:spacing w:line="249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大写：</w:t>
            </w:r>
          </w:p>
          <w:p w14:paraId="5ECA6A7F">
            <w:pPr>
              <w:pStyle w:val="2"/>
              <w:spacing w:line="249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小写：</w:t>
            </w:r>
          </w:p>
        </w:tc>
      </w:tr>
      <w:tr w14:paraId="2D615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624" w:type="dxa"/>
            <w:vAlign w:val="center"/>
          </w:tcPr>
          <w:p w14:paraId="5E8EE385">
            <w:pPr>
              <w:pStyle w:val="2"/>
              <w:spacing w:line="24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单价报价（元）</w:t>
            </w:r>
          </w:p>
        </w:tc>
        <w:tc>
          <w:tcPr>
            <w:tcW w:w="5898" w:type="dxa"/>
            <w:vAlign w:val="center"/>
          </w:tcPr>
          <w:p w14:paraId="3D99A27E">
            <w:pPr>
              <w:pStyle w:val="2"/>
              <w:spacing w:line="249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大写：</w:t>
            </w:r>
          </w:p>
          <w:p w14:paraId="6CD8EC78">
            <w:pPr>
              <w:pStyle w:val="2"/>
              <w:spacing w:line="249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小写：</w:t>
            </w:r>
          </w:p>
        </w:tc>
      </w:tr>
      <w:tr w14:paraId="18E37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624" w:type="dxa"/>
            <w:vAlign w:val="center"/>
          </w:tcPr>
          <w:p w14:paraId="62892835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服务期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限</w:t>
            </w:r>
          </w:p>
        </w:tc>
        <w:tc>
          <w:tcPr>
            <w:tcW w:w="5898" w:type="dxa"/>
            <w:vAlign w:val="center"/>
          </w:tcPr>
          <w:p w14:paraId="0B5C0D6B">
            <w:pPr>
              <w:spacing w:line="32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</w:rPr>
            </w:pPr>
          </w:p>
        </w:tc>
      </w:tr>
      <w:tr w14:paraId="566FD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2624" w:type="dxa"/>
            <w:vAlign w:val="center"/>
          </w:tcPr>
          <w:p w14:paraId="3D8D8FBB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5898" w:type="dxa"/>
            <w:vAlign w:val="center"/>
          </w:tcPr>
          <w:p w14:paraId="08E0068B">
            <w:pPr>
              <w:spacing w:line="32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F4F0F4C">
      <w:pPr>
        <w:pStyle w:val="2"/>
        <w:spacing w:line="249" w:lineRule="auto"/>
        <w:rPr>
          <w:rFonts w:hint="eastAsia" w:ascii="宋体" w:hAnsi="宋体" w:eastAsia="宋体" w:cs="宋体"/>
          <w:highlight w:val="none"/>
        </w:rPr>
      </w:pPr>
    </w:p>
    <w:p w14:paraId="376EFE21">
      <w:pPr>
        <w:pStyle w:val="2"/>
        <w:spacing w:line="25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报价精确到小数点后两位。</w:t>
      </w:r>
    </w:p>
    <w:p w14:paraId="1B99AA7B">
      <w:pPr>
        <w:pStyle w:val="2"/>
        <w:spacing w:line="25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本项目采用固定单价结算方式，单价最高限价为25000.00元/个，供应商报价不允许超过单价最高限价。</w:t>
      </w:r>
    </w:p>
    <w:p w14:paraId="428B95D6">
      <w:pPr>
        <w:pStyle w:val="2"/>
        <w:spacing w:line="25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本项目采购包1-5所分配的数量为暂定数量，最终以各标包成交供应商完成的矿山数量，按其成交单价据实结算。</w:t>
      </w:r>
    </w:p>
    <w:p w14:paraId="3F4FAD93">
      <w:pPr>
        <w:spacing w:before="79" w:line="221" w:lineRule="auto"/>
        <w:ind w:left="129"/>
        <w:rPr>
          <w:rFonts w:hint="eastAsia" w:ascii="宋体" w:hAnsi="宋体" w:eastAsia="宋体" w:cs="宋体"/>
          <w:spacing w:val="5"/>
          <w:sz w:val="24"/>
          <w:szCs w:val="24"/>
        </w:rPr>
      </w:pPr>
    </w:p>
    <w:p w14:paraId="2B8DCE3F">
      <w:pPr>
        <w:spacing w:before="79" w:line="221" w:lineRule="auto"/>
        <w:ind w:left="1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供应商名称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5"/>
          <w:sz w:val="24"/>
          <w:szCs w:val="24"/>
        </w:rPr>
        <w:t>盖单位公章）</w:t>
      </w:r>
    </w:p>
    <w:p w14:paraId="20D112D6">
      <w:pPr>
        <w:pStyle w:val="2"/>
        <w:spacing w:line="270" w:lineRule="auto"/>
        <w:jc w:val="both"/>
        <w:rPr>
          <w:rFonts w:hint="eastAsia" w:ascii="宋体" w:hAnsi="宋体" w:eastAsia="宋体" w:cs="宋体"/>
        </w:rPr>
      </w:pPr>
    </w:p>
    <w:p w14:paraId="26B1D730">
      <w:pPr>
        <w:spacing w:before="78" w:line="222" w:lineRule="auto"/>
        <w:ind w:left="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签字或盖章）</w:t>
      </w:r>
    </w:p>
    <w:p w14:paraId="1800A29B">
      <w:pPr>
        <w:pStyle w:val="2"/>
        <w:spacing w:line="271" w:lineRule="auto"/>
        <w:jc w:val="both"/>
        <w:rPr>
          <w:rFonts w:hint="eastAsia" w:ascii="宋体" w:hAnsi="宋体" w:eastAsia="宋体" w:cs="宋体"/>
        </w:rPr>
      </w:pPr>
    </w:p>
    <w:p w14:paraId="6C02E1B2">
      <w:pPr>
        <w:pStyle w:val="2"/>
        <w:spacing w:line="271" w:lineRule="auto"/>
        <w:rPr>
          <w:rFonts w:hint="eastAsia" w:ascii="宋体" w:hAnsi="宋体" w:eastAsia="宋体" w:cs="宋体"/>
        </w:rPr>
      </w:pPr>
    </w:p>
    <w:p w14:paraId="6ABBDF0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7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期：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06A2626D"/>
    <w:rsid w:val="06A2626D"/>
    <w:rsid w:val="368B30F7"/>
    <w:rsid w:val="5D0E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-84" w:rightChars="-40"/>
      <w:jc w:val="center"/>
    </w:pPr>
    <w:rPr>
      <w:sz w:val="20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268</Characters>
  <Lines>0</Lines>
  <Paragraphs>0</Paragraphs>
  <TotalTime>0</TotalTime>
  <ScaleCrop>false</ScaleCrop>
  <LinksUpToDate>false</LinksUpToDate>
  <CharactersWithSpaces>321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2024-08-05T05:56:00Z</dcterms:created>
  <dc:creator>Dreamer</dc:creator>
  <cp:lastModifiedBy>Dreamer</cp:lastModifiedBy>
  <dcterms:modified xsi:type="dcterms:W3CDTF">2025-04-15T03:33:30Z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90A7E284FFAE4AEF89092097BCCB9FDA_11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