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7D476">
      <w:pPr>
        <w:spacing w:line="360" w:lineRule="atLeast"/>
        <w:jc w:val="center"/>
        <w:rPr>
          <w:rFonts w:ascii="宋体" w:hAnsi="宋体"/>
          <w:b/>
          <w:color w:val="000000"/>
          <w:sz w:val="32"/>
          <w:szCs w:val="32"/>
        </w:rPr>
      </w:pPr>
      <w:r>
        <w:rPr>
          <w:rFonts w:hint="eastAsia" w:ascii="宋体" w:hAnsi="宋体"/>
          <w:b/>
          <w:color w:val="000000"/>
          <w:sz w:val="32"/>
          <w:szCs w:val="32"/>
        </w:rPr>
        <w:t>供应商资格条件证明文件</w:t>
      </w:r>
    </w:p>
    <w:p w14:paraId="6936AEC7">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1、有效的主体资格证明：具有独立承担民事责任能力的法人、其他组织或自然人，并出具合法有效的营业执照或事业单位法人证书等国家规定的相关证明，自然人参与的提供其身份证明。</w:t>
      </w:r>
    </w:p>
    <w:p w14:paraId="0A65409B">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highlight w:val="none"/>
        </w:rPr>
        <w:t>财务状况报告：提供2023</w:t>
      </w:r>
      <w:r>
        <w:rPr>
          <w:rFonts w:hint="eastAsia" w:ascii="宋体" w:hAnsi="宋体" w:eastAsia="宋体" w:cs="宋体"/>
          <w:sz w:val="24"/>
          <w:szCs w:val="24"/>
          <w:highlight w:val="none"/>
          <w:lang w:val="en-US" w:eastAsia="zh-CN"/>
        </w:rPr>
        <w:t>或2024</w:t>
      </w:r>
      <w:r>
        <w:rPr>
          <w:rFonts w:hint="eastAsia" w:ascii="宋体" w:hAnsi="宋体" w:eastAsia="宋体" w:cs="宋体"/>
          <w:sz w:val="24"/>
          <w:szCs w:val="24"/>
          <w:highlight w:val="none"/>
        </w:rPr>
        <w:t>年度经审计的财务报告</w:t>
      </w:r>
      <w:r>
        <w:rPr>
          <w:rFonts w:hint="eastAsia" w:ascii="宋体" w:hAnsi="宋体" w:eastAsia="宋体" w:cs="宋体"/>
          <w:sz w:val="24"/>
          <w:szCs w:val="24"/>
        </w:rPr>
        <w:t>（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31B8FA6B">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highlight w:val="none"/>
        </w:rPr>
        <w:t>税收缴纳证明：提供2024年1月至今已缴纳至少一个月的依法缴纳税款的相关凭据（时间以税款所属日期为准），凭据应有税务机关或代收机关的公章或业务专用章。依法免税或无须缴纳税款的供应商，应提供相关证明文件</w:t>
      </w:r>
      <w:r>
        <w:rPr>
          <w:rFonts w:hint="eastAsia" w:ascii="宋体" w:hAnsi="宋体" w:eastAsia="宋体" w:cs="宋体"/>
          <w:sz w:val="24"/>
          <w:szCs w:val="24"/>
        </w:rPr>
        <w:t>。</w:t>
      </w:r>
    </w:p>
    <w:p w14:paraId="7C4C3E60">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highlight w:val="none"/>
        </w:rPr>
        <w:t>社会保障资金缴存证明：提供202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月至今已缴存的至少一个月的社会保障资金缴存单据或社保机构开具的社会保险参保缴费情况证明，</w:t>
      </w:r>
      <w:r>
        <w:rPr>
          <w:rFonts w:hint="eastAsia" w:ascii="宋体" w:hAnsi="宋体" w:eastAsia="宋体" w:cs="宋体"/>
          <w:sz w:val="24"/>
          <w:szCs w:val="24"/>
        </w:rPr>
        <w:t>依法不需要缴纳社会保障资金的单位应提供相关证明材料。</w:t>
      </w:r>
    </w:p>
    <w:p w14:paraId="415B7085">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eastAsia="宋体" w:cs="Helvetica"/>
          <w:b/>
          <w:bCs/>
          <w:color w:val="auto"/>
          <w:kern w:val="0"/>
          <w:sz w:val="24"/>
          <w:lang w:eastAsia="zh-CN"/>
        </w:rPr>
        <w:t>（</w:t>
      </w:r>
      <w:r>
        <w:rPr>
          <w:rFonts w:hint="eastAsia" w:ascii="宋体" w:hAnsi="宋体" w:eastAsia="宋体" w:cs="Helvetica"/>
          <w:b/>
          <w:bCs/>
          <w:color w:val="auto"/>
          <w:kern w:val="0"/>
          <w:sz w:val="24"/>
          <w:lang w:val="en-US" w:eastAsia="zh-CN"/>
        </w:rPr>
        <w:t>格式后附</w:t>
      </w:r>
      <w:r>
        <w:rPr>
          <w:rFonts w:hint="eastAsia" w:ascii="宋体" w:hAnsi="宋体" w:eastAsia="宋体" w:cs="Helvetica"/>
          <w:b/>
          <w:bCs/>
          <w:color w:val="auto"/>
          <w:kern w:val="0"/>
          <w:sz w:val="24"/>
          <w:lang w:eastAsia="zh-CN"/>
        </w:rPr>
        <w:t>）</w:t>
      </w:r>
    </w:p>
    <w:p w14:paraId="74A6CED9">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6、控股管理关系：提供直接控股和管理关系清单。若与其他供应商存在单位负责人为同一人或者存在直接控股、管理关系的，则投标无效。</w:t>
      </w:r>
      <w:r>
        <w:rPr>
          <w:rFonts w:hint="eastAsia" w:ascii="宋体" w:hAnsi="宋体" w:eastAsia="宋体" w:cs="Helvetica"/>
          <w:b/>
          <w:bCs/>
          <w:color w:val="auto"/>
          <w:kern w:val="0"/>
          <w:sz w:val="24"/>
          <w:lang w:eastAsia="zh-CN"/>
        </w:rPr>
        <w:t>（</w:t>
      </w:r>
      <w:r>
        <w:rPr>
          <w:rFonts w:hint="eastAsia" w:ascii="宋体" w:hAnsi="宋体" w:eastAsia="宋体" w:cs="Helvetica"/>
          <w:b/>
          <w:bCs/>
          <w:color w:val="auto"/>
          <w:kern w:val="0"/>
          <w:sz w:val="24"/>
          <w:lang w:val="en-US" w:eastAsia="zh-CN"/>
        </w:rPr>
        <w:t>格式后附</w:t>
      </w:r>
      <w:r>
        <w:rPr>
          <w:rFonts w:hint="eastAsia" w:ascii="宋体" w:hAnsi="宋体" w:eastAsia="宋体" w:cs="Helvetica"/>
          <w:b/>
          <w:bCs/>
          <w:color w:val="auto"/>
          <w:kern w:val="0"/>
          <w:sz w:val="24"/>
          <w:lang w:eastAsia="zh-CN"/>
        </w:rPr>
        <w:t>）</w:t>
      </w:r>
    </w:p>
    <w:p w14:paraId="794F32D4">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承诺函：提供具有履行合同所必需的设备和专业技术能力的承诺函。</w:t>
      </w:r>
      <w:r>
        <w:rPr>
          <w:rFonts w:hint="eastAsia" w:ascii="宋体" w:hAnsi="宋体" w:eastAsia="宋体" w:cs="Helvetica"/>
          <w:b/>
          <w:bCs/>
          <w:color w:val="auto"/>
          <w:kern w:val="0"/>
          <w:sz w:val="24"/>
          <w:lang w:eastAsia="zh-CN"/>
        </w:rPr>
        <w:t>（</w:t>
      </w:r>
      <w:r>
        <w:rPr>
          <w:rFonts w:hint="eastAsia" w:ascii="宋体" w:hAnsi="宋体" w:eastAsia="宋体" w:cs="Helvetica"/>
          <w:b/>
          <w:bCs/>
          <w:color w:val="auto"/>
          <w:kern w:val="0"/>
          <w:sz w:val="24"/>
          <w:lang w:val="en-US" w:eastAsia="zh-CN"/>
        </w:rPr>
        <w:t>格式后附</w:t>
      </w:r>
      <w:r>
        <w:rPr>
          <w:rFonts w:hint="eastAsia" w:ascii="宋体" w:hAnsi="宋体" w:eastAsia="宋体" w:cs="Helvetica"/>
          <w:b/>
          <w:bCs/>
          <w:color w:val="auto"/>
          <w:kern w:val="0"/>
          <w:sz w:val="24"/>
          <w:lang w:eastAsia="zh-CN"/>
        </w:rPr>
        <w:t>）</w:t>
      </w:r>
    </w:p>
    <w:p w14:paraId="79D70C7A">
      <w:pPr>
        <w:widowControl/>
        <w:spacing w:line="510" w:lineRule="atLeast"/>
        <w:jc w:val="left"/>
        <w:rPr>
          <w:rFonts w:hint="eastAsia" w:ascii="宋体" w:hAnsi="宋体" w:eastAsia="宋体" w:cs="Helvetica"/>
          <w:color w:val="auto"/>
          <w:kern w:val="0"/>
          <w:sz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、法定代表人授权书：法定代表人授权书及被授权人身份证明。（法定代表人直接谈判只须提交其身份证明）</w:t>
      </w:r>
      <w:r>
        <w:rPr>
          <w:rFonts w:hint="eastAsia" w:ascii="宋体" w:hAnsi="宋体" w:eastAsia="宋体" w:cs="Helvetica"/>
          <w:b/>
          <w:bCs/>
          <w:color w:val="auto"/>
          <w:kern w:val="0"/>
          <w:sz w:val="24"/>
          <w:lang w:eastAsia="zh-CN"/>
        </w:rPr>
        <w:t>（</w:t>
      </w:r>
      <w:r>
        <w:rPr>
          <w:rFonts w:hint="eastAsia" w:ascii="宋体" w:hAnsi="宋体" w:eastAsia="宋体" w:cs="Helvetica"/>
          <w:b/>
          <w:bCs/>
          <w:color w:val="auto"/>
          <w:kern w:val="0"/>
          <w:sz w:val="24"/>
          <w:lang w:val="en-US" w:eastAsia="zh-CN"/>
        </w:rPr>
        <w:t>格式后附</w:t>
      </w:r>
      <w:r>
        <w:rPr>
          <w:rFonts w:hint="eastAsia" w:ascii="宋体" w:hAnsi="宋体" w:eastAsia="宋体" w:cs="Helvetica"/>
          <w:b/>
          <w:bCs/>
          <w:color w:val="auto"/>
          <w:kern w:val="0"/>
          <w:sz w:val="24"/>
          <w:lang w:eastAsia="zh-CN"/>
        </w:rPr>
        <w:t>）</w:t>
      </w:r>
    </w:p>
    <w:p w14:paraId="27F540DD">
      <w:pPr>
        <w:spacing w:line="480" w:lineRule="auto"/>
        <w:ind w:firstLine="480" w:firstLineChars="200"/>
        <w:jc w:val="left"/>
      </w:pPr>
      <w:r>
        <w:rPr>
          <w:rFonts w:hint="eastAsia" w:ascii="宋体" w:hAnsi="宋体" w:eastAsia="宋体" w:cs="Helvetica"/>
          <w:color w:val="auto"/>
          <w:kern w:val="0"/>
          <w:sz w:val="24"/>
        </w:rPr>
        <w:br w:type="page"/>
      </w:r>
    </w:p>
    <w:p w14:paraId="161F3388">
      <w:pPr>
        <w:jc w:val="center"/>
        <w:rPr>
          <w:rFonts w:hint="eastAsia"/>
          <w:u w:val="single"/>
        </w:rPr>
      </w:pPr>
      <w:r>
        <w:rPr>
          <w:rFonts w:hint="eastAsia"/>
          <w:b/>
          <w:sz w:val="32"/>
          <w:szCs w:val="32"/>
        </w:rPr>
        <w:t>法定代表人证明书与法定代表人授权书</w:t>
      </w:r>
    </w:p>
    <w:p w14:paraId="5719CD1F">
      <w:pPr>
        <w:tabs>
          <w:tab w:val="left" w:pos="210"/>
        </w:tabs>
        <w:spacing w:line="320" w:lineRule="exact"/>
        <w:jc w:val="center"/>
        <w:rPr>
          <w:rFonts w:hint="eastAsia" w:ascii="宋体" w:hAnsi="宋体" w:cs="Arial"/>
          <w:b/>
          <w:kern w:val="0"/>
          <w:sz w:val="32"/>
          <w:szCs w:val="32"/>
        </w:rPr>
      </w:pPr>
    </w:p>
    <w:p w14:paraId="2B1D9482">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01F545F3">
      <w:pPr>
        <w:tabs>
          <w:tab w:val="left" w:pos="210"/>
        </w:tabs>
        <w:spacing w:line="320" w:lineRule="exact"/>
        <w:jc w:val="center"/>
        <w:rPr>
          <w:rFonts w:hint="eastAsia" w:ascii="宋体" w:hAnsi="宋体" w:cs="Arial"/>
          <w:b/>
          <w:kern w:val="0"/>
          <w:sz w:val="32"/>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D1C4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75A31A54">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71D43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504F3DF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1563B90E">
            <w:pPr>
              <w:tabs>
                <w:tab w:val="left" w:pos="210"/>
              </w:tabs>
              <w:spacing w:line="320" w:lineRule="exact"/>
              <w:jc w:val="center"/>
              <w:rPr>
                <w:rFonts w:hint="eastAsia" w:ascii="宋体" w:hAnsi="宋体" w:cs="Arial"/>
                <w:kern w:val="0"/>
                <w:sz w:val="24"/>
              </w:rPr>
            </w:pPr>
          </w:p>
          <w:p w14:paraId="69CECA1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9C5DE9C">
            <w:pPr>
              <w:tabs>
                <w:tab w:val="left" w:pos="210"/>
              </w:tabs>
              <w:spacing w:line="320" w:lineRule="exact"/>
              <w:jc w:val="center"/>
              <w:rPr>
                <w:rFonts w:hint="eastAsia" w:ascii="宋体" w:hAnsi="宋体" w:cs="Arial"/>
                <w:kern w:val="0"/>
                <w:sz w:val="24"/>
              </w:rPr>
            </w:pPr>
          </w:p>
          <w:p w14:paraId="6FC9CEB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7340DAD4">
            <w:pPr>
              <w:tabs>
                <w:tab w:val="left" w:pos="210"/>
              </w:tabs>
              <w:spacing w:line="320" w:lineRule="exact"/>
              <w:jc w:val="center"/>
              <w:rPr>
                <w:rFonts w:hint="eastAsia" w:ascii="宋体" w:hAnsi="宋体" w:cs="Arial"/>
                <w:kern w:val="0"/>
                <w:sz w:val="24"/>
              </w:rPr>
            </w:pPr>
          </w:p>
          <w:p w14:paraId="0409CFA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372E86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4746BC97">
            <w:pPr>
              <w:tabs>
                <w:tab w:val="left" w:pos="210"/>
              </w:tabs>
              <w:spacing w:line="320" w:lineRule="exact"/>
              <w:jc w:val="center"/>
              <w:rPr>
                <w:rFonts w:ascii="宋体" w:hAnsi="宋体" w:cs="Arial"/>
                <w:kern w:val="0"/>
                <w:sz w:val="24"/>
              </w:rPr>
            </w:pPr>
          </w:p>
        </w:tc>
      </w:tr>
      <w:tr w14:paraId="159C6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195FE9C4">
            <w:pPr>
              <w:tabs>
                <w:tab w:val="left" w:pos="210"/>
              </w:tabs>
              <w:spacing w:line="320" w:lineRule="exact"/>
              <w:jc w:val="center"/>
              <w:rPr>
                <w:rFonts w:ascii="宋体" w:hAnsi="宋体" w:cs="Arial"/>
                <w:kern w:val="0"/>
                <w:sz w:val="24"/>
              </w:rPr>
            </w:pPr>
          </w:p>
        </w:tc>
        <w:tc>
          <w:tcPr>
            <w:tcW w:w="2360" w:type="dxa"/>
            <w:noWrap w:val="0"/>
            <w:vAlign w:val="center"/>
          </w:tcPr>
          <w:p w14:paraId="08766B1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0FFD17E0">
            <w:pPr>
              <w:tabs>
                <w:tab w:val="left" w:pos="210"/>
              </w:tabs>
              <w:spacing w:line="320" w:lineRule="exact"/>
              <w:jc w:val="center"/>
              <w:rPr>
                <w:rFonts w:ascii="宋体" w:hAnsi="宋体" w:cs="Arial"/>
                <w:kern w:val="0"/>
                <w:sz w:val="24"/>
              </w:rPr>
            </w:pPr>
          </w:p>
        </w:tc>
      </w:tr>
      <w:tr w14:paraId="01A94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32E55C52">
            <w:pPr>
              <w:tabs>
                <w:tab w:val="left" w:pos="210"/>
              </w:tabs>
              <w:spacing w:line="320" w:lineRule="exact"/>
              <w:jc w:val="center"/>
              <w:rPr>
                <w:rFonts w:ascii="宋体" w:hAnsi="宋体" w:cs="Arial"/>
                <w:kern w:val="0"/>
                <w:sz w:val="24"/>
              </w:rPr>
            </w:pPr>
          </w:p>
        </w:tc>
        <w:tc>
          <w:tcPr>
            <w:tcW w:w="2360" w:type="dxa"/>
            <w:noWrap w:val="0"/>
            <w:vAlign w:val="center"/>
          </w:tcPr>
          <w:p w14:paraId="4ECF9836">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7586B34E">
            <w:pPr>
              <w:tabs>
                <w:tab w:val="left" w:pos="210"/>
              </w:tabs>
              <w:spacing w:line="320" w:lineRule="exact"/>
              <w:jc w:val="center"/>
              <w:rPr>
                <w:rFonts w:ascii="宋体" w:hAnsi="宋体" w:cs="Arial"/>
                <w:kern w:val="0"/>
                <w:sz w:val="24"/>
              </w:rPr>
            </w:pPr>
          </w:p>
        </w:tc>
      </w:tr>
      <w:tr w14:paraId="7BE82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09ECA541">
            <w:pPr>
              <w:tabs>
                <w:tab w:val="left" w:pos="210"/>
              </w:tabs>
              <w:spacing w:line="320" w:lineRule="exact"/>
              <w:jc w:val="center"/>
              <w:rPr>
                <w:rFonts w:ascii="宋体" w:hAnsi="宋体" w:cs="Arial"/>
                <w:kern w:val="0"/>
                <w:sz w:val="24"/>
              </w:rPr>
            </w:pPr>
          </w:p>
        </w:tc>
        <w:tc>
          <w:tcPr>
            <w:tcW w:w="2360" w:type="dxa"/>
            <w:noWrap w:val="0"/>
            <w:vAlign w:val="center"/>
          </w:tcPr>
          <w:p w14:paraId="6777E28D">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72C8D04B">
            <w:pPr>
              <w:tabs>
                <w:tab w:val="left" w:pos="210"/>
              </w:tabs>
              <w:spacing w:line="320" w:lineRule="exact"/>
              <w:jc w:val="center"/>
              <w:rPr>
                <w:rFonts w:ascii="宋体" w:hAnsi="宋体" w:cs="Arial"/>
                <w:kern w:val="0"/>
                <w:sz w:val="24"/>
              </w:rPr>
            </w:pPr>
          </w:p>
        </w:tc>
      </w:tr>
      <w:tr w14:paraId="1C30E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56C588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0ABE7B3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3E917BA2">
            <w:pPr>
              <w:tabs>
                <w:tab w:val="left" w:pos="210"/>
              </w:tabs>
              <w:spacing w:line="320" w:lineRule="exact"/>
              <w:jc w:val="center"/>
              <w:rPr>
                <w:rFonts w:hint="eastAsia" w:ascii="宋体" w:hAnsi="宋体" w:cs="Arial"/>
                <w:kern w:val="0"/>
                <w:sz w:val="24"/>
              </w:rPr>
            </w:pPr>
          </w:p>
        </w:tc>
        <w:tc>
          <w:tcPr>
            <w:tcW w:w="2077" w:type="dxa"/>
            <w:noWrap w:val="0"/>
            <w:vAlign w:val="center"/>
          </w:tcPr>
          <w:p w14:paraId="1E5B14BA">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02A5151A">
            <w:pPr>
              <w:tabs>
                <w:tab w:val="left" w:pos="210"/>
              </w:tabs>
              <w:spacing w:line="320" w:lineRule="exact"/>
              <w:jc w:val="center"/>
              <w:rPr>
                <w:rFonts w:ascii="宋体" w:hAnsi="宋体" w:cs="Arial"/>
                <w:kern w:val="0"/>
                <w:sz w:val="24"/>
              </w:rPr>
            </w:pPr>
          </w:p>
        </w:tc>
      </w:tr>
      <w:tr w14:paraId="53A7F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3C498148">
            <w:pPr>
              <w:tabs>
                <w:tab w:val="left" w:pos="210"/>
              </w:tabs>
              <w:spacing w:line="320" w:lineRule="exact"/>
              <w:jc w:val="center"/>
              <w:rPr>
                <w:rFonts w:ascii="宋体" w:hAnsi="宋体" w:cs="Arial"/>
                <w:kern w:val="0"/>
                <w:sz w:val="24"/>
              </w:rPr>
            </w:pPr>
          </w:p>
        </w:tc>
        <w:tc>
          <w:tcPr>
            <w:tcW w:w="2360" w:type="dxa"/>
            <w:noWrap w:val="0"/>
            <w:vAlign w:val="center"/>
          </w:tcPr>
          <w:p w14:paraId="208C980F">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0E855E0C">
            <w:pPr>
              <w:tabs>
                <w:tab w:val="left" w:pos="210"/>
              </w:tabs>
              <w:spacing w:line="320" w:lineRule="exact"/>
              <w:jc w:val="center"/>
              <w:rPr>
                <w:rFonts w:ascii="宋体" w:hAnsi="宋体" w:cs="Arial"/>
                <w:kern w:val="0"/>
                <w:sz w:val="24"/>
              </w:rPr>
            </w:pPr>
          </w:p>
        </w:tc>
        <w:tc>
          <w:tcPr>
            <w:tcW w:w="2077" w:type="dxa"/>
            <w:noWrap w:val="0"/>
            <w:vAlign w:val="center"/>
          </w:tcPr>
          <w:p w14:paraId="48F9D48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59175F18">
            <w:pPr>
              <w:tabs>
                <w:tab w:val="left" w:pos="210"/>
              </w:tabs>
              <w:spacing w:line="320" w:lineRule="exact"/>
              <w:jc w:val="center"/>
              <w:rPr>
                <w:rFonts w:ascii="宋体" w:hAnsi="宋体" w:cs="Arial"/>
                <w:kern w:val="0"/>
                <w:sz w:val="24"/>
              </w:rPr>
            </w:pPr>
          </w:p>
        </w:tc>
      </w:tr>
      <w:tr w14:paraId="272A5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4CC0AEE6">
            <w:pPr>
              <w:tabs>
                <w:tab w:val="left" w:pos="210"/>
              </w:tabs>
              <w:spacing w:line="320" w:lineRule="exact"/>
              <w:jc w:val="center"/>
              <w:rPr>
                <w:rFonts w:ascii="宋体" w:hAnsi="宋体" w:cs="Arial"/>
                <w:kern w:val="0"/>
                <w:sz w:val="24"/>
              </w:rPr>
            </w:pPr>
          </w:p>
        </w:tc>
        <w:tc>
          <w:tcPr>
            <w:tcW w:w="2360" w:type="dxa"/>
            <w:noWrap w:val="0"/>
            <w:vAlign w:val="center"/>
          </w:tcPr>
          <w:p w14:paraId="31038F2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21721E9D">
            <w:pPr>
              <w:tabs>
                <w:tab w:val="left" w:pos="210"/>
              </w:tabs>
              <w:spacing w:line="320" w:lineRule="exact"/>
              <w:jc w:val="center"/>
              <w:rPr>
                <w:rFonts w:ascii="宋体" w:hAnsi="宋体" w:cs="Arial"/>
                <w:kern w:val="0"/>
                <w:sz w:val="24"/>
              </w:rPr>
            </w:pPr>
          </w:p>
        </w:tc>
      </w:tr>
      <w:tr w14:paraId="6D297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3E31EC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0070321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noWrap w:val="0"/>
            <w:vAlign w:val="center"/>
          </w:tcPr>
          <w:p w14:paraId="1D250A8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21491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4B4415B0">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5172953F">
            <w:pPr>
              <w:tabs>
                <w:tab w:val="left" w:pos="210"/>
              </w:tabs>
              <w:spacing w:line="320" w:lineRule="exact"/>
              <w:jc w:val="center"/>
              <w:rPr>
                <w:rFonts w:ascii="宋体" w:hAnsi="宋体" w:cs="Arial"/>
                <w:kern w:val="0"/>
                <w:sz w:val="24"/>
              </w:rPr>
            </w:pPr>
          </w:p>
        </w:tc>
        <w:tc>
          <w:tcPr>
            <w:tcW w:w="4334" w:type="dxa"/>
            <w:gridSpan w:val="3"/>
            <w:noWrap w:val="0"/>
            <w:vAlign w:val="bottom"/>
          </w:tcPr>
          <w:p w14:paraId="54F72A7C">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48E8A285">
            <w:pPr>
              <w:tabs>
                <w:tab w:val="left" w:pos="210"/>
              </w:tabs>
              <w:spacing w:line="320" w:lineRule="exact"/>
              <w:jc w:val="center"/>
              <w:rPr>
                <w:rFonts w:hint="eastAsia" w:ascii="宋体" w:hAnsi="宋体" w:cs="Arial"/>
                <w:kern w:val="0"/>
                <w:sz w:val="24"/>
              </w:rPr>
            </w:pPr>
          </w:p>
          <w:p w14:paraId="0EA05900">
            <w:pPr>
              <w:tabs>
                <w:tab w:val="left" w:pos="210"/>
              </w:tabs>
              <w:spacing w:line="320" w:lineRule="exact"/>
              <w:jc w:val="center"/>
              <w:rPr>
                <w:rFonts w:hint="eastAsia" w:ascii="宋体" w:hAnsi="宋体" w:cs="Arial"/>
                <w:kern w:val="0"/>
                <w:sz w:val="24"/>
              </w:rPr>
            </w:pPr>
          </w:p>
          <w:p w14:paraId="02EE68A0">
            <w:pPr>
              <w:tabs>
                <w:tab w:val="left" w:pos="210"/>
              </w:tabs>
              <w:spacing w:line="320" w:lineRule="exact"/>
              <w:jc w:val="center"/>
              <w:rPr>
                <w:rFonts w:hint="eastAsia" w:ascii="宋体" w:hAnsi="宋体" w:cs="Arial"/>
                <w:kern w:val="0"/>
                <w:sz w:val="24"/>
              </w:rPr>
            </w:pPr>
          </w:p>
          <w:p w14:paraId="35DBE273">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23918472">
      <w:pPr>
        <w:tabs>
          <w:tab w:val="left" w:pos="210"/>
        </w:tabs>
        <w:spacing w:line="320" w:lineRule="exact"/>
        <w:rPr>
          <w:rFonts w:ascii="宋体" w:hAnsi="宋体" w:cs="Arial"/>
          <w:b/>
          <w:kern w:val="0"/>
          <w:sz w:val="32"/>
          <w:szCs w:val="32"/>
        </w:rPr>
      </w:pPr>
    </w:p>
    <w:p w14:paraId="441C46CF">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（法定代表人直接谈判，只须提供法定代表人证明书及身份证原件）</w:t>
      </w:r>
      <w:r>
        <w:rPr>
          <w:rFonts w:ascii="宋体" w:hAnsi="宋体" w:cs="Arial"/>
          <w:b/>
          <w:kern w:val="0"/>
          <w:sz w:val="32"/>
          <w:szCs w:val="32"/>
        </w:rPr>
        <w:br w:type="page"/>
      </w:r>
    </w:p>
    <w:p w14:paraId="1776C68D">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0ECE9CBC">
      <w:pPr>
        <w:pStyle w:val="3"/>
        <w:spacing w:line="500" w:lineRule="exact"/>
        <w:rPr>
          <w:rFonts w:hint="eastAsia" w:hAnsi="宋体"/>
          <w:b/>
          <w:bCs/>
          <w:sz w:val="24"/>
          <w:szCs w:val="24"/>
        </w:rPr>
      </w:pPr>
      <w:r>
        <w:rPr>
          <w:rFonts w:hint="eastAsia" w:hAnsi="宋体"/>
          <w:sz w:val="24"/>
          <w:szCs w:val="24"/>
        </w:rPr>
        <w:t>陕西开源招标有限公司：</w:t>
      </w:r>
    </w:p>
    <w:p w14:paraId="72F2D917">
      <w:pPr>
        <w:pStyle w:val="3"/>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lang w:val="en-US" w:eastAsia="zh-CN"/>
        </w:rPr>
        <w:t>由</w:t>
      </w:r>
      <w:r>
        <w:rPr>
          <w:rFonts w:hint="eastAsia" w:hAnsi="宋体"/>
          <w:sz w:val="24"/>
        </w:rPr>
        <w:t>本公司</w:t>
      </w:r>
      <w:r>
        <w:rPr>
          <w:rFonts w:hint="eastAsia" w:hAnsi="宋体"/>
          <w:sz w:val="24"/>
          <w:lang w:val="en-US" w:eastAsia="zh-CN"/>
        </w:rPr>
        <w:t>为其</w:t>
      </w:r>
      <w:bookmarkStart w:id="0" w:name="_GoBack"/>
      <w:bookmarkEnd w:id="0"/>
      <w:r>
        <w:rPr>
          <w:rFonts w:hint="eastAsia" w:hAnsi="宋体"/>
          <w:sz w:val="24"/>
          <w:lang w:val="en-US" w:eastAsia="zh-CN"/>
        </w:rPr>
        <w:t>缴纳社保</w:t>
      </w:r>
      <w:r>
        <w:rPr>
          <w:rFonts w:hint="eastAsia" w:hAnsi="宋体"/>
          <w:sz w:val="24"/>
        </w:rPr>
        <w:t>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（谈判项目名称）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）的谈判、洽谈、执行等具体事务，签署全部有关单一来源采购文件、文书、协议、合同，本公司对被授权人在本项目中的签名承担全部法律责任。本授权书自谈判之日起计算有效期为</w:t>
      </w:r>
      <w:r>
        <w:rPr>
          <w:rFonts w:hint="eastAsia" w:hAnsi="宋体"/>
          <w:sz w:val="24"/>
          <w:szCs w:val="24"/>
          <w:u w:val="single"/>
        </w:rPr>
        <w:t xml:space="preserve">    </w:t>
      </w:r>
      <w:r>
        <w:rPr>
          <w:rFonts w:hint="eastAsia" w:hAnsi="宋体"/>
          <w:sz w:val="24"/>
          <w:szCs w:val="24"/>
        </w:rPr>
        <w:t>日历日。</w:t>
      </w:r>
    </w:p>
    <w:p w14:paraId="54A98E62">
      <w:pPr>
        <w:pStyle w:val="3"/>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67F7B961">
      <w:pPr>
        <w:pStyle w:val="3"/>
        <w:spacing w:line="500" w:lineRule="exact"/>
        <w:ind w:firstLine="480" w:firstLineChars="200"/>
        <w:rPr>
          <w:rFonts w:hint="eastAsia" w:hAnsi="宋体"/>
          <w:sz w:val="24"/>
          <w:szCs w:val="24"/>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highlight w:val="none"/>
          <w:u w:val="single"/>
        </w:rPr>
        <w:t xml:space="preserve">   </w:t>
      </w:r>
      <w:r>
        <w:rPr>
          <w:rFonts w:hint="eastAsia" w:hAnsi="宋体"/>
          <w:b/>
          <w:bCs/>
          <w:sz w:val="24"/>
          <w:szCs w:val="24"/>
          <w:highlight w:val="none"/>
        </w:rPr>
        <w:t xml:space="preserve"> （签字或盖章）</w:t>
      </w:r>
    </w:p>
    <w:p w14:paraId="2923B29A">
      <w:pPr>
        <w:pStyle w:val="3"/>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9348A7A">
      <w:pPr>
        <w:pStyle w:val="3"/>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8989C15">
      <w:pPr>
        <w:pStyle w:val="3"/>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EFC33FA">
      <w:pPr>
        <w:pStyle w:val="3"/>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FF1036F">
      <w:pPr>
        <w:pStyle w:val="3"/>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638A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6D8BC9C5">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6078FA13">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253BD47">
      <w:pPr>
        <w:pStyle w:val="3"/>
        <w:spacing w:line="500" w:lineRule="exact"/>
        <w:ind w:firstLine="240" w:firstLineChars="100"/>
        <w:rPr>
          <w:rFonts w:hint="eastAsia" w:hAnsi="宋体"/>
          <w:sz w:val="24"/>
          <w:szCs w:val="24"/>
        </w:rPr>
      </w:pPr>
      <w:r>
        <w:rPr>
          <w:rFonts w:hint="eastAsia" w:hAnsi="宋体"/>
          <w:sz w:val="24"/>
          <w:szCs w:val="24"/>
        </w:rPr>
        <w:t>说明：1．本授权书有效期自谈判之日计算不得少于9</w:t>
      </w:r>
      <w:r>
        <w:rPr>
          <w:rFonts w:hAnsi="宋体"/>
          <w:sz w:val="24"/>
          <w:szCs w:val="24"/>
        </w:rPr>
        <w:t>0</w:t>
      </w:r>
      <w:r>
        <w:rPr>
          <w:rFonts w:hint="eastAsia" w:hAnsi="宋体"/>
          <w:sz w:val="24"/>
          <w:szCs w:val="24"/>
        </w:rPr>
        <w:t>日历日。</w:t>
      </w:r>
    </w:p>
    <w:p w14:paraId="5A66D245">
      <w:pPr>
        <w:pStyle w:val="3"/>
        <w:spacing w:line="460" w:lineRule="exact"/>
        <w:ind w:firstLine="960" w:firstLineChars="400"/>
        <w:rPr>
          <w:rFonts w:hAnsi="宋体"/>
          <w:sz w:val="24"/>
          <w:szCs w:val="24"/>
        </w:rPr>
      </w:pPr>
      <w:r>
        <w:rPr>
          <w:rFonts w:hint="eastAsia" w:hAnsi="宋体"/>
          <w:sz w:val="24"/>
          <w:szCs w:val="24"/>
        </w:rPr>
        <w:t>2．授权书内容填写要明确，文字要工整清楚，涂改无效。</w:t>
      </w:r>
    </w:p>
    <w:p w14:paraId="4A56DB4B">
      <w:pPr>
        <w:spacing w:line="360" w:lineRule="atLeast"/>
        <w:jc w:val="center"/>
        <w:rPr>
          <w:rFonts w:ascii="宋体" w:hAnsi="宋体"/>
          <w:b/>
          <w:sz w:val="32"/>
          <w:szCs w:val="32"/>
        </w:rPr>
      </w:pPr>
      <w:r>
        <w:rPr>
          <w:rFonts w:hAnsi="宋体"/>
          <w:sz w:val="24"/>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218105AF">
      <w:pPr>
        <w:spacing w:line="360" w:lineRule="atLeast"/>
        <w:jc w:val="left"/>
        <w:rPr>
          <w:rFonts w:ascii="宋体" w:hAnsi="宋体"/>
          <w:sz w:val="24"/>
        </w:rPr>
      </w:pPr>
    </w:p>
    <w:p w14:paraId="49AA6742">
      <w:pPr>
        <w:spacing w:line="360" w:lineRule="auto"/>
        <w:jc w:val="left"/>
        <w:rPr>
          <w:rFonts w:ascii="宋体" w:hAnsi="宋体"/>
          <w:sz w:val="24"/>
        </w:rPr>
      </w:pPr>
      <w:r>
        <w:rPr>
          <w:rFonts w:hint="eastAsia" w:ascii="宋体" w:hAnsi="宋体" w:cs="Arial"/>
          <w:kern w:val="0"/>
          <w:sz w:val="24"/>
        </w:rPr>
        <w:t>致：陕西开源招标有限公司</w:t>
      </w:r>
    </w:p>
    <w:p w14:paraId="459E3074">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重大税收违法案件当事人名单及政府采购严重违法失信行为记录名单中。</w:t>
      </w:r>
    </w:p>
    <w:p w14:paraId="08DC01A6">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41C2D646">
      <w:pPr>
        <w:spacing w:line="360" w:lineRule="auto"/>
        <w:jc w:val="left"/>
        <w:rPr>
          <w:rFonts w:ascii="宋体" w:hAnsi="宋体"/>
          <w:b/>
          <w:sz w:val="32"/>
          <w:szCs w:val="32"/>
        </w:rPr>
      </w:pPr>
    </w:p>
    <w:p w14:paraId="3C6BF2DC">
      <w:pPr>
        <w:spacing w:line="360" w:lineRule="auto"/>
        <w:ind w:firstLine="480" w:firstLineChars="200"/>
        <w:jc w:val="left"/>
        <w:rPr>
          <w:rFonts w:ascii="宋体" w:hAnsi="宋体"/>
          <w:sz w:val="24"/>
        </w:rPr>
      </w:pPr>
      <w:r>
        <w:rPr>
          <w:rFonts w:hint="eastAsia" w:ascii="宋体" w:hAnsi="宋体"/>
          <w:sz w:val="24"/>
        </w:rPr>
        <w:t>特此声明！</w:t>
      </w:r>
    </w:p>
    <w:p w14:paraId="130C6B86">
      <w:pPr>
        <w:spacing w:line="360" w:lineRule="auto"/>
        <w:ind w:firstLine="480" w:firstLineChars="200"/>
        <w:jc w:val="left"/>
        <w:rPr>
          <w:rFonts w:ascii="宋体" w:hAnsi="宋体"/>
          <w:sz w:val="24"/>
        </w:rPr>
      </w:pPr>
    </w:p>
    <w:p w14:paraId="30D9DCBD">
      <w:pPr>
        <w:spacing w:line="480" w:lineRule="auto"/>
        <w:ind w:firstLine="480" w:firstLineChars="200"/>
        <w:jc w:val="left"/>
        <w:rPr>
          <w:rFonts w:ascii="宋体" w:hAnsi="宋体"/>
          <w:sz w:val="24"/>
        </w:rPr>
      </w:pPr>
    </w:p>
    <w:p w14:paraId="460D5DDC">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供应商</w:t>
      </w:r>
      <w:r>
        <w:rPr>
          <w:rFonts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6C736D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3D4DAEFA">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51E700">
      <w:pPr>
        <w:spacing w:line="480" w:lineRule="auto"/>
        <w:ind w:firstLine="480" w:firstLineChars="200"/>
        <w:jc w:val="left"/>
        <w:rPr>
          <w:rFonts w:ascii="宋体" w:hAnsi="宋体"/>
          <w:sz w:val="24"/>
        </w:rPr>
      </w:pPr>
    </w:p>
    <w:p w14:paraId="3546355E">
      <w:pPr>
        <w:spacing w:line="480" w:lineRule="auto"/>
        <w:ind w:firstLine="480" w:firstLineChars="200"/>
        <w:jc w:val="left"/>
        <w:rPr>
          <w:rFonts w:ascii="宋体" w:hAnsi="宋体"/>
          <w:sz w:val="24"/>
        </w:rPr>
      </w:pPr>
    </w:p>
    <w:p w14:paraId="0622CCC0">
      <w:pPr>
        <w:spacing w:line="480" w:lineRule="auto"/>
        <w:ind w:firstLine="480" w:firstLineChars="200"/>
        <w:jc w:val="left"/>
        <w:rPr>
          <w:rFonts w:hint="eastAsia" w:ascii="宋体" w:hAnsi="宋体"/>
          <w:sz w:val="24"/>
        </w:rPr>
      </w:pPr>
    </w:p>
    <w:p w14:paraId="646F3546">
      <w:pPr>
        <w:spacing w:line="360" w:lineRule="atLeast"/>
        <w:jc w:val="center"/>
        <w:rPr>
          <w:rFonts w:hint="eastAsia"/>
        </w:rPr>
      </w:pPr>
      <w:r>
        <w:br w:type="page"/>
      </w:r>
    </w:p>
    <w:p w14:paraId="6FB15538">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具有履行合同所必需的设备和专业技术能力的承诺函</w:t>
      </w:r>
    </w:p>
    <w:p w14:paraId="6211DAF7">
      <w:pPr>
        <w:spacing w:line="360" w:lineRule="atLeast"/>
        <w:jc w:val="left"/>
        <w:rPr>
          <w:rFonts w:ascii="宋体" w:hAnsi="宋体"/>
          <w:sz w:val="24"/>
        </w:rPr>
      </w:pPr>
    </w:p>
    <w:p w14:paraId="0FF5D033">
      <w:pPr>
        <w:spacing w:line="360" w:lineRule="auto"/>
        <w:jc w:val="left"/>
        <w:rPr>
          <w:rFonts w:ascii="宋体" w:hAnsi="宋体"/>
          <w:sz w:val="24"/>
        </w:rPr>
      </w:pPr>
      <w:r>
        <w:rPr>
          <w:rFonts w:hint="eastAsia" w:ascii="宋体" w:hAnsi="宋体" w:cs="Arial"/>
          <w:kern w:val="0"/>
          <w:sz w:val="24"/>
        </w:rPr>
        <w:t>致：陕西开源招标有限公司</w:t>
      </w:r>
    </w:p>
    <w:p w14:paraId="67B08D28">
      <w:pPr>
        <w:spacing w:line="360" w:lineRule="auto"/>
        <w:jc w:val="left"/>
        <w:rPr>
          <w:rFonts w:hint="eastAsia" w:ascii="宋体" w:hAnsi="宋体"/>
          <w:sz w:val="24"/>
        </w:rPr>
      </w:pPr>
      <w:r>
        <w:rPr>
          <w:rFonts w:hint="eastAsia" w:ascii="宋体" w:hAnsi="宋体"/>
          <w:sz w:val="24"/>
        </w:rPr>
        <w:t xml:space="preserve">     </w:t>
      </w:r>
    </w:p>
    <w:p w14:paraId="532A8EFC">
      <w:pPr>
        <w:pStyle w:val="2"/>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29B2B786">
      <w:pPr>
        <w:pStyle w:val="2"/>
        <w:rPr>
          <w:rFonts w:hint="eastAsia"/>
        </w:rPr>
      </w:pPr>
    </w:p>
    <w:p w14:paraId="4CEE0E10">
      <w:pPr>
        <w:spacing w:line="360" w:lineRule="auto"/>
        <w:ind w:firstLine="480" w:firstLineChars="200"/>
        <w:jc w:val="left"/>
        <w:rPr>
          <w:rFonts w:ascii="宋体" w:hAnsi="宋体"/>
          <w:sz w:val="24"/>
        </w:rPr>
      </w:pPr>
      <w:r>
        <w:rPr>
          <w:rFonts w:hint="eastAsia" w:ascii="宋体" w:hAnsi="宋体"/>
          <w:sz w:val="24"/>
        </w:rPr>
        <w:t>特此声明！</w:t>
      </w:r>
    </w:p>
    <w:p w14:paraId="6609DE61">
      <w:pPr>
        <w:spacing w:line="360" w:lineRule="auto"/>
        <w:ind w:firstLine="480" w:firstLineChars="200"/>
        <w:jc w:val="left"/>
        <w:rPr>
          <w:rFonts w:ascii="宋体" w:hAnsi="宋体"/>
          <w:sz w:val="24"/>
        </w:rPr>
      </w:pPr>
    </w:p>
    <w:p w14:paraId="28F27131">
      <w:pPr>
        <w:spacing w:line="480" w:lineRule="auto"/>
        <w:ind w:firstLine="480" w:firstLineChars="200"/>
        <w:jc w:val="left"/>
        <w:rPr>
          <w:rFonts w:ascii="宋体" w:hAnsi="宋体"/>
          <w:sz w:val="24"/>
        </w:rPr>
      </w:pPr>
    </w:p>
    <w:p w14:paraId="245D77C0">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hint="eastAsia" w:ascii="宋体" w:hAnsi="宋体"/>
          <w:sz w:val="24"/>
          <w:szCs w:val="28"/>
        </w:rPr>
        <w:t>供应商</w:t>
      </w:r>
      <w:r>
        <w:rPr>
          <w:rFonts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0EFBE0C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63612CC2">
      <w:pPr>
        <w:spacing w:line="480" w:lineRule="auto"/>
        <w:ind w:firstLine="480" w:firstLineChars="200"/>
        <w:jc w:val="left"/>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798B6E34">
      <w:pPr>
        <w:spacing w:line="360" w:lineRule="atLeast"/>
        <w:jc w:val="center"/>
        <w:rPr>
          <w:rFonts w:ascii="宋体" w:hAnsi="宋体"/>
          <w:color w:val="000000"/>
          <w:sz w:val="24"/>
        </w:rPr>
      </w:pPr>
    </w:p>
    <w:p w14:paraId="43B35B5A">
      <w:pPr>
        <w:spacing w:line="360" w:lineRule="atLeast"/>
        <w:jc w:val="center"/>
        <w:rPr>
          <w:rFonts w:ascii="宋体" w:hAnsi="宋体"/>
          <w:b/>
          <w:color w:val="auto"/>
          <w:sz w:val="32"/>
          <w:szCs w:val="32"/>
          <w:highlight w:val="none"/>
        </w:rPr>
      </w:pPr>
      <w:r>
        <w:rPr>
          <w:rFonts w:ascii="宋体" w:hAnsi="宋体"/>
          <w:color w:val="000000"/>
          <w:sz w:val="24"/>
        </w:rPr>
        <w:br w:type="page"/>
      </w:r>
      <w:r>
        <w:rPr>
          <w:rFonts w:hint="eastAsia" w:ascii="宋体" w:hAnsi="宋体"/>
          <w:b/>
          <w:color w:val="auto"/>
          <w:sz w:val="32"/>
          <w:szCs w:val="32"/>
          <w:highlight w:val="none"/>
        </w:rPr>
        <w:t>供应商直接控股和管理关系清单</w:t>
      </w:r>
    </w:p>
    <w:p w14:paraId="0432309E">
      <w:pPr>
        <w:pStyle w:val="2"/>
        <w:rPr>
          <w:rFonts w:hint="eastAsia"/>
          <w:color w:val="auto"/>
          <w:highlight w:val="none"/>
        </w:rPr>
      </w:pPr>
    </w:p>
    <w:tbl>
      <w:tblPr>
        <w:tblStyle w:val="4"/>
        <w:tblW w:w="919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9"/>
        <w:gridCol w:w="2239"/>
        <w:gridCol w:w="2051"/>
        <w:gridCol w:w="2231"/>
        <w:gridCol w:w="2323"/>
      </w:tblGrid>
      <w:tr w14:paraId="71097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1861" w:type="dxa"/>
            <w:tcBorders>
              <w:top w:val="single" w:color="000000" w:sz="8" w:space="0"/>
              <w:left w:val="single" w:color="000000" w:sz="8" w:space="0"/>
              <w:bottom w:val="single" w:color="000000" w:sz="8" w:space="0"/>
              <w:right w:val="single" w:color="000000" w:sz="8" w:space="0"/>
            </w:tcBorders>
            <w:noWrap w:val="0"/>
            <w:vAlign w:val="center"/>
          </w:tcPr>
          <w:p w14:paraId="53D8A19C">
            <w:pPr>
              <w:jc w:val="center"/>
              <w:rPr>
                <w:rFonts w:hint="eastAsia"/>
                <w:color w:val="auto"/>
                <w:sz w:val="24"/>
                <w:highlight w:val="none"/>
              </w:rPr>
            </w:pPr>
            <w:r>
              <w:rPr>
                <w:rFonts w:hint="eastAsia"/>
                <w:color w:val="auto"/>
                <w:sz w:val="24"/>
                <w:highlight w:val="none"/>
                <w:lang w:val="en-US" w:eastAsia="zh-CN"/>
              </w:rPr>
              <w:t>供应商名称</w:t>
            </w:r>
          </w:p>
        </w:tc>
        <w:tc>
          <w:tcPr>
            <w:tcW w:w="1862" w:type="dxa"/>
            <w:tcBorders>
              <w:top w:val="single" w:color="000000" w:sz="8" w:space="0"/>
              <w:left w:val="single" w:color="000000" w:sz="8" w:space="0"/>
              <w:bottom w:val="single" w:color="000000" w:sz="8" w:space="0"/>
              <w:right w:val="single" w:color="000000" w:sz="8" w:space="0"/>
            </w:tcBorders>
            <w:noWrap w:val="0"/>
            <w:vAlign w:val="center"/>
          </w:tcPr>
          <w:p w14:paraId="7B314BC4">
            <w:pPr>
              <w:jc w:val="center"/>
              <w:rPr>
                <w:rFonts w:hint="eastAsia"/>
                <w:color w:val="auto"/>
                <w:sz w:val="24"/>
                <w:highlight w:val="none"/>
              </w:rPr>
            </w:pPr>
            <w:r>
              <w:rPr>
                <w:rFonts w:hint="eastAsia"/>
                <w:color w:val="auto"/>
                <w:sz w:val="24"/>
                <w:highlight w:val="none"/>
                <w:lang w:val="en-US" w:eastAsia="zh-CN"/>
              </w:rPr>
              <w:t>性质</w:t>
            </w:r>
          </w:p>
        </w:tc>
        <w:tc>
          <w:tcPr>
            <w:tcW w:w="3521" w:type="dxa"/>
            <w:gridSpan w:val="2"/>
            <w:tcBorders>
              <w:top w:val="single" w:color="000000" w:sz="8" w:space="0"/>
              <w:left w:val="single" w:color="000000" w:sz="8" w:space="0"/>
              <w:bottom w:val="single" w:color="000000" w:sz="8" w:space="0"/>
              <w:right w:val="single" w:color="000000" w:sz="8" w:space="0"/>
            </w:tcBorders>
            <w:noWrap w:val="0"/>
            <w:vAlign w:val="center"/>
          </w:tcPr>
          <w:p w14:paraId="182ACB86">
            <w:pPr>
              <w:jc w:val="center"/>
              <w:rPr>
                <w:rFonts w:hint="eastAsia"/>
                <w:color w:val="auto"/>
                <w:sz w:val="24"/>
                <w:highlight w:val="none"/>
              </w:rPr>
            </w:pPr>
            <w:r>
              <w:rPr>
                <w:rFonts w:hint="eastAsia"/>
                <w:color w:val="auto"/>
                <w:sz w:val="24"/>
                <w:highlight w:val="none"/>
                <w:lang w:val="en-US" w:eastAsia="zh-CN"/>
              </w:rPr>
              <w:t>国家企业信用信息公示系统</w:t>
            </w:r>
          </w:p>
        </w:tc>
        <w:tc>
          <w:tcPr>
            <w:tcW w:w="1949" w:type="dxa"/>
            <w:tcBorders>
              <w:top w:val="single" w:color="000000" w:sz="8" w:space="0"/>
              <w:left w:val="nil"/>
              <w:bottom w:val="single" w:color="000000" w:sz="8" w:space="0"/>
              <w:right w:val="single" w:color="000000" w:sz="8" w:space="0"/>
            </w:tcBorders>
            <w:noWrap w:val="0"/>
            <w:vAlign w:val="center"/>
          </w:tcPr>
          <w:p w14:paraId="18096BAF">
            <w:pPr>
              <w:jc w:val="center"/>
              <w:rPr>
                <w:rFonts w:hint="eastAsia"/>
                <w:color w:val="auto"/>
                <w:sz w:val="24"/>
                <w:highlight w:val="none"/>
              </w:rPr>
            </w:pPr>
            <w:r>
              <w:rPr>
                <w:rFonts w:hint="eastAsia"/>
                <w:color w:val="auto"/>
                <w:sz w:val="24"/>
                <w:highlight w:val="none"/>
                <w:lang w:val="en-US" w:eastAsia="zh-CN"/>
              </w:rPr>
              <w:t>股权比例</w:t>
            </w:r>
          </w:p>
        </w:tc>
      </w:tr>
      <w:tr w14:paraId="0F365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861" w:type="dxa"/>
            <w:vMerge w:val="restart"/>
            <w:tcBorders>
              <w:top w:val="nil"/>
              <w:left w:val="single" w:color="000000" w:sz="8" w:space="0"/>
              <w:bottom w:val="nil"/>
              <w:right w:val="single" w:color="000000" w:sz="8" w:space="0"/>
            </w:tcBorders>
            <w:noWrap w:val="0"/>
            <w:vAlign w:val="center"/>
          </w:tcPr>
          <w:p w14:paraId="016B0D81">
            <w:pPr>
              <w:rPr>
                <w:rFonts w:hint="eastAsia"/>
                <w:color w:val="auto"/>
                <w:sz w:val="24"/>
                <w:highlight w:val="none"/>
              </w:rPr>
            </w:pPr>
          </w:p>
        </w:tc>
        <w:tc>
          <w:tcPr>
            <w:tcW w:w="1862" w:type="dxa"/>
            <w:vMerge w:val="restart"/>
            <w:tcBorders>
              <w:top w:val="nil"/>
              <w:left w:val="single" w:color="000000" w:sz="8" w:space="0"/>
              <w:bottom w:val="nil"/>
              <w:right w:val="single" w:color="000000" w:sz="8" w:space="0"/>
            </w:tcBorders>
            <w:noWrap w:val="0"/>
            <w:vAlign w:val="center"/>
          </w:tcPr>
          <w:p w14:paraId="3DDCF7B1">
            <w:pPr>
              <w:rPr>
                <w:rFonts w:hint="eastAsia"/>
                <w:color w:val="auto"/>
                <w:sz w:val="24"/>
                <w:highlight w:val="none"/>
              </w:rPr>
            </w:pPr>
            <w:r>
              <w:rPr>
                <w:rFonts w:hint="eastAsia"/>
                <w:color w:val="auto"/>
                <w:sz w:val="24"/>
                <w:highlight w:val="none"/>
                <w:lang w:val="en-US" w:eastAsia="zh-CN"/>
              </w:rPr>
              <w:t>企业/事业/个人/其他</w:t>
            </w:r>
          </w:p>
        </w:tc>
        <w:tc>
          <w:tcPr>
            <w:tcW w:w="1667" w:type="dxa"/>
            <w:tcBorders>
              <w:top w:val="nil"/>
              <w:left w:val="single" w:color="000000" w:sz="8" w:space="0"/>
              <w:bottom w:val="single" w:color="000000" w:sz="8" w:space="0"/>
              <w:right w:val="single" w:color="000000" w:sz="8" w:space="0"/>
            </w:tcBorders>
            <w:noWrap w:val="0"/>
            <w:vAlign w:val="center"/>
          </w:tcPr>
          <w:p w14:paraId="2C5FF756">
            <w:pPr>
              <w:jc w:val="center"/>
              <w:rPr>
                <w:rFonts w:hint="eastAsia"/>
                <w:color w:val="auto"/>
                <w:sz w:val="24"/>
                <w:highlight w:val="none"/>
              </w:rPr>
            </w:pPr>
            <w:r>
              <w:rPr>
                <w:rFonts w:hint="eastAsia"/>
                <w:color w:val="auto"/>
                <w:sz w:val="24"/>
                <w:highlight w:val="none"/>
                <w:lang w:val="en-US" w:eastAsia="zh-CN"/>
              </w:rPr>
              <w:t>法定代表人/负责人</w:t>
            </w:r>
          </w:p>
        </w:tc>
        <w:tc>
          <w:tcPr>
            <w:tcW w:w="1854" w:type="dxa"/>
            <w:tcBorders>
              <w:top w:val="nil"/>
              <w:left w:val="nil"/>
              <w:bottom w:val="single" w:color="000000" w:sz="8" w:space="0"/>
              <w:right w:val="single" w:color="000000" w:sz="8" w:space="0"/>
            </w:tcBorders>
            <w:noWrap w:val="0"/>
            <w:vAlign w:val="center"/>
          </w:tcPr>
          <w:p w14:paraId="670708A9">
            <w:pPr>
              <w:jc w:val="center"/>
              <w:rPr>
                <w:rFonts w:hint="eastAsia"/>
                <w:color w:val="auto"/>
                <w:sz w:val="24"/>
                <w:highlight w:val="none"/>
              </w:rPr>
            </w:pPr>
            <w:r>
              <w:rPr>
                <w:rFonts w:hint="eastAsia"/>
                <w:color w:val="auto"/>
                <w:sz w:val="24"/>
                <w:highlight w:val="none"/>
                <w:lang w:val="en-US" w:eastAsia="zh-CN"/>
              </w:rPr>
              <w:t>股东</w:t>
            </w:r>
          </w:p>
        </w:tc>
        <w:tc>
          <w:tcPr>
            <w:tcW w:w="1949" w:type="dxa"/>
            <w:tcBorders>
              <w:top w:val="single" w:color="000000" w:sz="8" w:space="0"/>
              <w:left w:val="nil"/>
              <w:bottom w:val="single" w:color="000000" w:sz="8" w:space="0"/>
              <w:right w:val="single" w:color="000000" w:sz="8" w:space="0"/>
            </w:tcBorders>
            <w:noWrap w:val="0"/>
            <w:vAlign w:val="top"/>
          </w:tcPr>
          <w:p w14:paraId="4B0D750F">
            <w:pPr>
              <w:rPr>
                <w:rFonts w:hint="eastAsia"/>
                <w:color w:val="auto"/>
                <w:sz w:val="24"/>
                <w:highlight w:val="none"/>
              </w:rPr>
            </w:pPr>
          </w:p>
        </w:tc>
      </w:tr>
      <w:tr w14:paraId="75E9F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861" w:type="dxa"/>
            <w:vMerge w:val="continue"/>
            <w:tcBorders>
              <w:top w:val="nil"/>
              <w:left w:val="single" w:color="000000" w:sz="8" w:space="0"/>
              <w:bottom w:val="nil"/>
              <w:right w:val="single" w:color="000000" w:sz="8" w:space="0"/>
            </w:tcBorders>
            <w:noWrap w:val="0"/>
            <w:vAlign w:val="center"/>
          </w:tcPr>
          <w:p w14:paraId="23976D54">
            <w:pPr>
              <w:rPr>
                <w:rFonts w:hint="eastAsia"/>
                <w:color w:val="auto"/>
                <w:sz w:val="24"/>
                <w:highlight w:val="none"/>
              </w:rPr>
            </w:pPr>
          </w:p>
        </w:tc>
        <w:tc>
          <w:tcPr>
            <w:tcW w:w="1862" w:type="dxa"/>
            <w:vMerge w:val="continue"/>
            <w:tcBorders>
              <w:top w:val="nil"/>
              <w:left w:val="single" w:color="000000" w:sz="8" w:space="0"/>
              <w:bottom w:val="nil"/>
              <w:right w:val="single" w:color="000000" w:sz="8" w:space="0"/>
            </w:tcBorders>
            <w:noWrap w:val="0"/>
            <w:vAlign w:val="center"/>
          </w:tcPr>
          <w:p w14:paraId="4AA37E6A">
            <w:pPr>
              <w:rPr>
                <w:rFonts w:hint="eastAsia"/>
                <w:color w:val="auto"/>
                <w:sz w:val="24"/>
                <w:highlight w:val="none"/>
              </w:rPr>
            </w:pPr>
          </w:p>
        </w:tc>
        <w:tc>
          <w:tcPr>
            <w:tcW w:w="1667" w:type="dxa"/>
            <w:vMerge w:val="restart"/>
            <w:tcBorders>
              <w:top w:val="nil"/>
              <w:left w:val="single" w:color="000000" w:sz="8" w:space="0"/>
              <w:right w:val="single" w:color="000000" w:sz="8" w:space="0"/>
            </w:tcBorders>
            <w:noWrap w:val="0"/>
            <w:vAlign w:val="center"/>
          </w:tcPr>
          <w:p w14:paraId="5FCB0FCD">
            <w:pPr>
              <w:jc w:val="center"/>
              <w:rPr>
                <w:rFonts w:hint="eastAsia"/>
                <w:color w:val="auto"/>
                <w:sz w:val="24"/>
                <w:highlight w:val="none"/>
              </w:rPr>
            </w:pPr>
          </w:p>
        </w:tc>
        <w:tc>
          <w:tcPr>
            <w:tcW w:w="1854" w:type="dxa"/>
            <w:tcBorders>
              <w:top w:val="nil"/>
              <w:left w:val="nil"/>
              <w:bottom w:val="single" w:color="000000" w:sz="8" w:space="0"/>
              <w:right w:val="single" w:color="000000" w:sz="8" w:space="0"/>
            </w:tcBorders>
            <w:noWrap w:val="0"/>
            <w:vAlign w:val="center"/>
          </w:tcPr>
          <w:p w14:paraId="5F9869CB">
            <w:pPr>
              <w:rPr>
                <w:rFonts w:hint="eastAsia"/>
                <w:color w:val="auto"/>
                <w:sz w:val="24"/>
                <w:highlight w:val="none"/>
              </w:rPr>
            </w:pPr>
          </w:p>
        </w:tc>
        <w:tc>
          <w:tcPr>
            <w:tcW w:w="1949" w:type="dxa"/>
            <w:tcBorders>
              <w:top w:val="nil"/>
              <w:left w:val="nil"/>
              <w:bottom w:val="single" w:color="000000" w:sz="8" w:space="0"/>
              <w:right w:val="single" w:color="000000" w:sz="8" w:space="0"/>
            </w:tcBorders>
            <w:noWrap w:val="0"/>
            <w:vAlign w:val="center"/>
          </w:tcPr>
          <w:p w14:paraId="5EE3CBCF">
            <w:pPr>
              <w:rPr>
                <w:rFonts w:hint="eastAsia"/>
                <w:color w:val="auto"/>
                <w:sz w:val="24"/>
                <w:highlight w:val="none"/>
              </w:rPr>
            </w:pPr>
          </w:p>
        </w:tc>
      </w:tr>
      <w:tr w14:paraId="32CF5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861" w:type="dxa"/>
            <w:vMerge w:val="continue"/>
            <w:tcBorders>
              <w:top w:val="nil"/>
              <w:left w:val="single" w:color="000000" w:sz="8" w:space="0"/>
              <w:bottom w:val="nil"/>
              <w:right w:val="single" w:color="000000" w:sz="8" w:space="0"/>
            </w:tcBorders>
            <w:noWrap w:val="0"/>
            <w:vAlign w:val="center"/>
          </w:tcPr>
          <w:p w14:paraId="52CAB4E7">
            <w:pPr>
              <w:rPr>
                <w:rFonts w:hint="eastAsia"/>
                <w:color w:val="auto"/>
                <w:sz w:val="24"/>
                <w:highlight w:val="none"/>
              </w:rPr>
            </w:pPr>
          </w:p>
        </w:tc>
        <w:tc>
          <w:tcPr>
            <w:tcW w:w="1862" w:type="dxa"/>
            <w:vMerge w:val="continue"/>
            <w:tcBorders>
              <w:top w:val="nil"/>
              <w:left w:val="single" w:color="000000" w:sz="8" w:space="0"/>
              <w:bottom w:val="nil"/>
              <w:right w:val="single" w:color="000000" w:sz="8" w:space="0"/>
            </w:tcBorders>
            <w:noWrap w:val="0"/>
            <w:vAlign w:val="center"/>
          </w:tcPr>
          <w:p w14:paraId="4C11CC19">
            <w:pPr>
              <w:rPr>
                <w:rFonts w:hint="eastAsia"/>
                <w:color w:val="auto"/>
                <w:sz w:val="24"/>
                <w:highlight w:val="none"/>
              </w:rPr>
            </w:pPr>
          </w:p>
        </w:tc>
        <w:tc>
          <w:tcPr>
            <w:tcW w:w="1667" w:type="dxa"/>
            <w:vMerge w:val="continue"/>
            <w:tcBorders>
              <w:left w:val="single" w:color="000000" w:sz="8" w:space="0"/>
              <w:right w:val="single" w:color="000000" w:sz="8" w:space="0"/>
            </w:tcBorders>
            <w:noWrap w:val="0"/>
            <w:vAlign w:val="center"/>
          </w:tcPr>
          <w:p w14:paraId="14577D67">
            <w:pPr>
              <w:rPr>
                <w:rFonts w:hint="eastAsia"/>
                <w:color w:val="auto"/>
                <w:sz w:val="24"/>
                <w:highlight w:val="none"/>
              </w:rPr>
            </w:pPr>
          </w:p>
        </w:tc>
        <w:tc>
          <w:tcPr>
            <w:tcW w:w="1854" w:type="dxa"/>
            <w:tcBorders>
              <w:top w:val="nil"/>
              <w:left w:val="nil"/>
              <w:bottom w:val="single" w:color="000000" w:sz="8" w:space="0"/>
              <w:right w:val="single" w:color="000000" w:sz="8" w:space="0"/>
            </w:tcBorders>
            <w:noWrap w:val="0"/>
            <w:vAlign w:val="center"/>
          </w:tcPr>
          <w:p w14:paraId="70ED9AD1">
            <w:pPr>
              <w:rPr>
                <w:rFonts w:hint="eastAsia"/>
                <w:color w:val="auto"/>
                <w:sz w:val="24"/>
                <w:highlight w:val="none"/>
              </w:rPr>
            </w:pPr>
          </w:p>
        </w:tc>
        <w:tc>
          <w:tcPr>
            <w:tcW w:w="1949" w:type="dxa"/>
            <w:tcBorders>
              <w:top w:val="nil"/>
              <w:left w:val="nil"/>
              <w:bottom w:val="single" w:color="000000" w:sz="8" w:space="0"/>
              <w:right w:val="single" w:color="000000" w:sz="8" w:space="0"/>
            </w:tcBorders>
            <w:noWrap w:val="0"/>
            <w:vAlign w:val="center"/>
          </w:tcPr>
          <w:p w14:paraId="0C01B109">
            <w:pPr>
              <w:rPr>
                <w:rFonts w:hint="eastAsia"/>
                <w:color w:val="auto"/>
                <w:sz w:val="24"/>
                <w:highlight w:val="none"/>
              </w:rPr>
            </w:pPr>
          </w:p>
        </w:tc>
      </w:tr>
      <w:tr w14:paraId="59D76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861" w:type="dxa"/>
            <w:vMerge w:val="continue"/>
            <w:tcBorders>
              <w:top w:val="nil"/>
              <w:left w:val="single" w:color="000000" w:sz="8" w:space="0"/>
              <w:bottom w:val="nil"/>
              <w:right w:val="single" w:color="000000" w:sz="8" w:space="0"/>
            </w:tcBorders>
            <w:noWrap w:val="0"/>
            <w:vAlign w:val="center"/>
          </w:tcPr>
          <w:p w14:paraId="366A8467">
            <w:pPr>
              <w:rPr>
                <w:rFonts w:hint="eastAsia"/>
                <w:color w:val="auto"/>
                <w:sz w:val="24"/>
                <w:highlight w:val="none"/>
              </w:rPr>
            </w:pPr>
          </w:p>
        </w:tc>
        <w:tc>
          <w:tcPr>
            <w:tcW w:w="1862" w:type="dxa"/>
            <w:vMerge w:val="continue"/>
            <w:tcBorders>
              <w:top w:val="nil"/>
              <w:left w:val="single" w:color="000000" w:sz="8" w:space="0"/>
              <w:bottom w:val="nil"/>
              <w:right w:val="single" w:color="000000" w:sz="8" w:space="0"/>
            </w:tcBorders>
            <w:noWrap w:val="0"/>
            <w:vAlign w:val="center"/>
          </w:tcPr>
          <w:p w14:paraId="50FD79F6">
            <w:pPr>
              <w:rPr>
                <w:rFonts w:hint="eastAsia"/>
                <w:color w:val="auto"/>
                <w:sz w:val="24"/>
                <w:highlight w:val="none"/>
              </w:rPr>
            </w:pPr>
          </w:p>
        </w:tc>
        <w:tc>
          <w:tcPr>
            <w:tcW w:w="1667" w:type="dxa"/>
            <w:vMerge w:val="continue"/>
            <w:tcBorders>
              <w:left w:val="single" w:color="000000" w:sz="8" w:space="0"/>
              <w:bottom w:val="nil"/>
              <w:right w:val="single" w:color="000000" w:sz="8" w:space="0"/>
            </w:tcBorders>
            <w:noWrap w:val="0"/>
            <w:vAlign w:val="center"/>
          </w:tcPr>
          <w:p w14:paraId="353340D9">
            <w:pPr>
              <w:rPr>
                <w:rFonts w:hint="eastAsia"/>
                <w:color w:val="auto"/>
                <w:sz w:val="24"/>
                <w:highlight w:val="none"/>
              </w:rPr>
            </w:pPr>
          </w:p>
        </w:tc>
        <w:tc>
          <w:tcPr>
            <w:tcW w:w="1854" w:type="dxa"/>
            <w:tcBorders>
              <w:top w:val="nil"/>
              <w:left w:val="nil"/>
              <w:bottom w:val="nil"/>
              <w:right w:val="single" w:color="000000" w:sz="8" w:space="0"/>
            </w:tcBorders>
            <w:noWrap w:val="0"/>
            <w:vAlign w:val="center"/>
          </w:tcPr>
          <w:p w14:paraId="38C820D2">
            <w:pPr>
              <w:rPr>
                <w:rFonts w:hint="eastAsia"/>
                <w:color w:val="auto"/>
                <w:sz w:val="24"/>
                <w:highlight w:val="none"/>
              </w:rPr>
            </w:pPr>
            <w:r>
              <w:rPr>
                <w:rFonts w:hint="eastAsia"/>
                <w:color w:val="auto"/>
                <w:sz w:val="24"/>
                <w:highlight w:val="none"/>
                <w:lang w:val="en-US" w:eastAsia="zh-CN"/>
              </w:rPr>
              <w:t>…</w:t>
            </w:r>
          </w:p>
        </w:tc>
        <w:tc>
          <w:tcPr>
            <w:tcW w:w="0" w:type="auto"/>
            <w:tcBorders>
              <w:top w:val="nil"/>
              <w:left w:val="nil"/>
              <w:bottom w:val="nil"/>
              <w:right w:val="single" w:color="000000" w:sz="8" w:space="0"/>
            </w:tcBorders>
            <w:noWrap/>
            <w:vAlign w:val="center"/>
          </w:tcPr>
          <w:p w14:paraId="15A7071C">
            <w:pPr>
              <w:rPr>
                <w:rFonts w:hint="eastAsia"/>
                <w:color w:val="auto"/>
                <w:sz w:val="24"/>
                <w:highlight w:val="none"/>
              </w:rPr>
            </w:pPr>
            <w:r>
              <w:rPr>
                <w:rFonts w:hint="eastAsia"/>
                <w:color w:val="auto"/>
                <w:sz w:val="24"/>
                <w:highlight w:val="none"/>
                <w:lang w:val="en-US" w:eastAsia="zh-CN"/>
              </w:rPr>
              <w:t>…</w:t>
            </w:r>
          </w:p>
        </w:tc>
      </w:tr>
      <w:tr w14:paraId="2EC4C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0" w:type="auto"/>
            <w:gridSpan w:val="5"/>
            <w:tcBorders>
              <w:top w:val="single" w:color="000000" w:sz="4" w:space="0"/>
              <w:left w:val="single" w:color="000000" w:sz="4" w:space="0"/>
              <w:bottom w:val="single" w:color="000000" w:sz="4" w:space="0"/>
              <w:right w:val="single" w:color="000000" w:sz="4" w:space="0"/>
            </w:tcBorders>
            <w:noWrap/>
            <w:vAlign w:val="center"/>
          </w:tcPr>
          <w:p w14:paraId="4CDC8FC5">
            <w:pPr>
              <w:rPr>
                <w:rFonts w:hint="eastAsia"/>
                <w:color w:val="auto"/>
                <w:sz w:val="24"/>
                <w:highlight w:val="none"/>
              </w:rPr>
            </w:pPr>
            <w:r>
              <w:rPr>
                <w:rFonts w:hint="eastAsia"/>
                <w:color w:val="auto"/>
                <w:sz w:val="24"/>
                <w:highlight w:val="none"/>
                <w:lang w:val="en-US" w:eastAsia="zh-CN"/>
              </w:rPr>
              <w:t>备注：本表内容须根据供应商性质如实填写，表内“/”为选择内容，请删除与供应商性质无关的选项。</w:t>
            </w:r>
          </w:p>
        </w:tc>
      </w:tr>
    </w:tbl>
    <w:p w14:paraId="43AD0D66">
      <w:pPr>
        <w:pStyle w:val="2"/>
        <w:rPr>
          <w:color w:val="auto"/>
          <w:highlight w:val="none"/>
        </w:rPr>
      </w:pPr>
    </w:p>
    <w:p w14:paraId="67777BDC">
      <w:pPr>
        <w:rPr>
          <w:color w:val="auto"/>
          <w:sz w:val="24"/>
          <w:highlight w:val="none"/>
        </w:rPr>
      </w:pPr>
    </w:p>
    <w:p w14:paraId="2B87A497">
      <w:pPr>
        <w:spacing w:line="480" w:lineRule="auto"/>
        <w:ind w:firstLine="480" w:firstLineChars="200"/>
        <w:jc w:val="left"/>
        <w:rPr>
          <w:rFonts w:ascii="宋体" w:hAnsi="宋体"/>
          <w:color w:val="auto"/>
          <w:sz w:val="24"/>
          <w:highlight w:val="none"/>
        </w:rPr>
      </w:pPr>
    </w:p>
    <w:p w14:paraId="32F17EB1">
      <w:pPr>
        <w:spacing w:line="480" w:lineRule="auto"/>
        <w:ind w:firstLine="480" w:firstLineChars="200"/>
        <w:jc w:val="left"/>
        <w:rPr>
          <w:rFonts w:ascii="宋体" w:hAnsi="宋体"/>
          <w:color w:val="auto"/>
          <w:sz w:val="24"/>
          <w:highlight w:val="none"/>
          <w:u w:val="single"/>
        </w:rPr>
      </w:pPr>
      <w:r>
        <w:rPr>
          <w:rFonts w:hint="eastAsia" w:ascii="宋体" w:hAnsi="宋体"/>
          <w:color w:val="auto"/>
          <w:sz w:val="24"/>
          <w:highlight w:val="none"/>
        </w:rPr>
        <w:t xml:space="preserve">                              供应商全称（公章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2DEE9951">
      <w:pPr>
        <w:spacing w:line="480" w:lineRule="auto"/>
        <w:ind w:firstLine="480" w:firstLineChars="200"/>
        <w:jc w:val="left"/>
        <w:rPr>
          <w:rFonts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14:paraId="6E46522F">
      <w:pPr>
        <w:spacing w:line="480" w:lineRule="auto"/>
        <w:jc w:val="center"/>
        <w:rPr>
          <w:rFonts w:hint="eastAsia" w:ascii="宋体" w:hAnsi="宋体"/>
          <w:color w:val="auto"/>
          <w:sz w:val="24"/>
          <w:highlight w:val="none"/>
        </w:rPr>
      </w:pPr>
      <w:r>
        <w:rPr>
          <w:rFonts w:hint="eastAsia" w:ascii="宋体" w:hAnsi="宋体"/>
          <w:color w:val="auto"/>
          <w:sz w:val="24"/>
          <w:highlight w:val="none"/>
        </w:rPr>
        <w:t xml:space="preserve">                     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p>
    <w:p w14:paraId="537A8A6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NjJhYWQ1Y2ZkMWY1OTgyN2E4ZDZkNGNkNDQwMjYifQ=="/>
  </w:docVars>
  <w:rsids>
    <w:rsidRoot w:val="76DF2F7F"/>
    <w:rsid w:val="508B6292"/>
    <w:rsid w:val="66733E86"/>
    <w:rsid w:val="76DF2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Plain Text"/>
    <w:basedOn w:val="1"/>
    <w:qFormat/>
    <w:uiPriority w:val="99"/>
    <w:rPr>
      <w:rFonts w:ascii="宋体" w:hAnsi="Courier New" w:cs="Courier New"/>
      <w:szCs w:val="21"/>
    </w:rPr>
  </w:style>
  <w:style w:type="paragraph" w:customStyle="1" w:styleId="6">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1679</Words>
  <Characters>1692</Characters>
  <Lines>0</Lines>
  <Paragraphs>0</Paragraphs>
  <TotalTime>0</TotalTime>
  <ScaleCrop>false</ScaleCrop>
  <LinksUpToDate>false</LinksUpToDate>
  <CharactersWithSpaces>2352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2024-10-24T06:31:00Z</dcterms:created>
  <dc:creator>白日梦</dc:creator>
  <cp:lastModifiedBy>白日梦</cp:lastModifiedBy>
  <dcterms:modified xsi:type="dcterms:W3CDTF">2025-04-15T07:43:30Z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D5B9AFA8D7F64E84BBC72CBACD5FDA97_11</vt:lpwstr>
  </property>
  <property fmtid="{D5CDD505-2E9C-101B-9397-08002B2CF9AE}" pid="4" name="KSOTemplateDocerSaveRecord">
    <vt:lpwstr>eyJoZGlkIjoiOTQyNjJhYWQ1Y2ZkMWY1OTgyN2E4ZDZkNGNkNDQwMjYiLCJ1c2VySWQiOiIzMTI3MDEwNzEifQ==</vt:lpwstr>
  </property>
</Properties>
</file>