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2A76D">
      <w:pPr>
        <w:pStyle w:val="3"/>
        <w:spacing w:before="0" w:after="0" w:line="360" w:lineRule="auto"/>
        <w:jc w:val="center"/>
        <w:rPr>
          <w:rFonts w:hint="eastAsia" w:ascii="黑体" w:hAnsi="黑体" w:eastAsia="黑体"/>
          <w:sz w:val="44"/>
          <w:szCs w:val="44"/>
        </w:rPr>
      </w:pPr>
      <w:bookmarkStart w:id="0" w:name="_Toc8035"/>
      <w:r>
        <w:rPr>
          <w:rFonts w:hint="eastAsia" w:ascii="宋体" w:hAnsi="宋体"/>
          <w:sz w:val="44"/>
          <w:szCs w:val="44"/>
        </w:rPr>
        <w:t xml:space="preserve"> </w:t>
      </w:r>
      <w:bookmarkStart w:id="1" w:name="_GoBack"/>
      <w:bookmarkEnd w:id="1"/>
      <w:r>
        <w:rPr>
          <w:rFonts w:hint="eastAsia" w:ascii="宋体" w:hAnsi="宋体"/>
          <w:sz w:val="44"/>
          <w:szCs w:val="44"/>
        </w:rPr>
        <w:t>合同格式</w:t>
      </w:r>
      <w:bookmarkEnd w:id="0"/>
    </w:p>
    <w:p w14:paraId="52D29D16">
      <w:pPr>
        <w:spacing w:line="360" w:lineRule="auto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（本合同为样稿，部分内容可根据中标人投标文件响应由双方协商后确定）</w:t>
      </w:r>
    </w:p>
    <w:p w14:paraId="70932829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>陕西科技大学17号学生宿舍项目工程质量综合第三方检测项目</w:t>
      </w:r>
      <w:r>
        <w:rPr>
          <w:rFonts w:hint="eastAsia" w:ascii="宋体" w:hAnsi="宋体" w:cs="宋体"/>
          <w:sz w:val="24"/>
        </w:rPr>
        <w:t xml:space="preserve"> (项目编号：2025-HXCT-030)由华夏城投项目管理有限公司组织公开招标，陕西科技大学(以下简称“甲方”)确定</w:t>
      </w:r>
      <w:r>
        <w:rPr>
          <w:rFonts w:hint="eastAsia" w:ascii="宋体" w:hAnsi="宋体" w:cs="宋体"/>
          <w:sz w:val="24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</w:rPr>
        <w:t>（以下简称“乙方”）为中标人。</w:t>
      </w:r>
    </w:p>
    <w:p w14:paraId="01B377EB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依据《中华人民共和国民法典》和《中华人民共和国政府采购法》，经双方协商按下述条款和条件签署本合同。</w:t>
      </w:r>
    </w:p>
    <w:p w14:paraId="25FC0FDB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一、合同价款</w:t>
      </w:r>
    </w:p>
    <w:p w14:paraId="561412E8">
      <w:pPr>
        <w:spacing w:line="360" w:lineRule="auto"/>
        <w:ind w:firstLine="720" w:firstLineChars="3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合同为固定总价合同；</w:t>
      </w:r>
    </w:p>
    <w:p w14:paraId="2987A1B6">
      <w:pPr>
        <w:spacing w:line="360" w:lineRule="auto"/>
        <w:ind w:firstLine="1200" w:firstLineChars="5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价款为人民币（大写）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>（￥）</w:t>
      </w:r>
    </w:p>
    <w:p w14:paraId="3F587F27">
      <w:pPr>
        <w:spacing w:line="360" w:lineRule="auto"/>
        <w:ind w:firstLine="2640" w:firstLineChars="110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（小写）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>（￥）</w:t>
      </w:r>
    </w:p>
    <w:p w14:paraId="15FE4405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二、款项结算</w:t>
      </w:r>
    </w:p>
    <w:p w14:paraId="4CC87C19">
      <w:pPr>
        <w:spacing w:line="360" w:lineRule="auto"/>
        <w:ind w:firstLine="480" w:firstLineChars="0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合同签订后支付10%预付款，主体完成正负零支付20%检测费用，主体封顶支付20%检测费用，项目竣工后支付30%检测费用，各项检测资料齐全并通过住建部门验收后，支付检测费用15%，沉降观测截止（竣工两年后）后支付5%检测费用。</w:t>
      </w:r>
    </w:p>
    <w:p w14:paraId="21BF8A49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三、服务要求</w:t>
      </w:r>
    </w:p>
    <w:p w14:paraId="3D16C614">
      <w:pPr>
        <w:spacing w:line="360" w:lineRule="auto"/>
        <w:ind w:firstLine="240" w:firstLineChars="1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（一）服务地点：采购人指定地点</w:t>
      </w:r>
    </w:p>
    <w:p w14:paraId="00C32A74">
      <w:pPr>
        <w:spacing w:line="360" w:lineRule="auto"/>
        <w:ind w:firstLine="240" w:firstLineChars="100"/>
        <w:rPr>
          <w:rFonts w:hint="eastAsia" w:ascii="宋体" w:hAnsi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>（二）服务期：自合同签订之日起至工程竣工验收两年后，沉降观测完成，且所有检测内容完成并提供所有完整检测资料为止</w:t>
      </w:r>
    </w:p>
    <w:p w14:paraId="4C0DCDC6"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（三）服务内容：（由甲乙双方在签订合同时根据招标文件及投标文件具体内容商定）</w:t>
      </w:r>
    </w:p>
    <w:p w14:paraId="3B1114ED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四、验收</w:t>
      </w:r>
    </w:p>
    <w:p w14:paraId="45883CB9"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（一）本项目验收费用，由乙方自行承担。</w:t>
      </w:r>
    </w:p>
    <w:p w14:paraId="67C36B99"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（二）验收合格后，填写项目验收单并向甲方提交所有资料，以便甲方日后管理和维护。</w:t>
      </w:r>
    </w:p>
    <w:p w14:paraId="566BA2DE"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（三）验收依据：</w:t>
      </w:r>
    </w:p>
    <w:p w14:paraId="39143B35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本合同及附加文本；招标文件、中标人的投标文件及澄清函（若有）；以及国家相应的标准、规范。</w:t>
      </w:r>
    </w:p>
    <w:p w14:paraId="1870C6AC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五、其它事项</w:t>
      </w:r>
    </w:p>
    <w:p w14:paraId="7BEB30BD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（一）乙方不得将项目转让、分包给其它单位或个人</w:t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不包含本条第三项所列情形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。</w:t>
      </w:r>
    </w:p>
    <w:p w14:paraId="712EE026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（二）乙方的投标文件</w:t>
      </w:r>
      <w:r>
        <w:rPr>
          <w:rFonts w:hint="eastAsia" w:ascii="宋体" w:hAnsi="宋体" w:cs="宋体"/>
          <w:sz w:val="24"/>
          <w:lang w:val="en-US" w:eastAsia="zh-CN"/>
        </w:rPr>
        <w:t>中分项报价表</w:t>
      </w:r>
      <w:r>
        <w:rPr>
          <w:rFonts w:hint="eastAsia" w:ascii="宋体" w:hAnsi="宋体" w:cs="宋体"/>
          <w:sz w:val="24"/>
        </w:rPr>
        <w:t>和承诺</w:t>
      </w:r>
      <w:r>
        <w:rPr>
          <w:rFonts w:hint="eastAsia" w:ascii="宋体" w:hAnsi="宋体" w:cs="宋体"/>
          <w:sz w:val="24"/>
          <w:lang w:val="en-US" w:eastAsia="zh-CN"/>
        </w:rPr>
        <w:t>函</w:t>
      </w:r>
      <w:r>
        <w:rPr>
          <w:rFonts w:hint="eastAsia" w:ascii="宋体" w:hAnsi="宋体" w:cs="宋体"/>
          <w:sz w:val="24"/>
        </w:rPr>
        <w:t>等内容将列入合同</w:t>
      </w:r>
      <w:r>
        <w:rPr>
          <w:rFonts w:hint="eastAsia" w:ascii="宋体" w:hAnsi="宋体" w:cs="宋体"/>
          <w:sz w:val="24"/>
          <w:lang w:val="en-US" w:eastAsia="zh-CN"/>
        </w:rPr>
        <w:t>附件</w:t>
      </w:r>
      <w:r>
        <w:rPr>
          <w:rFonts w:hint="eastAsia" w:ascii="宋体" w:hAnsi="宋体" w:cs="宋体"/>
          <w:sz w:val="24"/>
        </w:rPr>
        <w:t>。</w:t>
      </w:r>
    </w:p>
    <w:p w14:paraId="6DF943BD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部分检测工作如因客观原因</w:t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包括且不限于特殊检测设备需要、含有专利权的检测方法或设备、国家相关政策要求等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不能由乙方直接完成的，可经甲方认可后，由乙方外委具有相应资质的第三方单位完成，甲乙双方费用结算方式及价格不变。</w:t>
      </w:r>
    </w:p>
    <w:p w14:paraId="6684A3CF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（四）甲方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需追加与合同标的相同的货物、工程或者服务的，在不改变合同其他条款的前提下，可以与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乙方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协商签订补充合同，但所有补充合同的采购金额不得超过原合同采购金额的百分之十。</w:t>
      </w:r>
    </w:p>
    <w:p w14:paraId="49112993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六、违约责任</w:t>
      </w:r>
    </w:p>
    <w:p w14:paraId="47CE5AB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（一）按《中华人民共和国民法典》中的相关条款执行。</w:t>
      </w:r>
    </w:p>
    <w:p w14:paraId="497BA973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按合同要求提供服务或服务质量不能满足采购技术要求，乙方必须无条件提高技术，完善服务质量，否则，甲方会同监督机构、采购代理机构有权终止合同并对乙方违约行为进行追究，同时按政府采购投标人管理办法进行相应的处罚。</w:t>
      </w:r>
    </w:p>
    <w:p w14:paraId="179ECBC6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（三）任何一方因不可抗力原因不能履行协议时，应尽快通知对方，双方均设法补偿。如仍无法履约协议，可协商延缓或撤销协议，双方责任免除。</w:t>
      </w:r>
    </w:p>
    <w:p w14:paraId="0ABB2601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七、合同争议解决的方式</w:t>
      </w:r>
    </w:p>
    <w:p w14:paraId="5B454D20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本合同在履行过程中发生的争议，由甲、乙双方当事人协商解决，协商不成的按下列第</w:t>
      </w:r>
    </w:p>
    <w:p w14:paraId="3D9A2CB9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>（一）</w:t>
      </w:r>
      <w:r>
        <w:rPr>
          <w:rFonts w:hint="eastAsia" w:ascii="宋体" w:hAnsi="宋体" w:cs="宋体"/>
          <w:sz w:val="24"/>
        </w:rPr>
        <w:t>种方式解决：</w:t>
      </w:r>
    </w:p>
    <w:p w14:paraId="4C7B3CEE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（一）提交西安仲裁委员会仲裁；</w:t>
      </w:r>
    </w:p>
    <w:p w14:paraId="4B88BDC5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（二）依法向甲方所在地人民法院起诉。</w:t>
      </w:r>
    </w:p>
    <w:p w14:paraId="453A7F29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八、合同生效</w:t>
      </w:r>
    </w:p>
    <w:p w14:paraId="2F487089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（一）本合同须经甲、乙双方的法定代表人（授权代理人）在合同书上签字并加盖本单位公章后正式生效。</w:t>
      </w:r>
    </w:p>
    <w:p w14:paraId="126E0138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（二）合同生效后，甲、乙双方须严格执行本合同条款的规定，全面履行合同，违者按《中华人民共和国民法典》的有关规定承担相应责任。</w:t>
      </w:r>
    </w:p>
    <w:p w14:paraId="605EBB44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（三）本合同一式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份，甲乙双方各执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份。</w:t>
      </w:r>
    </w:p>
    <w:p w14:paraId="0DC15B68">
      <w:pPr>
        <w:spacing w:line="360" w:lineRule="auto"/>
        <w:ind w:firstLine="480" w:firstLineChars="200"/>
      </w:pPr>
      <w:r>
        <w:rPr>
          <w:rFonts w:hint="eastAsia" w:ascii="宋体" w:hAnsi="宋体" w:cs="宋体"/>
          <w:sz w:val="24"/>
        </w:rPr>
        <w:t>（四）本合同如有未尽事宜，甲、乙双方协商解决。</w:t>
      </w:r>
    </w:p>
    <w:p w14:paraId="3C78E6CC">
      <w:pPr>
        <w:spacing w:before="120" w:beforeLines="50" w:after="120" w:afterLines="50"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甲方：   （盖章）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 乙方：   （盖章）</w:t>
      </w:r>
    </w:p>
    <w:p w14:paraId="7D59DE65">
      <w:pPr>
        <w:spacing w:before="120" w:beforeLines="50" w:after="120" w:afterLines="50"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法定代表人/委托代理人：            法定代表人/委托代理人：</w:t>
      </w:r>
    </w:p>
    <w:p w14:paraId="693FA867">
      <w:pPr>
        <w:spacing w:before="120" w:beforeLines="50" w:after="120" w:afterLines="50"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地    址：                         地    址：</w:t>
      </w:r>
    </w:p>
    <w:p w14:paraId="4972008E">
      <w:pPr>
        <w:spacing w:before="120" w:beforeLines="50" w:after="120" w:afterLines="50"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开户银行：                         开户银行：</w:t>
      </w:r>
    </w:p>
    <w:p w14:paraId="5DE60BDF">
      <w:pPr>
        <w:spacing w:before="120" w:beforeLines="50" w:after="120" w:afterLines="50"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账    号：                         账    号：</w:t>
      </w:r>
    </w:p>
    <w:p w14:paraId="25A3E24B">
      <w:pPr>
        <w:spacing w:before="120" w:beforeLines="50" w:after="120" w:afterLines="50"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  <w:sz w:val="24"/>
        </w:rPr>
        <w:t>签约日期：    年  月  日           签约日期：    年  月  日</w:t>
      </w:r>
    </w:p>
    <w:p w14:paraId="21475F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8655C"/>
    <w:rsid w:val="02B20C36"/>
    <w:rsid w:val="0D4E59FF"/>
    <w:rsid w:val="164B6F7F"/>
    <w:rsid w:val="3B28655C"/>
    <w:rsid w:val="5E251431"/>
    <w:rsid w:val="679A69EC"/>
    <w:rsid w:val="6D231231"/>
    <w:rsid w:val="7BFC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幼圆" w:hAnsi="Calibri" w:eastAsia="幼圆" w:cs="幼圆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2025-04-17T07:55:00Z</dcterms:created>
  <dc:creator>哎呦</dc:creator>
  <cp:lastModifiedBy>哎呦</cp:lastModifiedBy>
  <dcterms:modified xsi:type="dcterms:W3CDTF">2025-04-17T07:55:56Z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6BECCA7458004F5E992E219B450883F7_11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