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08DDC">
      <w:pPr>
        <w:spacing w:line="360" w:lineRule="auto"/>
        <w:outlineLvl w:val="2"/>
        <w:rPr>
          <w:rFonts w:hint="eastAsia" w:ascii="仿宋" w:hAnsi="仿宋" w:eastAsia="仿宋" w:cs="仿宋_GB2312"/>
          <w:b/>
          <w:sz w:val="24"/>
          <w:szCs w:val="28"/>
          <w:lang w:eastAsia="zh-CN"/>
        </w:rPr>
      </w:pP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t>附件7、非</w:t>
      </w:r>
      <w:r>
        <w:rPr>
          <w:rFonts w:hint="eastAsia" w:ascii="仿宋" w:hAnsi="仿宋" w:eastAsia="仿宋" w:cs="仿宋_GB2312"/>
          <w:b/>
          <w:sz w:val="24"/>
          <w:szCs w:val="28"/>
        </w:rPr>
        <w:t>联合体</w:t>
      </w: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t>投标声明函</w:t>
      </w:r>
    </w:p>
    <w:p w14:paraId="018CE354"/>
    <w:p w14:paraId="697F8D9A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_GB2312"/>
          <w:b/>
          <w:sz w:val="28"/>
          <w:szCs w:val="32"/>
          <w:lang w:eastAsia="zh-CN"/>
        </w:rPr>
      </w:pPr>
    </w:p>
    <w:p w14:paraId="15765760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_GB2312"/>
          <w:b/>
          <w:sz w:val="28"/>
          <w:szCs w:val="32"/>
          <w:lang w:eastAsia="zh-CN"/>
        </w:rPr>
      </w:pPr>
      <w:r>
        <w:rPr>
          <w:rFonts w:hint="eastAsia" w:ascii="仿宋" w:hAnsi="仿宋" w:eastAsia="仿宋" w:cs="仿宋_GB2312"/>
          <w:b/>
          <w:sz w:val="28"/>
          <w:szCs w:val="32"/>
          <w:lang w:eastAsia="zh-CN"/>
        </w:rPr>
        <w:t>非</w:t>
      </w:r>
      <w:r>
        <w:rPr>
          <w:rFonts w:hint="eastAsia" w:ascii="仿宋" w:hAnsi="仿宋" w:eastAsia="仿宋" w:cs="仿宋_GB2312"/>
          <w:b/>
          <w:sz w:val="28"/>
          <w:szCs w:val="32"/>
        </w:rPr>
        <w:t>联合体</w:t>
      </w:r>
      <w:r>
        <w:rPr>
          <w:rFonts w:hint="eastAsia" w:ascii="仿宋" w:hAnsi="仿宋" w:eastAsia="仿宋" w:cs="仿宋_GB2312"/>
          <w:b/>
          <w:sz w:val="28"/>
          <w:szCs w:val="32"/>
          <w:lang w:eastAsia="zh-CN"/>
        </w:rPr>
        <w:t>投标声明函</w:t>
      </w:r>
    </w:p>
    <w:p w14:paraId="7F073B45">
      <w:pPr>
        <w:pStyle w:val="3"/>
        <w:wordWrap w:val="0"/>
        <w:spacing w:before="0" w:beforeAutospacing="0" w:after="0" w:afterAutospacing="0" w:line="360" w:lineRule="auto"/>
        <w:jc w:val="center"/>
        <w:rPr>
          <w:rFonts w:ascii="仿宋" w:hAnsi="仿宋" w:eastAsia="仿宋" w:cs="仿宋_GB2312"/>
          <w:b/>
          <w:sz w:val="28"/>
          <w:szCs w:val="32"/>
          <w:lang w:eastAsia="zh-CN"/>
        </w:rPr>
      </w:pPr>
    </w:p>
    <w:p w14:paraId="45C3CFA9">
      <w:pPr>
        <w:pStyle w:val="3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>致：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  <w:lang w:eastAsia="zh-CN"/>
        </w:rPr>
        <w:t>西安工业大学</w:t>
      </w:r>
    </w:p>
    <w:p w14:paraId="1943BB2E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）的投标供应商，在此郑重声明： </w:t>
      </w:r>
    </w:p>
    <w:p w14:paraId="4B904BE8">
      <w:pPr>
        <w:pStyle w:val="3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投标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，本项目由本公司独立承担。</w:t>
      </w:r>
    </w:p>
    <w:p w14:paraId="5536114E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 w14:paraId="506B9A5D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</w:p>
    <w:p w14:paraId="780432EF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</w:p>
    <w:p w14:paraId="20804A14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shd w:val="clear" w:color="auto" w:fill="FFFFFF"/>
        </w:rPr>
      </w:pPr>
    </w:p>
    <w:p w14:paraId="10DE1C1E"/>
    <w:tbl>
      <w:tblPr>
        <w:tblStyle w:val="4"/>
        <w:tblW w:w="0" w:type="auto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 w14:paraId="21087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31994C7E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4FF35610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7CBAEA55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4DB03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958664F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12147839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4C44A324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455CC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45A83E0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A21BCAE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2A7BCEFB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40B37E95"/>
    <w:p w14:paraId="6756FD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F418F"/>
    <w:rsid w:val="18B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2025-04-17T12:18:00Z</dcterms:created>
  <dc:creator>陕西中技招标有限公司</dc:creator>
  <cp:lastModifiedBy>陕西中技招标有限公司</cp:lastModifiedBy>
  <dcterms:modified xsi:type="dcterms:W3CDTF">2025-04-17T12:18:48Z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BB34BDF6A6EC43DAAE8E82A17DAB3413_11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