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1169F">
      <w:pPr>
        <w:pStyle w:val="3"/>
        <w:rPr>
          <w:rFonts w:hint="eastAsia"/>
          <w:b w:val="0"/>
          <w:color w:val="auto"/>
          <w:sz w:val="28"/>
          <w:szCs w:val="28"/>
          <w:lang w:eastAsia="zh-CN"/>
        </w:rPr>
      </w:pPr>
      <w:r>
        <w:rPr>
          <w:rFonts w:hint="eastAsia"/>
          <w:color w:val="auto"/>
        </w:rPr>
        <w:t>拟签订的合同文本</w:t>
      </w:r>
      <w:r>
        <w:rPr>
          <w:rFonts w:hint="eastAsia"/>
          <w:b w:val="0"/>
          <w:color w:val="auto"/>
          <w:sz w:val="28"/>
          <w:szCs w:val="28"/>
          <w:lang w:eastAsia="zh-CN"/>
        </w:rPr>
        <w:t>（仅供参考）</w:t>
      </w:r>
    </w:p>
    <w:p w14:paraId="4D376B2D">
      <w:pPr>
        <w:pStyle w:val="6"/>
        <w:ind w:firstLine="480" w:firstLineChars="200"/>
        <w:rPr>
          <w:rFonts w:ascii="仿宋" w:hAnsi="仿宋"/>
          <w:color w:val="auto"/>
          <w:szCs w:val="32"/>
        </w:rPr>
      </w:pPr>
    </w:p>
    <w:p w14:paraId="59FEF0D0">
      <w:pPr>
        <w:pStyle w:val="6"/>
        <w:ind w:firstLine="480" w:firstLineChars="200"/>
        <w:jc w:val="center"/>
        <w:rPr>
          <w:rFonts w:ascii="仿宋" w:hAnsi="仿宋"/>
          <w:color w:val="auto"/>
          <w:szCs w:val="32"/>
        </w:rPr>
      </w:pPr>
      <w:r>
        <w:rPr>
          <w:rFonts w:ascii="仿宋" w:hAnsi="仿宋"/>
          <w:color w:val="auto"/>
          <w:szCs w:val="32"/>
        </w:rPr>
        <w:t>____________</w:t>
      </w:r>
      <w:r>
        <w:rPr>
          <w:rFonts w:hint="eastAsia" w:ascii="仿宋" w:hAnsi="仿宋"/>
          <w:color w:val="auto"/>
          <w:szCs w:val="32"/>
        </w:rPr>
        <w:t>项目</w:t>
      </w:r>
    </w:p>
    <w:p w14:paraId="50061C3A">
      <w:pPr>
        <w:pStyle w:val="6"/>
        <w:ind w:firstLine="480" w:firstLineChars="200"/>
        <w:jc w:val="center"/>
        <w:rPr>
          <w:rFonts w:hint="eastAsia" w:ascii="仿宋" w:hAnsi="仿宋"/>
          <w:color w:val="auto"/>
          <w:szCs w:val="32"/>
        </w:rPr>
      </w:pPr>
    </w:p>
    <w:p w14:paraId="51B58F2E">
      <w:pPr>
        <w:pStyle w:val="6"/>
        <w:ind w:firstLine="480" w:firstLineChars="200"/>
        <w:jc w:val="center"/>
        <w:rPr>
          <w:rFonts w:ascii="仿宋" w:hAnsi="仿宋"/>
          <w:color w:val="auto"/>
          <w:szCs w:val="32"/>
        </w:rPr>
      </w:pPr>
      <w:r>
        <w:rPr>
          <w:rFonts w:ascii="仿宋" w:hAnsi="仿宋"/>
          <w:color w:val="auto"/>
          <w:szCs w:val="32"/>
        </w:rPr>
        <w:t xml:space="preserve"> </w:t>
      </w:r>
    </w:p>
    <w:p w14:paraId="1BA465F4">
      <w:pPr>
        <w:pStyle w:val="6"/>
        <w:ind w:firstLine="480" w:firstLineChars="200"/>
        <w:rPr>
          <w:rFonts w:ascii="仿宋" w:hAnsi="仿宋"/>
          <w:color w:val="auto"/>
          <w:szCs w:val="32"/>
        </w:rPr>
      </w:pPr>
    </w:p>
    <w:p w14:paraId="621B369E">
      <w:pPr>
        <w:pStyle w:val="4"/>
        <w:jc w:val="center"/>
        <w:rPr>
          <w:rFonts w:ascii="仿宋" w:hAnsi="仿宋" w:eastAsia="仿宋"/>
          <w:color w:val="auto"/>
          <w:sz w:val="44"/>
          <w:szCs w:val="44"/>
        </w:rPr>
      </w:pPr>
      <w:r>
        <w:rPr>
          <w:rFonts w:hint="eastAsia" w:ascii="仿宋" w:hAnsi="仿宋" w:eastAsia="仿宋"/>
          <w:color w:val="auto"/>
          <w:sz w:val="44"/>
          <w:szCs w:val="44"/>
        </w:rPr>
        <w:t>合</w:t>
      </w:r>
      <w:r>
        <w:rPr>
          <w:rFonts w:hint="eastAsia" w:ascii="仿宋" w:hAnsi="仿宋" w:eastAsia="仿宋"/>
          <w:color w:val="auto"/>
          <w:sz w:val="44"/>
          <w:szCs w:val="44"/>
          <w:lang w:val="en-US" w:eastAsia="zh-CN"/>
        </w:rPr>
        <w:t xml:space="preserve">  </w:t>
      </w:r>
      <w:r>
        <w:rPr>
          <w:rFonts w:hint="eastAsia" w:ascii="仿宋" w:hAnsi="仿宋" w:eastAsia="仿宋"/>
          <w:color w:val="auto"/>
          <w:sz w:val="44"/>
          <w:szCs w:val="44"/>
        </w:rPr>
        <w:t>同</w:t>
      </w:r>
    </w:p>
    <w:p w14:paraId="11E80D43">
      <w:pPr>
        <w:pStyle w:val="6"/>
        <w:ind w:firstLine="480" w:firstLineChars="200"/>
        <w:rPr>
          <w:rFonts w:ascii="仿宋" w:hAnsi="仿宋"/>
          <w:color w:val="auto"/>
          <w:szCs w:val="32"/>
        </w:rPr>
      </w:pPr>
    </w:p>
    <w:p w14:paraId="1C2D9EEF">
      <w:pPr>
        <w:pStyle w:val="6"/>
        <w:ind w:firstLine="480" w:firstLineChars="200"/>
        <w:rPr>
          <w:rFonts w:ascii="仿宋" w:hAnsi="仿宋"/>
          <w:color w:val="auto"/>
          <w:szCs w:val="32"/>
        </w:rPr>
      </w:pPr>
    </w:p>
    <w:p w14:paraId="53E1C6C0">
      <w:pPr>
        <w:pStyle w:val="6"/>
        <w:ind w:firstLine="480" w:firstLineChars="200"/>
        <w:rPr>
          <w:rFonts w:ascii="仿宋" w:hAnsi="仿宋"/>
          <w:color w:val="auto"/>
          <w:szCs w:val="32"/>
        </w:rPr>
      </w:pPr>
    </w:p>
    <w:p w14:paraId="08A9C50D">
      <w:pPr>
        <w:pStyle w:val="6"/>
        <w:ind w:firstLine="480" w:firstLineChars="200"/>
        <w:rPr>
          <w:rFonts w:ascii="仿宋" w:hAnsi="仿宋"/>
          <w:color w:val="auto"/>
          <w:szCs w:val="32"/>
        </w:rPr>
      </w:pPr>
    </w:p>
    <w:p w14:paraId="077F720E">
      <w:pPr>
        <w:pStyle w:val="6"/>
        <w:rPr>
          <w:rFonts w:ascii="仿宋" w:hAnsi="仿宋"/>
          <w:color w:val="auto"/>
          <w:szCs w:val="32"/>
        </w:rPr>
      </w:pPr>
      <w:r>
        <w:rPr>
          <w:rFonts w:hint="eastAsia" w:ascii="仿宋" w:hAnsi="仿宋"/>
          <w:color w:val="auto"/>
          <w:szCs w:val="32"/>
        </w:rPr>
        <w:t>合同编号：</w:t>
      </w:r>
      <w:r>
        <w:rPr>
          <w:rFonts w:ascii="仿宋" w:hAnsi="仿宋"/>
          <w:color w:val="auto"/>
          <w:szCs w:val="32"/>
        </w:rPr>
        <w:t>____________________</w:t>
      </w:r>
    </w:p>
    <w:p w14:paraId="0EB73F4E">
      <w:pPr>
        <w:pStyle w:val="6"/>
        <w:ind w:firstLine="480" w:firstLineChars="200"/>
        <w:jc w:val="center"/>
        <w:rPr>
          <w:rFonts w:ascii="仿宋" w:hAnsi="仿宋"/>
          <w:color w:val="auto"/>
          <w:szCs w:val="32"/>
        </w:rPr>
      </w:pPr>
    </w:p>
    <w:p w14:paraId="6A5D76E7">
      <w:pPr>
        <w:pStyle w:val="6"/>
        <w:ind w:firstLine="480" w:firstLineChars="200"/>
        <w:jc w:val="center"/>
        <w:rPr>
          <w:rFonts w:ascii="仿宋" w:hAnsi="仿宋"/>
          <w:color w:val="auto"/>
          <w:szCs w:val="32"/>
        </w:rPr>
      </w:pPr>
    </w:p>
    <w:p w14:paraId="3BED9C01">
      <w:pPr>
        <w:pStyle w:val="6"/>
        <w:ind w:firstLine="480" w:firstLineChars="200"/>
        <w:jc w:val="center"/>
        <w:rPr>
          <w:rFonts w:ascii="仿宋" w:hAnsi="仿宋"/>
          <w:color w:val="auto"/>
          <w:szCs w:val="32"/>
        </w:rPr>
      </w:pPr>
      <w:r>
        <w:rPr>
          <w:rFonts w:hint="eastAsia" w:ascii="仿宋" w:hAnsi="仿宋"/>
          <w:color w:val="auto"/>
          <w:szCs w:val="32"/>
        </w:rPr>
        <w:t>甲</w:t>
      </w:r>
      <w:r>
        <w:rPr>
          <w:rFonts w:hint="eastAsia" w:ascii="仿宋" w:hAnsi="仿宋"/>
          <w:color w:val="auto"/>
          <w:szCs w:val="32"/>
          <w:lang w:val="en-US" w:eastAsia="zh-CN"/>
        </w:rPr>
        <w:t xml:space="preserve">  </w:t>
      </w:r>
      <w:r>
        <w:rPr>
          <w:rFonts w:hint="eastAsia" w:ascii="仿宋" w:hAnsi="仿宋"/>
          <w:color w:val="auto"/>
          <w:szCs w:val="32"/>
        </w:rPr>
        <w:t>方：</w:t>
      </w:r>
      <w:r>
        <w:rPr>
          <w:rFonts w:ascii="仿宋" w:hAnsi="仿宋"/>
          <w:color w:val="auto"/>
          <w:szCs w:val="32"/>
        </w:rPr>
        <w:t>____________________(</w:t>
      </w:r>
      <w:r>
        <w:rPr>
          <w:rFonts w:hint="eastAsia" w:ascii="仿宋" w:hAnsi="仿宋"/>
          <w:color w:val="auto"/>
          <w:szCs w:val="32"/>
        </w:rPr>
        <w:t>采购人名称</w:t>
      </w:r>
      <w:r>
        <w:rPr>
          <w:rFonts w:ascii="仿宋" w:hAnsi="仿宋"/>
          <w:color w:val="auto"/>
          <w:szCs w:val="32"/>
        </w:rPr>
        <w:t>)</w:t>
      </w:r>
      <w:r>
        <w:rPr>
          <w:rFonts w:ascii="仿宋" w:hAnsi="仿宋"/>
          <w:color w:val="auto"/>
          <w:szCs w:val="32"/>
        </w:rPr>
        <w:tab/>
      </w:r>
    </w:p>
    <w:p w14:paraId="0BB552D7">
      <w:pPr>
        <w:pStyle w:val="6"/>
        <w:ind w:firstLine="480" w:firstLineChars="200"/>
        <w:jc w:val="center"/>
        <w:rPr>
          <w:rFonts w:ascii="仿宋" w:hAnsi="仿宋"/>
          <w:color w:val="auto"/>
          <w:szCs w:val="32"/>
        </w:rPr>
      </w:pPr>
    </w:p>
    <w:p w14:paraId="209B8B2E">
      <w:pPr>
        <w:pStyle w:val="6"/>
        <w:ind w:firstLine="480" w:firstLineChars="200"/>
        <w:jc w:val="center"/>
        <w:rPr>
          <w:rFonts w:ascii="仿宋" w:hAnsi="仿宋"/>
          <w:color w:val="auto"/>
          <w:szCs w:val="32"/>
        </w:rPr>
      </w:pPr>
    </w:p>
    <w:p w14:paraId="50DB65BB">
      <w:pPr>
        <w:pStyle w:val="6"/>
        <w:ind w:firstLine="480" w:firstLineChars="200"/>
        <w:jc w:val="center"/>
        <w:rPr>
          <w:rFonts w:ascii="仿宋" w:hAnsi="仿宋"/>
          <w:color w:val="auto"/>
          <w:szCs w:val="32"/>
        </w:rPr>
      </w:pPr>
      <w:r>
        <w:rPr>
          <w:rFonts w:hint="eastAsia" w:ascii="仿宋" w:hAnsi="仿宋"/>
          <w:color w:val="auto"/>
          <w:szCs w:val="32"/>
        </w:rPr>
        <w:t>乙</w:t>
      </w:r>
      <w:r>
        <w:rPr>
          <w:rFonts w:hint="eastAsia" w:ascii="仿宋" w:hAnsi="仿宋"/>
          <w:color w:val="auto"/>
          <w:szCs w:val="32"/>
          <w:lang w:val="en-US" w:eastAsia="zh-CN"/>
        </w:rPr>
        <w:t xml:space="preserve">  </w:t>
      </w:r>
      <w:r>
        <w:rPr>
          <w:rFonts w:hint="eastAsia" w:ascii="仿宋" w:hAnsi="仿宋"/>
          <w:color w:val="auto"/>
          <w:szCs w:val="32"/>
        </w:rPr>
        <w:t>方：</w:t>
      </w:r>
      <w:r>
        <w:rPr>
          <w:rFonts w:ascii="仿宋" w:hAnsi="仿宋"/>
          <w:color w:val="auto"/>
          <w:szCs w:val="32"/>
        </w:rPr>
        <w:t>____________________(</w:t>
      </w:r>
      <w:r>
        <w:rPr>
          <w:rFonts w:hint="eastAsia" w:ascii="仿宋" w:hAnsi="仿宋"/>
          <w:color w:val="auto"/>
          <w:szCs w:val="32"/>
        </w:rPr>
        <w:t>中标人名称</w:t>
      </w:r>
      <w:r>
        <w:rPr>
          <w:rFonts w:ascii="仿宋" w:hAnsi="仿宋"/>
          <w:color w:val="auto"/>
          <w:szCs w:val="32"/>
        </w:rPr>
        <w:t>)</w:t>
      </w:r>
    </w:p>
    <w:p w14:paraId="20599818">
      <w:pPr>
        <w:pStyle w:val="6"/>
        <w:spacing w:line="336" w:lineRule="auto"/>
        <w:ind w:firstLine="720" w:firstLineChars="300"/>
        <w:rPr>
          <w:rFonts w:ascii="仿宋" w:hAnsi="仿宋"/>
          <w:color w:val="auto"/>
          <w:szCs w:val="32"/>
        </w:rPr>
      </w:pPr>
      <w:r>
        <w:rPr>
          <w:rFonts w:ascii="仿宋" w:hAnsi="仿宋"/>
          <w:color w:val="auto"/>
          <w:szCs w:val="32"/>
        </w:rPr>
        <w:br w:type="page"/>
      </w:r>
      <w:r>
        <w:rPr>
          <w:rFonts w:hint="eastAsia" w:ascii="仿宋" w:hAnsi="仿宋"/>
          <w:color w:val="auto"/>
          <w:szCs w:val="32"/>
        </w:rPr>
        <w:t>根据《中华人民共和国政府采购法》、《中华人民共和国合同法》等有关法律法规规定，</w:t>
      </w:r>
      <w:r>
        <w:rPr>
          <w:rFonts w:ascii="仿宋" w:hAnsi="仿宋"/>
          <w:color w:val="auto"/>
          <w:szCs w:val="32"/>
        </w:rPr>
        <w:t>____________(</w:t>
      </w:r>
      <w:r>
        <w:rPr>
          <w:rFonts w:hint="eastAsia" w:ascii="仿宋" w:hAnsi="仿宋"/>
          <w:color w:val="auto"/>
          <w:szCs w:val="32"/>
        </w:rPr>
        <w:t>采购人名称</w:t>
      </w:r>
      <w:r>
        <w:rPr>
          <w:rFonts w:ascii="仿宋" w:hAnsi="仿宋"/>
          <w:color w:val="auto"/>
          <w:szCs w:val="32"/>
        </w:rPr>
        <w:t>)(</w:t>
      </w:r>
      <w:r>
        <w:rPr>
          <w:rFonts w:hint="eastAsia" w:ascii="仿宋" w:hAnsi="仿宋"/>
          <w:color w:val="auto"/>
          <w:szCs w:val="32"/>
        </w:rPr>
        <w:t>以下简称：“甲方”</w:t>
      </w:r>
      <w:r>
        <w:rPr>
          <w:rFonts w:ascii="仿宋" w:hAnsi="仿宋"/>
          <w:color w:val="auto"/>
          <w:szCs w:val="32"/>
        </w:rPr>
        <w:t>)</w:t>
      </w:r>
      <w:r>
        <w:rPr>
          <w:rFonts w:hint="eastAsia" w:ascii="仿宋" w:hAnsi="仿宋"/>
          <w:color w:val="auto"/>
          <w:szCs w:val="32"/>
        </w:rPr>
        <w:t>通过</w:t>
      </w:r>
      <w:r>
        <w:rPr>
          <w:rFonts w:ascii="仿宋" w:hAnsi="仿宋"/>
          <w:color w:val="auto"/>
          <w:szCs w:val="32"/>
        </w:rPr>
        <w:t>______</w:t>
      </w:r>
      <w:r>
        <w:rPr>
          <w:rFonts w:hint="eastAsia" w:ascii="仿宋" w:hAnsi="仿宋"/>
          <w:color w:val="auto"/>
          <w:szCs w:val="32"/>
        </w:rPr>
        <w:t>采购</w:t>
      </w:r>
      <w:r>
        <w:rPr>
          <w:rFonts w:ascii="仿宋" w:hAnsi="仿宋"/>
          <w:color w:val="auto"/>
          <w:szCs w:val="32"/>
        </w:rPr>
        <w:t>(</w:t>
      </w:r>
      <w:r>
        <w:rPr>
          <w:rFonts w:hint="eastAsia" w:ascii="仿宋" w:hAnsi="仿宋"/>
          <w:color w:val="auto"/>
          <w:szCs w:val="32"/>
        </w:rPr>
        <w:t>采购方式</w:t>
      </w:r>
      <w:r>
        <w:rPr>
          <w:rFonts w:ascii="仿宋" w:hAnsi="仿宋"/>
          <w:color w:val="auto"/>
          <w:szCs w:val="32"/>
        </w:rPr>
        <w:t>)</w:t>
      </w:r>
      <w:r>
        <w:rPr>
          <w:rFonts w:hint="eastAsia" w:ascii="仿宋" w:hAnsi="仿宋"/>
          <w:color w:val="auto"/>
          <w:szCs w:val="32"/>
        </w:rPr>
        <w:t>确定</w:t>
      </w:r>
      <w:r>
        <w:rPr>
          <w:rFonts w:ascii="仿宋" w:hAnsi="仿宋"/>
          <w:color w:val="auto"/>
          <w:szCs w:val="32"/>
        </w:rPr>
        <w:t>______(</w:t>
      </w:r>
      <w:r>
        <w:rPr>
          <w:rFonts w:hint="eastAsia" w:ascii="仿宋" w:hAnsi="仿宋"/>
          <w:color w:val="auto"/>
          <w:szCs w:val="32"/>
        </w:rPr>
        <w:t>中标人名称</w:t>
      </w:r>
      <w:r>
        <w:rPr>
          <w:rFonts w:ascii="仿宋" w:hAnsi="仿宋"/>
          <w:color w:val="auto"/>
          <w:szCs w:val="32"/>
        </w:rPr>
        <w:t>)(</w:t>
      </w:r>
      <w:r>
        <w:rPr>
          <w:rFonts w:hint="eastAsia" w:ascii="仿宋" w:hAnsi="仿宋"/>
          <w:color w:val="auto"/>
          <w:szCs w:val="32"/>
        </w:rPr>
        <w:t>以下简称：“乙方”</w:t>
      </w:r>
      <w:r>
        <w:rPr>
          <w:rFonts w:ascii="仿宋" w:hAnsi="仿宋"/>
          <w:color w:val="auto"/>
          <w:szCs w:val="32"/>
        </w:rPr>
        <w:t>)</w:t>
      </w:r>
      <w:r>
        <w:rPr>
          <w:rFonts w:hint="eastAsia" w:ascii="仿宋" w:hAnsi="仿宋"/>
          <w:color w:val="auto"/>
          <w:szCs w:val="32"/>
        </w:rPr>
        <w:t>为</w:t>
      </w:r>
      <w:r>
        <w:rPr>
          <w:rFonts w:ascii="仿宋" w:hAnsi="仿宋"/>
          <w:color w:val="auto"/>
          <w:szCs w:val="32"/>
        </w:rPr>
        <w:t>______</w:t>
      </w:r>
      <w:r>
        <w:rPr>
          <w:rFonts w:hint="eastAsia" w:ascii="仿宋" w:hAnsi="仿宋"/>
          <w:color w:val="auto"/>
          <w:szCs w:val="32"/>
        </w:rPr>
        <w:t>项目</w:t>
      </w:r>
      <w:r>
        <w:rPr>
          <w:rFonts w:ascii="仿宋" w:hAnsi="仿宋"/>
          <w:color w:val="auto"/>
          <w:szCs w:val="32"/>
        </w:rPr>
        <w:t>(</w:t>
      </w:r>
      <w:r>
        <w:rPr>
          <w:rFonts w:hint="eastAsia" w:ascii="仿宋" w:hAnsi="仿宋"/>
          <w:color w:val="auto"/>
          <w:szCs w:val="32"/>
        </w:rPr>
        <w:t>项目名称</w:t>
      </w:r>
      <w:r>
        <w:rPr>
          <w:rFonts w:ascii="仿宋" w:hAnsi="仿宋"/>
          <w:color w:val="auto"/>
          <w:szCs w:val="32"/>
        </w:rPr>
        <w:t>)</w:t>
      </w:r>
      <w:r>
        <w:rPr>
          <w:rFonts w:hint="eastAsia" w:ascii="仿宋" w:hAnsi="仿宋"/>
          <w:color w:val="auto"/>
          <w:szCs w:val="32"/>
        </w:rPr>
        <w:t>的</w:t>
      </w:r>
      <w:r>
        <w:rPr>
          <w:rFonts w:ascii="仿宋" w:hAnsi="仿宋"/>
          <w:color w:val="auto"/>
          <w:szCs w:val="32"/>
        </w:rPr>
        <w:t>______</w:t>
      </w:r>
      <w:r>
        <w:rPr>
          <w:rFonts w:hint="eastAsia" w:ascii="仿宋" w:hAnsi="仿宋"/>
          <w:color w:val="auto"/>
          <w:szCs w:val="32"/>
        </w:rPr>
        <w:t>投标人。甲乙双方同意签署《</w:t>
      </w:r>
      <w:r>
        <w:rPr>
          <w:rFonts w:ascii="仿宋" w:hAnsi="仿宋"/>
          <w:color w:val="auto"/>
          <w:szCs w:val="32"/>
        </w:rPr>
        <w:t>______</w:t>
      </w:r>
      <w:r>
        <w:rPr>
          <w:rFonts w:hint="eastAsia" w:ascii="仿宋" w:hAnsi="仿宋"/>
          <w:color w:val="auto"/>
          <w:szCs w:val="32"/>
        </w:rPr>
        <w:t>项目</w:t>
      </w:r>
      <w:r>
        <w:rPr>
          <w:rFonts w:ascii="仿宋" w:hAnsi="仿宋"/>
          <w:color w:val="auto"/>
          <w:szCs w:val="32"/>
        </w:rPr>
        <w:t>(</w:t>
      </w:r>
      <w:r>
        <w:rPr>
          <w:rFonts w:hint="eastAsia" w:ascii="仿宋" w:hAnsi="仿宋"/>
          <w:color w:val="auto"/>
          <w:szCs w:val="32"/>
        </w:rPr>
        <w:t>项目名称</w:t>
      </w:r>
      <w:r>
        <w:rPr>
          <w:rFonts w:ascii="仿宋" w:hAnsi="仿宋"/>
          <w:color w:val="auto"/>
          <w:szCs w:val="32"/>
        </w:rPr>
        <w:t>)</w:t>
      </w:r>
      <w:r>
        <w:rPr>
          <w:rFonts w:hint="eastAsia" w:ascii="仿宋" w:hAnsi="仿宋"/>
          <w:color w:val="auto"/>
          <w:szCs w:val="32"/>
        </w:rPr>
        <w:t>合同》</w:t>
      </w:r>
      <w:r>
        <w:rPr>
          <w:rFonts w:ascii="仿宋" w:hAnsi="仿宋"/>
          <w:color w:val="auto"/>
          <w:szCs w:val="32"/>
        </w:rPr>
        <w:t>(</w:t>
      </w:r>
      <w:r>
        <w:rPr>
          <w:rFonts w:hint="eastAsia" w:ascii="仿宋" w:hAnsi="仿宋"/>
          <w:color w:val="auto"/>
          <w:szCs w:val="32"/>
        </w:rPr>
        <w:t>合同编号：</w:t>
      </w:r>
      <w:r>
        <w:rPr>
          <w:rFonts w:ascii="仿宋" w:hAnsi="仿宋"/>
          <w:color w:val="auto"/>
          <w:szCs w:val="32"/>
        </w:rPr>
        <w:t>______</w:t>
      </w:r>
      <w:r>
        <w:rPr>
          <w:rFonts w:hint="eastAsia" w:ascii="仿宋" w:hAnsi="仿宋"/>
          <w:color w:val="auto"/>
          <w:szCs w:val="32"/>
        </w:rPr>
        <w:t>，以下简称：“合同”</w:t>
      </w:r>
      <w:r>
        <w:rPr>
          <w:rFonts w:ascii="仿宋" w:hAnsi="仿宋"/>
          <w:color w:val="auto"/>
          <w:szCs w:val="32"/>
        </w:rPr>
        <w:t>)</w:t>
      </w:r>
      <w:r>
        <w:rPr>
          <w:rFonts w:hint="eastAsia" w:ascii="仿宋" w:hAnsi="仿宋"/>
          <w:color w:val="auto"/>
          <w:szCs w:val="32"/>
        </w:rPr>
        <w:t>。</w:t>
      </w:r>
    </w:p>
    <w:p w14:paraId="10D04E3B">
      <w:pPr>
        <w:pStyle w:val="13"/>
        <w:numPr>
          <w:ilvl w:val="0"/>
          <w:numId w:val="0"/>
        </w:numPr>
        <w:rPr>
          <w:rFonts w:hint="eastAsia"/>
          <w:b/>
          <w:bCs/>
        </w:rPr>
      </w:pPr>
      <w:r>
        <w:rPr>
          <w:rFonts w:hint="eastAsia" w:ascii="仿宋" w:hAnsi="仿宋"/>
          <w:b/>
          <w:bCs/>
          <w:color w:val="auto"/>
          <w:szCs w:val="32"/>
          <w:lang w:eastAsia="zh-CN"/>
        </w:rPr>
        <w:t>一、</w:t>
      </w:r>
      <w:r>
        <w:rPr>
          <w:rFonts w:hint="eastAsia"/>
          <w:b/>
          <w:bCs/>
        </w:rPr>
        <w:t>服务内容及服务期限</w:t>
      </w:r>
    </w:p>
    <w:p w14:paraId="5F711877">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1、本次调查涉及范围及内容。</w:t>
      </w:r>
    </w:p>
    <w:p w14:paraId="3091527B">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本次调查涉及范围为陕西省内潜在有猎隼分布的榆林、延安及铜川等区域，调查内容为猎隼种群、分布、栖息地、食物资源、受威胁因素、保护管理现状等，涵盖同域分布的其他猛禽。</w:t>
      </w:r>
    </w:p>
    <w:p w14:paraId="21562EFB">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本次调查样线97条（榆林延</w:t>
      </w:r>
      <w:bookmarkStart w:id="0" w:name="_GoBack"/>
      <w:bookmarkEnd w:id="0"/>
      <w:r>
        <w:rPr>
          <w:rFonts w:hint="eastAsia" w:ascii="仿宋" w:hAnsi="仿宋" w:eastAsia="宋体" w:cs="Times New Roman"/>
          <w:color w:val="auto"/>
          <w:kern w:val="0"/>
          <w:sz w:val="24"/>
          <w:szCs w:val="32"/>
          <w:highlight w:val="none"/>
          <w:lang w:val="en-US" w:eastAsia="zh-CN" w:bidi="ar-SA"/>
        </w:rPr>
        <w:t>安77条，其他区域20条），调查2次，调查猎隼食物资源样点25个（榆林延安15个，其他区域10个），调查1次。</w:t>
      </w:r>
    </w:p>
    <w:p w14:paraId="6C203502">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2、提交调查结果：</w:t>
      </w:r>
    </w:p>
    <w:p w14:paraId="7C4A87A9">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（1）陕西省猎隼等猛禽繁殖期分布现状调查报告</w:t>
      </w:r>
    </w:p>
    <w:p w14:paraId="40C1650E">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（2）陕西省猎隼等猛禽繁殖期种群监测报告</w:t>
      </w:r>
    </w:p>
    <w:p w14:paraId="5330A03B">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（3）陕西省猎隼等猛禽栖息地现状调查报告</w:t>
      </w:r>
    </w:p>
    <w:p w14:paraId="0832619C">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（4）陕西省猎隼等猛禽保护管理现状调查报告</w:t>
      </w:r>
    </w:p>
    <w:p w14:paraId="50DCE3E8">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3、服务期限：</w:t>
      </w:r>
      <w:r>
        <w:rPr>
          <w:rFonts w:hint="eastAsia" w:ascii="仿宋" w:hAnsi="仿宋" w:eastAsia="宋体" w:cs="Times New Roman"/>
          <w:color w:val="auto"/>
          <w:kern w:val="0"/>
          <w:sz w:val="24"/>
          <w:szCs w:val="32"/>
          <w:highlight w:val="none"/>
          <w:lang w:val="en-US" w:eastAsia="zh-CN" w:bidi="ar-SA"/>
        </w:rPr>
        <w:t>自合同签订之日起1年</w:t>
      </w:r>
    </w:p>
    <w:p w14:paraId="3684CE1D">
      <w:pPr>
        <w:pStyle w:val="14"/>
        <w:rPr>
          <w:b/>
        </w:rPr>
      </w:pPr>
      <w:r>
        <w:rPr>
          <w:rFonts w:hint="eastAsia"/>
        </w:rPr>
        <w:t>二、费用和支付方式</w:t>
      </w:r>
    </w:p>
    <w:p w14:paraId="726FB3D6">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1、费用：本服务合同总价为</w:t>
      </w:r>
      <w:r>
        <w:rPr>
          <w:rFonts w:hint="eastAsia" w:ascii="仿宋" w:hAnsi="仿宋" w:eastAsia="宋体" w:cs="Times New Roman"/>
          <w:color w:val="auto"/>
          <w:kern w:val="0"/>
          <w:sz w:val="24"/>
          <w:szCs w:val="32"/>
          <w:highlight w:val="none"/>
          <w:u w:val="single"/>
          <w:lang w:val="en-US" w:eastAsia="zh-CN" w:bidi="ar-SA"/>
        </w:rPr>
        <w:t xml:space="preserve">                                </w:t>
      </w:r>
      <w:r>
        <w:rPr>
          <w:rFonts w:hint="default" w:ascii="仿宋" w:hAnsi="仿宋" w:eastAsia="宋体" w:cs="Times New Roman"/>
          <w:color w:val="auto"/>
          <w:kern w:val="0"/>
          <w:sz w:val="24"/>
          <w:szCs w:val="32"/>
          <w:highlight w:val="none"/>
          <w:lang w:val="en-US" w:eastAsia="zh-CN" w:bidi="ar-SA"/>
        </w:rPr>
        <w:t>。</w:t>
      </w:r>
    </w:p>
    <w:p w14:paraId="0CD43420">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2、合同总价包含：</w:t>
      </w:r>
      <w:r>
        <w:rPr>
          <w:rFonts w:hint="eastAsia" w:ascii="仿宋" w:hAnsi="仿宋" w:eastAsia="宋体" w:cs="Times New Roman"/>
          <w:color w:val="auto"/>
          <w:kern w:val="0"/>
          <w:sz w:val="24"/>
          <w:szCs w:val="32"/>
          <w:highlight w:val="none"/>
          <w:u w:val="single"/>
          <w:lang w:val="en-US" w:eastAsia="zh-CN" w:bidi="ar-SA"/>
        </w:rPr>
        <w:t xml:space="preserve">                                        </w:t>
      </w:r>
      <w:r>
        <w:rPr>
          <w:rFonts w:hint="default" w:ascii="仿宋" w:hAnsi="仿宋" w:eastAsia="宋体" w:cs="Times New Roman"/>
          <w:color w:val="auto"/>
          <w:kern w:val="0"/>
          <w:sz w:val="24"/>
          <w:szCs w:val="32"/>
          <w:highlight w:val="none"/>
          <w:lang w:val="en-US" w:eastAsia="zh-CN" w:bidi="ar-SA"/>
        </w:rPr>
        <w:t>。</w:t>
      </w:r>
    </w:p>
    <w:p w14:paraId="15C5240A">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合同总价一次性包死，不受市场价格变化因素的影响。</w:t>
      </w:r>
    </w:p>
    <w:p w14:paraId="0E2D9D99">
      <w:pPr>
        <w:numPr>
          <w:ilvl w:val="0"/>
          <w:numId w:val="0"/>
        </w:num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3、支付时间及支付方式：</w:t>
      </w:r>
    </w:p>
    <w:p w14:paraId="05002458">
      <w:pPr>
        <w:numPr>
          <w:ilvl w:val="0"/>
          <w:numId w:val="0"/>
        </w:num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（1）付款条件说明： 签订合同 ，达到付款条件起15日内，支付合同总金额的 80.00%。</w:t>
      </w:r>
    </w:p>
    <w:p w14:paraId="5CE46B19">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（2）付款条件说明： 完成任务80% ，达到付款条件起15日内，支付合同总金额的 20.00%。</w:t>
      </w:r>
    </w:p>
    <w:p w14:paraId="00C261C2">
      <w:pPr>
        <w:pStyle w:val="14"/>
        <w:rPr>
          <w:b/>
        </w:rPr>
      </w:pPr>
      <w:r>
        <w:rPr>
          <w:rFonts w:hint="eastAsia"/>
        </w:rPr>
        <w:t>三、双方责任及义务</w:t>
      </w:r>
    </w:p>
    <w:p w14:paraId="4AA51C61">
      <w:pPr>
        <w:pStyle w:val="14"/>
        <w:rPr>
          <w:rFonts w:hint="eastAsia" w:ascii="仿宋_GB2312" w:eastAsia="仿宋_GB2312"/>
        </w:rPr>
      </w:pPr>
      <w:r>
        <w:rPr>
          <w:rFonts w:hint="eastAsia" w:ascii="仿宋_GB2312" w:eastAsia="仿宋_GB2312"/>
        </w:rPr>
        <w:t>甲方：</w:t>
      </w:r>
    </w:p>
    <w:p w14:paraId="2B8F6BAC">
      <w:pPr>
        <w:pStyle w:val="14"/>
        <w:rPr>
          <w:rFonts w:hint="eastAsia" w:ascii="仿宋_GB2312" w:eastAsia="仿宋_GB2312"/>
          <w:b/>
        </w:rPr>
      </w:pPr>
      <w:r>
        <w:rPr>
          <w:rFonts w:hint="eastAsia" w:ascii="仿宋_GB2312" w:eastAsia="仿宋_GB2312"/>
        </w:rPr>
        <w:t>甲方委托乙方承担</w:t>
      </w:r>
      <w:r>
        <w:rPr>
          <w:rFonts w:hint="eastAsia" w:ascii="仿宋_GB2312" w:eastAsia="仿宋_GB2312"/>
          <w:lang w:eastAsia="zh-CN"/>
        </w:rPr>
        <w:t>“</w:t>
      </w:r>
      <w:r>
        <w:rPr>
          <w:rFonts w:hint="eastAsia" w:ascii="仿宋_GB2312" w:eastAsia="仿宋_GB2312"/>
          <w:u w:val="single"/>
          <w:lang w:val="en-US" w:eastAsia="zh-CN"/>
        </w:rPr>
        <w:t xml:space="preserve">                                    </w:t>
      </w:r>
      <w:r>
        <w:rPr>
          <w:rFonts w:hint="eastAsia" w:ascii="仿宋_GB2312" w:eastAsia="仿宋_GB2312"/>
          <w:lang w:eastAsia="zh-CN"/>
        </w:rPr>
        <w:t>”</w:t>
      </w:r>
      <w:r>
        <w:rPr>
          <w:rFonts w:hint="eastAsia" w:ascii="仿宋_GB2312" w:eastAsia="仿宋_GB2312"/>
        </w:rPr>
        <w:t>项目。</w:t>
      </w:r>
    </w:p>
    <w:p w14:paraId="0F27C239">
      <w:pPr>
        <w:pStyle w:val="13"/>
        <w:rPr>
          <w:rFonts w:ascii="仿宋_GB2312" w:eastAsia="仿宋_GB2312"/>
        </w:rPr>
      </w:pPr>
      <w:r>
        <w:rPr>
          <w:rFonts w:hint="eastAsia" w:ascii="仿宋_GB2312" w:eastAsia="仿宋_GB2312"/>
        </w:rPr>
        <w:t>甲方应积极做好调查期间的协助工作，提供配合人员，帮助联系相关保护区、林场、景区等单位，确保调查工作顺利开展。</w:t>
      </w:r>
    </w:p>
    <w:p w14:paraId="7799D968">
      <w:pPr>
        <w:pStyle w:val="13"/>
        <w:rPr>
          <w:rFonts w:ascii="仿宋_GB2312" w:eastAsia="仿宋_GB2312"/>
        </w:rPr>
      </w:pPr>
      <w:r>
        <w:rPr>
          <w:rFonts w:hint="eastAsia" w:ascii="仿宋_GB2312" w:eastAsia="仿宋_GB2312"/>
        </w:rPr>
        <w:t>甲方在提供给乙方的信息和资料中，对于其中涉及秘密的内容，应事先明确提示乙方工作人员注意保密。</w:t>
      </w:r>
    </w:p>
    <w:p w14:paraId="6D542538">
      <w:pPr>
        <w:pStyle w:val="13"/>
        <w:rPr>
          <w:rFonts w:hint="default" w:ascii="仿宋_GB2312" w:eastAsia="仿宋_GB2312"/>
          <w:lang w:val="en-US" w:eastAsia="zh-CN"/>
        </w:rPr>
      </w:pPr>
      <w:r>
        <w:rPr>
          <w:rFonts w:hint="eastAsia" w:ascii="仿宋_GB2312" w:eastAsia="仿宋_GB2312"/>
        </w:rPr>
        <w:t>甲方项目负责人为：</w:t>
      </w:r>
      <w:r>
        <w:rPr>
          <w:rFonts w:hint="eastAsia" w:ascii="仿宋_GB2312" w:eastAsia="仿宋_GB2312"/>
          <w:u w:val="single"/>
          <w:lang w:val="en-US" w:eastAsia="zh-CN"/>
        </w:rPr>
        <w:t xml:space="preserve">           </w:t>
      </w:r>
    </w:p>
    <w:p w14:paraId="4F26F5E5">
      <w:pPr>
        <w:pStyle w:val="14"/>
        <w:rPr>
          <w:rFonts w:hint="eastAsia" w:ascii="仿宋_GB2312" w:eastAsia="仿宋_GB2312"/>
        </w:rPr>
      </w:pPr>
      <w:r>
        <w:rPr>
          <w:rFonts w:hint="eastAsia" w:ascii="仿宋_GB2312" w:eastAsia="仿宋_GB2312"/>
        </w:rPr>
        <w:t>乙方：</w:t>
      </w:r>
    </w:p>
    <w:p w14:paraId="4D66FE0C">
      <w:pPr>
        <w:pStyle w:val="13"/>
        <w:rPr>
          <w:rFonts w:ascii="仿宋_GB2312" w:eastAsia="仿宋_GB2312"/>
        </w:rPr>
      </w:pPr>
      <w:r>
        <w:rPr>
          <w:rFonts w:hint="eastAsia" w:ascii="仿宋_GB2312" w:eastAsia="仿宋_GB2312"/>
        </w:rPr>
        <w:t>乙方负责调查方案编制、外业调查、内业整理和相关报告编写</w:t>
      </w:r>
      <w:r>
        <w:rPr>
          <w:rFonts w:hint="eastAsia" w:ascii="仿宋_GB2312" w:eastAsia="仿宋_GB2312"/>
          <w:lang w:val="en-US" w:eastAsia="zh-CN"/>
        </w:rPr>
        <w:t>等</w:t>
      </w:r>
      <w:r>
        <w:rPr>
          <w:rFonts w:hint="eastAsia" w:ascii="仿宋_GB2312" w:eastAsia="仿宋_GB2312"/>
        </w:rPr>
        <w:t>工作，配合甲方做好项目实施期间的宣传报道等工作。</w:t>
      </w:r>
    </w:p>
    <w:p w14:paraId="1A1F4047">
      <w:pPr>
        <w:pStyle w:val="13"/>
        <w:rPr>
          <w:rFonts w:ascii="仿宋_GB2312" w:eastAsia="仿宋_GB2312"/>
        </w:rPr>
      </w:pPr>
      <w:r>
        <w:rPr>
          <w:rFonts w:hint="eastAsia" w:ascii="仿宋_GB2312" w:eastAsia="仿宋_GB2312"/>
        </w:rPr>
        <w:t>乙方根据客观、公平、公正的原则，依据法律法规和服务内容编制并提交该项目各类数据报告。</w:t>
      </w:r>
    </w:p>
    <w:p w14:paraId="137C4152">
      <w:pPr>
        <w:pStyle w:val="13"/>
        <w:rPr>
          <w:rFonts w:ascii="仿宋_GB2312" w:eastAsia="仿宋_GB2312"/>
        </w:rPr>
      </w:pPr>
      <w:r>
        <w:rPr>
          <w:rFonts w:hint="eastAsia" w:ascii="仿宋_GB2312" w:eastAsia="仿宋_GB2312"/>
        </w:rPr>
        <w:t>乙方要按甲方要求，对调查中的原始记录资料等相关数据严格保密，未经许可不得对外发布。</w:t>
      </w:r>
    </w:p>
    <w:p w14:paraId="28ABF8C8">
      <w:pPr>
        <w:pStyle w:val="13"/>
        <w:rPr>
          <w:rFonts w:ascii="仿宋_GB2312" w:eastAsia="仿宋_GB2312"/>
        </w:rPr>
      </w:pPr>
      <w:r>
        <w:rPr>
          <w:rFonts w:hint="eastAsia" w:ascii="仿宋_GB2312" w:eastAsia="仿宋_GB2312"/>
        </w:rPr>
        <w:t>该项目所需人员、设备及全部支出由乙方承担，合同履行期间乙方及项目工作人员给其他地方或自身造成财产损失或人身伤害的，由乙方承担责任。</w:t>
      </w:r>
    </w:p>
    <w:p w14:paraId="14ECF134">
      <w:pPr>
        <w:pStyle w:val="13"/>
        <w:rPr>
          <w:rFonts w:ascii="仿宋_GB2312" w:eastAsia="仿宋_GB2312"/>
        </w:rPr>
      </w:pPr>
      <w:r>
        <w:rPr>
          <w:rFonts w:hint="eastAsia" w:ascii="仿宋_GB2312" w:eastAsia="仿宋_GB2312"/>
        </w:rPr>
        <w:t>乙方不得以甲方的名义从事与本次委托事项之外的任何活动。</w:t>
      </w:r>
    </w:p>
    <w:p w14:paraId="107EBA56">
      <w:pPr>
        <w:pStyle w:val="13"/>
        <w:rPr>
          <w:rFonts w:hint="default" w:ascii="仿宋_GB2312" w:eastAsia="仿宋_GB2312"/>
          <w:u w:val="none"/>
          <w:lang w:val="en-US" w:eastAsia="zh-CN"/>
        </w:rPr>
      </w:pPr>
      <w:r>
        <w:rPr>
          <w:rFonts w:hint="eastAsia" w:ascii="仿宋_GB2312" w:eastAsia="仿宋_GB2312"/>
        </w:rPr>
        <w:t>乙方项目负责人为：</w:t>
      </w:r>
      <w:r>
        <w:rPr>
          <w:rFonts w:hint="eastAsia" w:ascii="仿宋_GB2312" w:eastAsia="仿宋_GB2312"/>
          <w:u w:val="single"/>
          <w:lang w:val="en-US" w:eastAsia="zh-CN"/>
        </w:rPr>
        <w:t xml:space="preserve">             </w:t>
      </w:r>
    </w:p>
    <w:p w14:paraId="3701FD19">
      <w:pPr>
        <w:pStyle w:val="13"/>
        <w:rPr>
          <w:rFonts w:ascii="仿宋_GB2312" w:eastAsia="仿宋_GB2312"/>
        </w:rPr>
      </w:pPr>
      <w:r>
        <w:rPr>
          <w:rFonts w:hint="eastAsia" w:ascii="仿宋_GB2312" w:eastAsia="仿宋_GB2312"/>
        </w:rPr>
        <w:t>如乙方需要更换项目负责人，必须经甲方同意后书面报备。</w:t>
      </w:r>
    </w:p>
    <w:p w14:paraId="0118D5A6">
      <w:pPr>
        <w:pStyle w:val="13"/>
        <w:rPr>
          <w:rFonts w:cs="华文仿宋"/>
        </w:rPr>
      </w:pPr>
      <w:r>
        <w:rPr>
          <w:rFonts w:hint="eastAsia"/>
        </w:rPr>
        <w:t>四、验收方式及标准</w:t>
      </w:r>
      <w:r>
        <w:rPr>
          <w:rFonts w:hint="eastAsia" w:cs="华文仿宋"/>
        </w:rPr>
        <w:tab/>
      </w:r>
    </w:p>
    <w:p w14:paraId="37A3ACFD">
      <w:pPr>
        <w:pStyle w:val="13"/>
        <w:rPr>
          <w:rFonts w:ascii="仿宋_GB2312" w:eastAsia="仿宋_GB2312"/>
        </w:rPr>
      </w:pPr>
      <w:r>
        <w:rPr>
          <w:rFonts w:hint="eastAsia" w:ascii="仿宋_GB2312" w:eastAsia="仿宋_GB2312"/>
        </w:rPr>
        <w:t>由乙方提出验收申请，甲方负责组织召开专家评审会进行验收。验收须以合同及国家相应的标准、规范等为依据。</w:t>
      </w:r>
    </w:p>
    <w:p w14:paraId="1B8582AE">
      <w:pPr>
        <w:pStyle w:val="14"/>
        <w:rPr>
          <w:b/>
        </w:rPr>
      </w:pPr>
      <w:r>
        <w:rPr>
          <w:rFonts w:hint="eastAsia"/>
        </w:rPr>
        <w:t>五、纠纷解决方式</w:t>
      </w:r>
    </w:p>
    <w:p w14:paraId="49084D10">
      <w:pPr>
        <w:pStyle w:val="13"/>
        <w:rPr>
          <w:rFonts w:ascii="仿宋_GB2312" w:eastAsia="仿宋_GB2312"/>
        </w:rPr>
      </w:pPr>
      <w:r>
        <w:rPr>
          <w:rFonts w:hint="eastAsia" w:ascii="仿宋_GB2312" w:eastAsia="仿宋_GB2312"/>
        </w:rPr>
        <w:t>在合同履行过程中发生争议，双方不能协商解决时，双方可向甲方所在地的人民法院提出诉讼，进行解决。</w:t>
      </w:r>
    </w:p>
    <w:p w14:paraId="2F7B08CC">
      <w:pPr>
        <w:pStyle w:val="13"/>
      </w:pPr>
      <w:r>
        <w:rPr>
          <w:rFonts w:hint="eastAsia"/>
        </w:rPr>
        <w:t>六、违约责任</w:t>
      </w:r>
    </w:p>
    <w:p w14:paraId="5F7B6537">
      <w:pPr>
        <w:pStyle w:val="13"/>
        <w:rPr>
          <w:rFonts w:ascii="仿宋_GB2312" w:eastAsia="仿宋_GB2312"/>
        </w:rPr>
      </w:pPr>
      <w:r>
        <w:rPr>
          <w:rFonts w:hint="eastAsia" w:ascii="仿宋_GB2312" w:eastAsia="仿宋_GB2312"/>
        </w:rPr>
        <w:t>1、甲乙双方均应严格履行本合同项下的义务，如有违反，均视为违约，守约方可以向违约方要求支付违约金，或要求赔偿由此给守约方造成的损失。</w:t>
      </w:r>
    </w:p>
    <w:p w14:paraId="79185A67">
      <w:pPr>
        <w:pStyle w:val="13"/>
        <w:rPr>
          <w:rFonts w:ascii="仿宋_GB2312" w:eastAsia="仿宋_GB2312"/>
        </w:rPr>
      </w:pPr>
      <w:r>
        <w:rPr>
          <w:rFonts w:hint="eastAsia" w:ascii="仿宋_GB2312" w:eastAsia="仿宋_GB2312"/>
        </w:rPr>
        <w:t>2、乙方未按照合同要求完成工作，并由此对甲方造成的损失，应由乙方承担，项目实施单位及项目负责人将接受信用惩戒等有关处罚。</w:t>
      </w:r>
    </w:p>
    <w:p w14:paraId="6EFF4FA3">
      <w:pPr>
        <w:pStyle w:val="13"/>
        <w:rPr>
          <w:rFonts w:ascii="仿宋_GB2312" w:eastAsia="仿宋_GB2312"/>
        </w:rPr>
      </w:pPr>
      <w:r>
        <w:rPr>
          <w:rFonts w:hint="eastAsia" w:ascii="仿宋_GB2312" w:eastAsia="仿宋_GB2312"/>
        </w:rPr>
        <w:t>3、甲方违反合同规定未按约定时间付款的，应当承担由此对乙方造成的一切损失。</w:t>
      </w:r>
    </w:p>
    <w:p w14:paraId="52930FBA">
      <w:pPr>
        <w:pStyle w:val="14"/>
        <w:rPr>
          <w:b/>
        </w:rPr>
      </w:pPr>
      <w:r>
        <w:rPr>
          <w:rFonts w:hint="eastAsia"/>
        </w:rPr>
        <w:t>七、说明</w:t>
      </w:r>
    </w:p>
    <w:p w14:paraId="053BE68D">
      <w:pPr>
        <w:pStyle w:val="13"/>
        <w:rPr>
          <w:rFonts w:ascii="仿宋_GB2312" w:eastAsia="仿宋_GB2312"/>
        </w:rPr>
      </w:pPr>
      <w:r>
        <w:rPr>
          <w:rFonts w:hint="eastAsia" w:ascii="仿宋_GB2312" w:eastAsia="仿宋_GB2312"/>
        </w:rPr>
        <w:t>本合同未尽事宜，甲乙双方协商解决。</w:t>
      </w:r>
    </w:p>
    <w:p w14:paraId="44889D54">
      <w:pPr>
        <w:pStyle w:val="13"/>
        <w:rPr>
          <w:rFonts w:ascii="仿宋_GB2312" w:eastAsia="仿宋_GB2312"/>
        </w:rPr>
      </w:pPr>
      <w:r>
        <w:rPr>
          <w:rFonts w:hint="eastAsia" w:ascii="仿宋_GB2312" w:eastAsia="仿宋_GB2312"/>
        </w:rPr>
        <w:t>本合同一式肆份，甲乙双方各持贰份，具有同等法律效力。</w:t>
      </w:r>
    </w:p>
    <w:p w14:paraId="7D4744C1">
      <w:pPr>
        <w:spacing w:line="360" w:lineRule="auto"/>
        <w:ind w:firstLine="480" w:firstLineChars="200"/>
        <w:jc w:val="left"/>
        <w:rPr>
          <w:rFonts w:hint="eastAsia" w:ascii="仿宋" w:hAnsi="仿宋" w:eastAsia="宋体" w:cs="Times New Roman"/>
          <w:color w:val="auto"/>
          <w:kern w:val="0"/>
          <w:sz w:val="24"/>
          <w:szCs w:val="32"/>
          <w:highlight w:val="yellow"/>
          <w:lang w:val="en-US" w:eastAsia="zh-CN" w:bidi="ar-SA"/>
        </w:rPr>
      </w:pPr>
    </w:p>
    <w:p w14:paraId="218C8EFF">
      <w:pPr>
        <w:pStyle w:val="6"/>
        <w:spacing w:line="336" w:lineRule="auto"/>
        <w:ind w:firstLine="480" w:firstLineChars="200"/>
        <w:rPr>
          <w:rFonts w:ascii="仿宋" w:hAnsi="仿宋"/>
          <w:color w:val="auto"/>
          <w:szCs w:val="32"/>
        </w:rPr>
      </w:pPr>
    </w:p>
    <w:p w14:paraId="6143C038">
      <w:pPr>
        <w:pStyle w:val="6"/>
        <w:spacing w:line="336" w:lineRule="auto"/>
        <w:ind w:firstLine="480" w:firstLineChars="200"/>
        <w:rPr>
          <w:rFonts w:ascii="仿宋" w:hAnsi="仿宋"/>
          <w:color w:val="auto"/>
          <w:szCs w:val="32"/>
        </w:rPr>
      </w:pPr>
    </w:p>
    <w:p w14:paraId="7C69E99C">
      <w:pPr>
        <w:pStyle w:val="6"/>
        <w:spacing w:line="336" w:lineRule="auto"/>
        <w:ind w:firstLine="480" w:firstLineChars="200"/>
        <w:rPr>
          <w:rFonts w:hint="eastAsia" w:ascii="仿宋" w:hAnsi="仿宋" w:eastAsia="宋体"/>
          <w:color w:val="auto"/>
          <w:szCs w:val="32"/>
          <w:lang w:eastAsia="zh-CN"/>
        </w:rPr>
      </w:pPr>
      <w:r>
        <w:rPr>
          <w:rFonts w:hint="eastAsia" w:ascii="仿宋" w:hAnsi="仿宋"/>
          <w:color w:val="auto"/>
          <w:szCs w:val="32"/>
          <w:lang w:eastAsia="zh-CN"/>
        </w:rPr>
        <w:t>（本页无正文）</w:t>
      </w:r>
    </w:p>
    <w:tbl>
      <w:tblPr>
        <w:tblStyle w:val="9"/>
        <w:tblpPr w:leftFromText="180" w:rightFromText="180" w:vertAnchor="text" w:horzAnchor="page" w:tblpX="1764" w:tblpY="663"/>
        <w:tblOverlap w:val="never"/>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0"/>
        <w:gridCol w:w="4639"/>
      </w:tblGrid>
      <w:tr w14:paraId="15FA7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4080" w:type="dxa"/>
            <w:tcBorders>
              <w:top w:val="single" w:color="auto" w:sz="4" w:space="0"/>
              <w:left w:val="single" w:color="auto" w:sz="4" w:space="0"/>
              <w:bottom w:val="single" w:color="auto" w:sz="4" w:space="0"/>
              <w:right w:val="single" w:color="auto" w:sz="4" w:space="0"/>
            </w:tcBorders>
            <w:vAlign w:val="center"/>
          </w:tcPr>
          <w:p w14:paraId="1EF0F929">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甲方：陕西省自然保护区与野生动植物管理站</w:t>
            </w:r>
          </w:p>
        </w:tc>
        <w:tc>
          <w:tcPr>
            <w:tcW w:w="4639" w:type="dxa"/>
            <w:tcBorders>
              <w:top w:val="single" w:color="auto" w:sz="4" w:space="0"/>
              <w:left w:val="single" w:color="auto" w:sz="4" w:space="0"/>
              <w:bottom w:val="single" w:color="auto" w:sz="4" w:space="0"/>
              <w:right w:val="single" w:color="auto" w:sz="4" w:space="0"/>
            </w:tcBorders>
            <w:vAlign w:val="center"/>
          </w:tcPr>
          <w:p w14:paraId="07C2F131">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乙方：</w:t>
            </w:r>
          </w:p>
        </w:tc>
      </w:tr>
      <w:tr w14:paraId="7140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trPr>
        <w:tc>
          <w:tcPr>
            <w:tcW w:w="4080" w:type="dxa"/>
            <w:tcBorders>
              <w:top w:val="single" w:color="auto" w:sz="4" w:space="0"/>
              <w:left w:val="single" w:color="auto" w:sz="4" w:space="0"/>
              <w:bottom w:val="single" w:color="auto" w:sz="4" w:space="0"/>
              <w:right w:val="single" w:color="auto" w:sz="4" w:space="0"/>
            </w:tcBorders>
            <w:vAlign w:val="center"/>
          </w:tcPr>
          <w:p w14:paraId="7A2FDCFD">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甲方盖章：公章/合同专用章</w:t>
            </w:r>
          </w:p>
        </w:tc>
        <w:tc>
          <w:tcPr>
            <w:tcW w:w="4639" w:type="dxa"/>
            <w:tcBorders>
              <w:top w:val="single" w:color="auto" w:sz="4" w:space="0"/>
              <w:left w:val="single" w:color="auto" w:sz="4" w:space="0"/>
              <w:bottom w:val="single" w:color="auto" w:sz="4" w:space="0"/>
              <w:right w:val="single" w:color="auto" w:sz="4" w:space="0"/>
            </w:tcBorders>
            <w:vAlign w:val="center"/>
          </w:tcPr>
          <w:p w14:paraId="19ABF4DF">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乙方盖章：公章/合同专用章</w:t>
            </w:r>
          </w:p>
        </w:tc>
      </w:tr>
      <w:tr w14:paraId="0586A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080" w:type="dxa"/>
            <w:tcBorders>
              <w:top w:val="single" w:color="auto" w:sz="4" w:space="0"/>
              <w:left w:val="single" w:color="auto" w:sz="4" w:space="0"/>
              <w:bottom w:val="single" w:color="auto" w:sz="4" w:space="0"/>
              <w:right w:val="single" w:color="auto" w:sz="4" w:space="0"/>
            </w:tcBorders>
            <w:vAlign w:val="center"/>
          </w:tcPr>
          <w:p w14:paraId="05AACC92">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法定代表人或授权代表（签章）：</w:t>
            </w:r>
          </w:p>
        </w:tc>
        <w:tc>
          <w:tcPr>
            <w:tcW w:w="4639" w:type="dxa"/>
            <w:tcBorders>
              <w:top w:val="single" w:color="auto" w:sz="4" w:space="0"/>
              <w:left w:val="single" w:color="auto" w:sz="4" w:space="0"/>
              <w:bottom w:val="single" w:color="auto" w:sz="4" w:space="0"/>
              <w:right w:val="single" w:color="auto" w:sz="4" w:space="0"/>
            </w:tcBorders>
            <w:vAlign w:val="center"/>
          </w:tcPr>
          <w:p w14:paraId="380135DB">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法定代表人或授权代表（签章）：</w:t>
            </w:r>
          </w:p>
        </w:tc>
      </w:tr>
      <w:tr w14:paraId="2D18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080" w:type="dxa"/>
            <w:tcBorders>
              <w:top w:val="single" w:color="auto" w:sz="4" w:space="0"/>
              <w:left w:val="single" w:color="auto" w:sz="4" w:space="0"/>
              <w:bottom w:val="single" w:color="auto" w:sz="4" w:space="0"/>
              <w:right w:val="single" w:color="auto" w:sz="4" w:space="0"/>
            </w:tcBorders>
            <w:vAlign w:val="center"/>
          </w:tcPr>
          <w:p w14:paraId="706F4FBD">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联系电话：</w:t>
            </w:r>
          </w:p>
        </w:tc>
        <w:tc>
          <w:tcPr>
            <w:tcW w:w="4639" w:type="dxa"/>
            <w:tcBorders>
              <w:top w:val="single" w:color="auto" w:sz="4" w:space="0"/>
              <w:left w:val="single" w:color="auto" w:sz="4" w:space="0"/>
              <w:bottom w:val="single" w:color="auto" w:sz="4" w:space="0"/>
              <w:right w:val="single" w:color="auto" w:sz="4" w:space="0"/>
            </w:tcBorders>
            <w:vAlign w:val="center"/>
          </w:tcPr>
          <w:p w14:paraId="72D381E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联系电话：</w:t>
            </w:r>
          </w:p>
        </w:tc>
      </w:tr>
      <w:tr w14:paraId="7F87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080" w:type="dxa"/>
            <w:tcBorders>
              <w:top w:val="single" w:color="auto" w:sz="4" w:space="0"/>
              <w:left w:val="single" w:color="auto" w:sz="4" w:space="0"/>
              <w:bottom w:val="single" w:color="auto" w:sz="4" w:space="0"/>
              <w:right w:val="single" w:color="auto" w:sz="4" w:space="0"/>
            </w:tcBorders>
            <w:vAlign w:val="center"/>
          </w:tcPr>
          <w:p w14:paraId="121A5C80">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开户行：</w:t>
            </w:r>
          </w:p>
        </w:tc>
        <w:tc>
          <w:tcPr>
            <w:tcW w:w="4639" w:type="dxa"/>
            <w:tcBorders>
              <w:top w:val="single" w:color="auto" w:sz="4" w:space="0"/>
              <w:left w:val="single" w:color="auto" w:sz="4" w:space="0"/>
              <w:bottom w:val="single" w:color="auto" w:sz="4" w:space="0"/>
              <w:right w:val="single" w:color="auto" w:sz="4" w:space="0"/>
            </w:tcBorders>
            <w:vAlign w:val="center"/>
          </w:tcPr>
          <w:p w14:paraId="1D2B2D92">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开户行：</w:t>
            </w:r>
          </w:p>
        </w:tc>
      </w:tr>
      <w:tr w14:paraId="4C120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80" w:type="dxa"/>
            <w:tcBorders>
              <w:top w:val="single" w:color="auto" w:sz="4" w:space="0"/>
              <w:left w:val="single" w:color="auto" w:sz="4" w:space="0"/>
              <w:bottom w:val="single" w:color="auto" w:sz="4" w:space="0"/>
              <w:right w:val="single" w:color="auto" w:sz="4" w:space="0"/>
            </w:tcBorders>
            <w:vAlign w:val="center"/>
          </w:tcPr>
          <w:p w14:paraId="496BC72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帐  号：</w:t>
            </w:r>
          </w:p>
        </w:tc>
        <w:tc>
          <w:tcPr>
            <w:tcW w:w="4639" w:type="dxa"/>
            <w:tcBorders>
              <w:top w:val="single" w:color="auto" w:sz="4" w:space="0"/>
              <w:left w:val="single" w:color="auto" w:sz="4" w:space="0"/>
              <w:bottom w:val="single" w:color="auto" w:sz="4" w:space="0"/>
              <w:right w:val="single" w:color="auto" w:sz="4" w:space="0"/>
            </w:tcBorders>
            <w:vAlign w:val="center"/>
          </w:tcPr>
          <w:p w14:paraId="3FB3D76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帐  号：</w:t>
            </w:r>
          </w:p>
        </w:tc>
      </w:tr>
      <w:tr w14:paraId="3D8C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4080" w:type="dxa"/>
            <w:tcBorders>
              <w:top w:val="single" w:color="auto" w:sz="4" w:space="0"/>
              <w:left w:val="single" w:color="auto" w:sz="4" w:space="0"/>
              <w:bottom w:val="single" w:color="auto" w:sz="4" w:space="0"/>
              <w:right w:val="single" w:color="auto" w:sz="4" w:space="0"/>
            </w:tcBorders>
            <w:vAlign w:val="center"/>
          </w:tcPr>
          <w:p w14:paraId="65AAF2E0">
            <w:pPr>
              <w:spacing w:line="342" w:lineRule="atLeast"/>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时  间：</w:t>
            </w:r>
            <w:r>
              <w:rPr>
                <w:rFonts w:hint="eastAsia"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年    月    日</w:t>
            </w:r>
          </w:p>
        </w:tc>
        <w:tc>
          <w:tcPr>
            <w:tcW w:w="4639" w:type="dxa"/>
            <w:tcBorders>
              <w:top w:val="single" w:color="auto" w:sz="4" w:space="0"/>
              <w:left w:val="single" w:color="auto" w:sz="4" w:space="0"/>
              <w:bottom w:val="single" w:color="auto" w:sz="4" w:space="0"/>
              <w:right w:val="single" w:color="auto" w:sz="4" w:space="0"/>
            </w:tcBorders>
            <w:vAlign w:val="center"/>
          </w:tcPr>
          <w:p w14:paraId="5D0C78FE">
            <w:pPr>
              <w:spacing w:line="342" w:lineRule="atLeast"/>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时  间：</w:t>
            </w:r>
            <w:r>
              <w:rPr>
                <w:rFonts w:hint="eastAsia"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年    月    日</w:t>
            </w:r>
          </w:p>
        </w:tc>
      </w:tr>
    </w:tbl>
    <w:p w14:paraId="4DF0D123">
      <w:pPr>
        <w:pStyle w:val="6"/>
        <w:spacing w:line="336" w:lineRule="auto"/>
        <w:ind w:firstLine="480" w:firstLineChars="200"/>
        <w:rPr>
          <w:rFonts w:ascii="仿宋" w:hAnsi="仿宋"/>
          <w:color w:val="auto"/>
          <w:szCs w:val="32"/>
        </w:rPr>
      </w:pPr>
    </w:p>
    <w:p w14:paraId="25246461">
      <w:pPr>
        <w:pStyle w:val="6"/>
        <w:spacing w:line="336" w:lineRule="auto"/>
        <w:ind w:firstLine="480" w:firstLineChars="200"/>
        <w:rPr>
          <w:rFonts w:ascii="仿宋" w:hAnsi="仿宋"/>
          <w:color w:val="auto"/>
          <w:szCs w:val="32"/>
        </w:rPr>
      </w:pPr>
    </w:p>
    <w:p w14:paraId="14CA16FF">
      <w:pPr>
        <w:pStyle w:val="6"/>
        <w:spacing w:line="336" w:lineRule="auto"/>
        <w:ind w:firstLine="480" w:firstLineChars="200"/>
        <w:rPr>
          <w:rFonts w:ascii="仿宋" w:hAnsi="仿宋"/>
          <w:color w:val="auto"/>
          <w:szCs w:val="32"/>
        </w:rPr>
      </w:pPr>
    </w:p>
    <w:p w14:paraId="663CD442">
      <w:pPr>
        <w:pStyle w:val="6"/>
        <w:spacing w:line="336" w:lineRule="auto"/>
        <w:ind w:firstLine="480" w:firstLineChars="200"/>
        <w:rPr>
          <w:rFonts w:ascii="仿宋" w:hAnsi="仿宋"/>
          <w:color w:val="auto"/>
          <w:szCs w:val="32"/>
        </w:rPr>
      </w:pPr>
    </w:p>
    <w:p w14:paraId="66F0E94B">
      <w:pPr>
        <w:pStyle w:val="6"/>
        <w:spacing w:line="336" w:lineRule="auto"/>
        <w:ind w:firstLine="480" w:firstLineChars="200"/>
        <w:rPr>
          <w:rFonts w:ascii="仿宋" w:hAnsi="仿宋"/>
          <w:color w:val="auto"/>
          <w:szCs w:val="32"/>
        </w:rPr>
      </w:pPr>
    </w:p>
    <w:p w14:paraId="657C1F88">
      <w:pPr>
        <w:pStyle w:val="6"/>
        <w:spacing w:line="336" w:lineRule="auto"/>
        <w:ind w:firstLine="480" w:firstLineChars="200"/>
        <w:rPr>
          <w:rFonts w:ascii="仿宋" w:hAnsi="仿宋"/>
          <w:color w:val="auto"/>
          <w:szCs w:val="32"/>
        </w:rPr>
      </w:pPr>
    </w:p>
    <w:p w14:paraId="76017063">
      <w:pPr>
        <w:pStyle w:val="6"/>
        <w:spacing w:line="336" w:lineRule="auto"/>
        <w:ind w:firstLine="480" w:firstLineChars="200"/>
        <w:rPr>
          <w:rFonts w:ascii="仿宋" w:hAnsi="仿宋"/>
          <w:color w:val="auto"/>
          <w:szCs w:val="32"/>
        </w:rPr>
      </w:pPr>
    </w:p>
    <w:p w14:paraId="3C230FA9"/>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embedRegular r:id="rId1" w:fontKey="{9FDB3FAF-ED4D-41C8-B320-F7D8BF349811}"/>
  </w:font>
  <w:font w:name="仿宋_GB2312">
    <w:altName w:val="仿宋"/>
    <w:panose1 w:val="02010609030101010101"/>
    <w:charset w:val="86"/>
    <w:family w:val="modern"/>
    <w:pitch w:val="default"/>
    <w:sig w:usb0="00000000" w:usb1="00000000" w:usb2="00000010" w:usb3="00000000" w:csb0="00040000" w:csb1="00000000"/>
    <w:embedRegular r:id="rId2" w:fontKey="{5C39BF08-3605-4B27-86E4-A3B19F15EEB3}"/>
  </w:font>
  <w:font w:name="华文仿宋">
    <w:panose1 w:val="02010600040101010101"/>
    <w:charset w:val="86"/>
    <w:family w:val="auto"/>
    <w:pitch w:val="default"/>
    <w:sig w:usb0="00000287" w:usb1="080F0000" w:usb2="00000000" w:usb3="00000000" w:csb0="0004009F" w:csb1="DFD70000"/>
    <w:embedRegular r:id="rId3" w:fontKey="{9CA82521-0022-43B8-9DEE-0BD1FC22019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BD72A">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3831590</wp:posOffset>
              </wp:positionH>
              <wp:positionV relativeFrom="page">
                <wp:posOffset>9679305</wp:posOffset>
              </wp:positionV>
              <wp:extent cx="39370" cy="673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9370" cy="67310"/>
                      </a:xfrm>
                      <a:prstGeom prst="rect">
                        <a:avLst/>
                      </a:prstGeom>
                      <a:noFill/>
                      <a:ln>
                        <a:noFill/>
                      </a:ln>
                      <a:effectLst/>
                    </wps:spPr>
                    <wps:txbx>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301.7pt;margin-top:762.15pt;height:5.3pt;width:3.1pt;mso-position-horizontal-relative:page;mso-position-vertical-relative:page;mso-wrap-style:none;z-index:-251657216;mso-width-relative:page;mso-height-relative:page;" filled="f" stroked="f" coordsize="21600,21600" o:gfxdata="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bvwE32QAAAA0BAAAPAAAAAAAAAAEAIAAAACIAAABkcnMv&#10;ZG93bnJldi54bWxQSwECFAAUAAAACACHTuJAScded8kBAACXAwAADgAAAAAAAAABACAAAAAoAQAA&#10;ZHJzL2Uyb0RvYy54bWxQSwUGAAAAAAYABgBZAQAAYwUAAAAA&#10;">
              <v:fill on="f" focussize="0,0"/>
              <v:stroke on="f"/>
              <v:imagedata o:title=""/>
              <o:lock v:ext="edit" aspectratio="f"/>
              <v:textbox inset="0mm,0mm,0mm,0mm" style="mso-fit-shape-to-text:t;">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26E7971"/>
    <w:rsid w:val="05A33632"/>
    <w:rsid w:val="203A5E2C"/>
    <w:rsid w:val="27F13985"/>
    <w:rsid w:val="31E324C2"/>
    <w:rsid w:val="5F3B7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8"/>
    </w:rPr>
  </w:style>
  <w:style w:type="paragraph" w:styleId="5">
    <w:name w:val="Body Text"/>
    <w:basedOn w:val="1"/>
    <w:next w:val="1"/>
    <w:qFormat/>
    <w:uiPriority w:val="0"/>
    <w:rPr>
      <w:color w:val="993300"/>
      <w:sz w:val="24"/>
    </w:rPr>
  </w:style>
  <w:style w:type="paragraph" w:styleId="6">
    <w:name w:val="Plain Text"/>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Heading #1|1"/>
    <w:basedOn w:val="1"/>
    <w:autoRedefine/>
    <w:qFormat/>
    <w:uiPriority w:val="0"/>
    <w:pPr>
      <w:widowControl w:val="0"/>
      <w:shd w:val="clear" w:color="auto" w:fill="auto"/>
      <w:spacing w:after="2860" w:line="706" w:lineRule="exact"/>
      <w:jc w:val="center"/>
      <w:outlineLvl w:val="0"/>
    </w:pPr>
    <w:rPr>
      <w:rFonts w:ascii="宋体" w:hAnsi="宋体" w:eastAsia="宋体" w:cs="宋体"/>
      <w:sz w:val="46"/>
      <w:szCs w:val="46"/>
      <w:u w:val="none"/>
      <w:shd w:val="clear" w:color="auto" w:fill="auto"/>
      <w:lang w:val="zh-TW" w:eastAsia="zh-TW" w:bidi="zh-TW"/>
    </w:rPr>
  </w:style>
  <w:style w:type="paragraph" w:customStyle="1" w:styleId="12">
    <w:name w:val="Body text|2"/>
    <w:basedOn w:val="1"/>
    <w:autoRedefine/>
    <w:qFormat/>
    <w:uiPriority w:val="0"/>
    <w:pPr>
      <w:widowControl w:val="0"/>
      <w:shd w:val="clear" w:color="auto" w:fill="auto"/>
      <w:spacing w:after="190"/>
      <w:ind w:left="1420"/>
    </w:pPr>
    <w:rPr>
      <w:rFonts w:ascii="宋体" w:hAnsi="宋体" w:eastAsia="宋体" w:cs="宋体"/>
      <w:sz w:val="26"/>
      <w:szCs w:val="26"/>
      <w:u w:val="single"/>
      <w:shd w:val="clear" w:color="auto" w:fill="auto"/>
      <w:lang w:val="zh-TW" w:eastAsia="zh-TW" w:bidi="zh-TW"/>
    </w:rPr>
  </w:style>
  <w:style w:type="paragraph" w:customStyle="1" w:styleId="13">
    <w:name w:val="Body text|1"/>
    <w:basedOn w:val="1"/>
    <w:autoRedefine/>
    <w:qFormat/>
    <w:uiPriority w:val="0"/>
    <w:pPr>
      <w:widowControl w:val="0"/>
      <w:shd w:val="clear" w:color="auto" w:fill="auto"/>
      <w:spacing w:after="180" w:line="434" w:lineRule="auto"/>
      <w:ind w:firstLine="400"/>
    </w:pPr>
    <w:rPr>
      <w:rFonts w:ascii="宋体" w:hAnsi="宋体" w:eastAsia="宋体" w:cs="宋体"/>
      <w:sz w:val="22"/>
      <w:szCs w:val="22"/>
      <w:u w:val="none"/>
      <w:shd w:val="clear" w:color="auto" w:fill="auto"/>
      <w:lang w:val="zh-TW" w:eastAsia="zh-TW" w:bidi="zh-TW"/>
    </w:rPr>
  </w:style>
  <w:style w:type="paragraph" w:customStyle="1" w:styleId="14">
    <w:name w:val="Heading #2|1"/>
    <w:basedOn w:val="1"/>
    <w:autoRedefine/>
    <w:qFormat/>
    <w:uiPriority w:val="0"/>
    <w:pPr>
      <w:widowControl w:val="0"/>
      <w:shd w:val="clear" w:color="auto" w:fill="auto"/>
      <w:spacing w:after="180" w:line="453" w:lineRule="exact"/>
      <w:outlineLvl w:val="1"/>
    </w:pPr>
    <w:rPr>
      <w:rFonts w:ascii="宋体" w:hAnsi="宋体" w:eastAsia="宋体" w:cs="宋体"/>
      <w:b/>
      <w:bCs/>
      <w:sz w:val="22"/>
      <w:szCs w:val="22"/>
      <w:u w:val="none"/>
      <w:shd w:val="clear" w:color="auto" w:fill="auto"/>
      <w:lang w:val="zh-TW" w:eastAsia="zh-TW" w:bidi="zh-TW"/>
    </w:rPr>
  </w:style>
  <w:style w:type="paragraph" w:customStyle="1" w:styleId="15">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1581</Words>
  <Characters>1714</Characters>
  <Lines>0</Lines>
  <Paragraphs>0</Paragraphs>
  <TotalTime>0</TotalTime>
  <ScaleCrop>false</ScaleCrop>
  <LinksUpToDate>false</LinksUpToDate>
  <CharactersWithSpaces>1895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2024-04-18T06:16:00Z</dcterms:created>
  <dc:creator>Administrator</dc:creator>
  <cp:lastModifiedBy>王</cp:lastModifiedBy>
  <dcterms:modified xsi:type="dcterms:W3CDTF">2025-04-17T07:48:42Z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0C81C41E72E642B5A947E2A697733408_12</vt:lpwstr>
  </property>
  <property fmtid="{D5CDD505-2E9C-101B-9397-08002B2CF9AE}" pid="4" name="KSOTemplateDocerSaveRecord">
    <vt:lpwstr>eyJoZGlkIjoiOGQzMzcwYjQ3ZmMzZTFmOGRlZjI2YmI4ZDEzODdhYzEiLCJ1c2VySWQiOiIxMTk3OTAwMzcwIn0=</vt:lpwstr>
  </property>
</Properties>
</file>