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DEA31">
      <w:pPr>
        <w:spacing w:line="360" w:lineRule="atLeast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b/>
          <w:sz w:val="32"/>
          <w:szCs w:val="32"/>
        </w:rPr>
        <w:t>响应报价表</w:t>
      </w:r>
      <w:r>
        <w:rPr>
          <w:rFonts w:hint="eastAsia" w:ascii="宋体" w:hAnsi="宋体"/>
          <w:sz w:val="24"/>
        </w:rPr>
        <w:t xml:space="preserve">                                              </w:t>
      </w:r>
    </w:p>
    <w:tbl>
      <w:tblPr>
        <w:tblStyle w:val="7"/>
        <w:tblpPr w:leftFromText="180" w:rightFromText="180" w:vertAnchor="text" w:horzAnchor="page" w:tblpX="1345" w:tblpY="491"/>
        <w:tblOverlap w:val="never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4065"/>
        <w:gridCol w:w="1215"/>
        <w:gridCol w:w="2370"/>
      </w:tblGrid>
      <w:tr w14:paraId="55ACE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</w:trPr>
        <w:tc>
          <w:tcPr>
            <w:tcW w:w="207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7F1C8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 xml:space="preserve">项目名称 </w:t>
            </w:r>
          </w:p>
        </w:tc>
        <w:tc>
          <w:tcPr>
            <w:tcW w:w="40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0B73488">
            <w:pPr>
              <w:spacing w:before="156" w:beforeLines="50" w:after="156" w:afterLines="50" w:line="360" w:lineRule="auto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6CAA4FB">
            <w:pPr>
              <w:spacing w:before="156" w:beforeLines="50" w:after="156" w:afterLines="50" w:line="360" w:lineRule="auto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项目编号</w:t>
            </w:r>
          </w:p>
        </w:tc>
        <w:tc>
          <w:tcPr>
            <w:tcW w:w="23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9BDCDE8">
            <w:pPr>
              <w:spacing w:before="156" w:beforeLines="50" w:after="156" w:afterLines="50" w:line="360" w:lineRule="auto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805F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exact"/>
        </w:trPr>
        <w:tc>
          <w:tcPr>
            <w:tcW w:w="2070" w:type="dxa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2F8DBF2D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"/>
              </w:rPr>
              <w:t>磋商报价</w:t>
            </w:r>
          </w:p>
          <w:p w14:paraId="0BBA8B3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"/>
              </w:rPr>
              <w:t>（人民币：元）</w:t>
            </w:r>
          </w:p>
        </w:tc>
        <w:tc>
          <w:tcPr>
            <w:tcW w:w="7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559E939E"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none"/>
                <w:lang w:bidi="ar"/>
              </w:rPr>
            </w:pPr>
          </w:p>
          <w:p w14:paraId="048D4159">
            <w:pPr>
              <w:pStyle w:val="2"/>
              <w:spacing w:line="360" w:lineRule="auto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none"/>
              </w:rPr>
              <w:t>965000.00元</w:t>
            </w:r>
          </w:p>
        </w:tc>
      </w:tr>
      <w:tr w14:paraId="531D6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</w:trPr>
        <w:tc>
          <w:tcPr>
            <w:tcW w:w="2070" w:type="dxa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6425988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费率</w:t>
            </w:r>
          </w:p>
          <w:p w14:paraId="3B50ADEA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（%）</w:t>
            </w:r>
          </w:p>
        </w:tc>
        <w:tc>
          <w:tcPr>
            <w:tcW w:w="7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4D712A9E">
            <w:pPr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u w:val="single"/>
                <w:lang w:bidi="ar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 xml:space="preserve"> %</w:t>
            </w:r>
          </w:p>
        </w:tc>
      </w:tr>
      <w:tr w14:paraId="75AE5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exact"/>
        </w:trPr>
        <w:tc>
          <w:tcPr>
            <w:tcW w:w="2070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7A3F7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项目负责人</w:t>
            </w:r>
          </w:p>
        </w:tc>
        <w:tc>
          <w:tcPr>
            <w:tcW w:w="7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E3F1B8">
            <w:pPr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姓名：</w:t>
            </w:r>
          </w:p>
          <w:p w14:paraId="2B387D1D">
            <w:pPr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</w:p>
          <w:p w14:paraId="6C2CA2FF">
            <w:pPr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证书编号：</w:t>
            </w:r>
          </w:p>
        </w:tc>
      </w:tr>
      <w:tr w14:paraId="67C19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</w:trPr>
        <w:tc>
          <w:tcPr>
            <w:tcW w:w="2070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819A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服务期限</w:t>
            </w:r>
          </w:p>
        </w:tc>
        <w:tc>
          <w:tcPr>
            <w:tcW w:w="7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5F46631">
            <w:pPr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合同签订后至工程审计结束</w:t>
            </w:r>
            <w:bookmarkStart w:id="0" w:name="_GoBack"/>
            <w:bookmarkEnd w:id="0"/>
          </w:p>
        </w:tc>
      </w:tr>
      <w:tr w14:paraId="6CFD8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9720" w:type="dxa"/>
            <w:gridSpan w:val="4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390FC46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备注：</w:t>
            </w:r>
          </w:p>
          <w:p w14:paraId="756EF75E">
            <w:pPr>
              <w:pStyle w:val="10"/>
              <w:spacing w:line="360" w:lineRule="auto"/>
              <w:ind w:firstLine="0" w:firstLine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本项目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磋商报价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为预算金额（965000.00元），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仅作为系统填报。</w:t>
            </w:r>
          </w:p>
          <w:p w14:paraId="0AFE1EF7">
            <w:pPr>
              <w:pStyle w:val="10"/>
              <w:numPr>
                <w:ilvl w:val="0"/>
                <w:numId w:val="0"/>
              </w:numPr>
              <w:spacing w:line="360" w:lineRule="auto"/>
              <w:ind w:firstLine="0" w:firstLineChars="0"/>
              <w:jc w:val="left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2、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磋商现场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系统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报价时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仍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填报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预算金额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（965000.00元），费率（%）以附件形式上传系统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价格分评审按最终所报费率（%）计算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32618D89">
            <w:pPr>
              <w:pStyle w:val="10"/>
              <w:spacing w:line="360" w:lineRule="auto"/>
              <w:ind w:firstLine="0" w:firstLineChars="0"/>
              <w:jc w:val="left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3、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合同签订以成交费率为准，最终结算金额=送审金额*成交费率，不得超过采购预算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7705F1A6">
      <w:pPr>
        <w:kinsoku w:val="0"/>
        <w:spacing w:line="500" w:lineRule="exact"/>
        <w:rPr>
          <w:rFonts w:ascii="宋体" w:hAnsi="宋体"/>
        </w:rPr>
      </w:pPr>
    </w:p>
    <w:p w14:paraId="6F71DF21">
      <w:pPr>
        <w:pStyle w:val="2"/>
      </w:pPr>
    </w:p>
    <w:p w14:paraId="6CBE67FB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0AC76965">
      <w:pPr>
        <w:kinsoku w:val="0"/>
        <w:spacing w:line="500" w:lineRule="exact"/>
        <w:rPr>
          <w:rFonts w:ascii="宋体" w:hAnsi="宋体"/>
          <w:sz w:val="24"/>
        </w:rPr>
      </w:pPr>
    </w:p>
    <w:p w14:paraId="04C6FC72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53E82764">
      <w:pPr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      </w:t>
      </w:r>
    </w:p>
    <w:p w14:paraId="54B5879E">
      <w:pPr>
        <w:pStyle w:val="5"/>
        <w:jc w:val="left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Ansi="宋体"/>
          <w:b/>
          <w:sz w:val="44"/>
        </w:rPr>
        <w:br w:type="page"/>
      </w:r>
    </w:p>
    <w:p w14:paraId="565E9FCE">
      <w:pPr>
        <w:spacing w:line="360" w:lineRule="atLeast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磋商</w:t>
      </w:r>
      <w:r>
        <w:rPr>
          <w:rFonts w:hint="eastAsia" w:ascii="宋体" w:hAnsi="宋体"/>
          <w:b/>
          <w:sz w:val="32"/>
          <w:szCs w:val="32"/>
        </w:rPr>
        <w:t>报价表</w:t>
      </w:r>
      <w:r>
        <w:rPr>
          <w:rFonts w:hint="eastAsia" w:ascii="宋体" w:hAnsi="宋体"/>
          <w:sz w:val="24"/>
        </w:rPr>
        <w:t xml:space="preserve">                                         </w:t>
      </w:r>
    </w:p>
    <w:tbl>
      <w:tblPr>
        <w:tblStyle w:val="7"/>
        <w:tblpPr w:leftFromText="180" w:rightFromText="180" w:vertAnchor="text" w:horzAnchor="page" w:tblpX="1345" w:tblpY="491"/>
        <w:tblOverlap w:val="never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4065"/>
        <w:gridCol w:w="1215"/>
        <w:gridCol w:w="2370"/>
      </w:tblGrid>
      <w:tr w14:paraId="59F83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</w:trPr>
        <w:tc>
          <w:tcPr>
            <w:tcW w:w="207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B5CC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 xml:space="preserve">项目名称 </w:t>
            </w:r>
          </w:p>
        </w:tc>
        <w:tc>
          <w:tcPr>
            <w:tcW w:w="40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CD11F4A">
            <w:pPr>
              <w:spacing w:before="156" w:beforeLines="50" w:after="156" w:afterLines="50" w:line="360" w:lineRule="auto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DD4EE0">
            <w:pPr>
              <w:spacing w:before="156" w:beforeLines="50" w:after="156" w:afterLines="50" w:line="360" w:lineRule="auto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项目编号</w:t>
            </w:r>
          </w:p>
        </w:tc>
        <w:tc>
          <w:tcPr>
            <w:tcW w:w="23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1586434">
            <w:pPr>
              <w:spacing w:before="156" w:beforeLines="50" w:after="156" w:afterLines="50" w:line="360" w:lineRule="auto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0730A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exact"/>
        </w:trPr>
        <w:tc>
          <w:tcPr>
            <w:tcW w:w="2070" w:type="dxa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3AED007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费率</w:t>
            </w:r>
          </w:p>
          <w:p w14:paraId="1A03B16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（%）</w:t>
            </w:r>
          </w:p>
        </w:tc>
        <w:tc>
          <w:tcPr>
            <w:tcW w:w="7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265F8F7C">
            <w:pPr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u w:val="single"/>
                <w:lang w:bidi="ar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 xml:space="preserve"> %</w:t>
            </w:r>
          </w:p>
        </w:tc>
      </w:tr>
      <w:tr w14:paraId="2AC19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9720" w:type="dxa"/>
            <w:gridSpan w:val="4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0DF26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备注：</w:t>
            </w:r>
          </w:p>
          <w:p w14:paraId="6A8036FA">
            <w:pPr>
              <w:pStyle w:val="10"/>
              <w:spacing w:line="360" w:lineRule="auto"/>
              <w:ind w:firstLine="0" w:firstLineChars="0"/>
              <w:jc w:val="left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供应商制作响应文件时无需提供本表，本表仅在磋商现场提交，磋商现场报价环节以附件形式上传系统。</w:t>
            </w:r>
          </w:p>
          <w:p w14:paraId="135F87B9">
            <w:pPr>
              <w:pStyle w:val="10"/>
              <w:numPr>
                <w:ilvl w:val="0"/>
                <w:numId w:val="0"/>
              </w:numPr>
              <w:spacing w:line="360" w:lineRule="auto"/>
              <w:ind w:firstLine="0" w:firstLineChars="0"/>
              <w:jc w:val="left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2、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系统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报价时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仍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填报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预算金额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（965000.00元），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价格分评审按最终所报费率（%）计算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B2CD178">
            <w:pPr>
              <w:pStyle w:val="10"/>
              <w:spacing w:line="360" w:lineRule="auto"/>
              <w:ind w:firstLine="0" w:firstLineChars="0"/>
              <w:jc w:val="left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3、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bidi="ar"/>
              </w:rPr>
              <w:t>合同签订以成交费率为准，最终结算金额=送审金额*成交费率，不得超过采购预算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7609E3B">
      <w:pPr>
        <w:kinsoku w:val="0"/>
        <w:spacing w:line="500" w:lineRule="exact"/>
        <w:rPr>
          <w:rFonts w:ascii="宋体" w:hAnsi="宋体"/>
        </w:rPr>
      </w:pPr>
    </w:p>
    <w:p w14:paraId="6CFB9C53">
      <w:pPr>
        <w:pStyle w:val="2"/>
      </w:pPr>
    </w:p>
    <w:p w14:paraId="4A49DC8A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41246953">
      <w:pPr>
        <w:kinsoku w:val="0"/>
        <w:spacing w:line="500" w:lineRule="exact"/>
        <w:rPr>
          <w:rFonts w:ascii="宋体" w:hAnsi="宋体"/>
          <w:sz w:val="24"/>
        </w:rPr>
      </w:pPr>
    </w:p>
    <w:p w14:paraId="357F682A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0D80B790">
      <w:pPr>
        <w:pStyle w:val="3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MzdlYWJhYTg5OTQ3MGFiNzk4YzI1NjdiNTQ3YWEifQ=="/>
  </w:docVars>
  <w:rsids>
    <w:rsidRoot w:val="1F4366ED"/>
    <w:rsid w:val="02985DB0"/>
    <w:rsid w:val="029E2280"/>
    <w:rsid w:val="0745615D"/>
    <w:rsid w:val="086E6FA5"/>
    <w:rsid w:val="0D19047D"/>
    <w:rsid w:val="114C494B"/>
    <w:rsid w:val="1B0E2C71"/>
    <w:rsid w:val="1F0B3BFD"/>
    <w:rsid w:val="1F4366ED"/>
    <w:rsid w:val="26FE22C7"/>
    <w:rsid w:val="27EC58B9"/>
    <w:rsid w:val="28E72E42"/>
    <w:rsid w:val="297E0FC2"/>
    <w:rsid w:val="4ED8535B"/>
    <w:rsid w:val="528D48AB"/>
    <w:rsid w:val="533F3DC5"/>
    <w:rsid w:val="581C286A"/>
    <w:rsid w:val="5E7F3237"/>
    <w:rsid w:val="62874A9F"/>
    <w:rsid w:val="674A64E0"/>
    <w:rsid w:val="69B35D87"/>
    <w:rsid w:val="6D1C6524"/>
    <w:rsid w:val="6FDB1257"/>
    <w:rsid w:val="72E82A76"/>
    <w:rsid w:val="75C44E41"/>
    <w:rsid w:val="77E13575"/>
    <w:rsid w:val="7EE5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styleId="4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9">
    <w:name w:val="Table Paragraph"/>
    <w:basedOn w:val="1"/>
    <w:qFormat/>
    <w:uiPriority w:val="1"/>
    <w:rPr>
      <w:rFonts w:ascii="宋体" w:hAnsi="宋体" w:cs="宋体"/>
    </w:rPr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="Calibri" w:hAnsi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275</Words>
  <Characters>277</Characters>
  <Lines>0</Lines>
  <Paragraphs>0</Paragraphs>
  <TotalTime>0</TotalTime>
  <ScaleCrop>false</ScaleCrop>
  <LinksUpToDate>false</LinksUpToDate>
  <CharactersWithSpaces>567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々尚haha</cp:lastModifiedBy>
  <dcterms:modified xsi:type="dcterms:W3CDTF">2025-04-17T09:53:36Z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4F7A9A1B5BEB47299ADBD78813645217_11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