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版本号：ZJZBSX-250303-10797.1B120250402001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民用航空发动机制造关键零件加工装备-基于5G的AGV导航与物流智能调度系统进行测试及相关系统技术试验项目(二次)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ZJZBSX-250303-10797.1B1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民用航空发动机制造关键零件加工装备-基于5G的AGV导航与物流智能调度系统进行测试及相关系统技术试验项目(二次)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ZJZBSX-250303-10797.1B1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民用航空发动机制造关键零件加工装备-基于5G的AGV导航与物流智能调度系统进行测试及相关系统技术试验项目(二次)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西安邮电大学民用航空发动机制造关键零件加工装备-基于5G的AGV导航与物流智能调度系统进行测试及相关系统技术试验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采购包1（西安邮电大学民用航空发动机制造关键零件加工装备-基于5G的AGV导航与物流智能调度系统进行测试及相关系统技术试验项目）：属于专门面向中小企业采购。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1、主体资格：供应商为响应招标并参加投标的合法注册的企业法人或其他组织。企业法人应提供合法有效的标识有统一社会信用代码的营业执照；其他组织应提供合法登记证明文件。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2、授权委托：供应商应授权合法的人员参加投标全过程，其中法定代表人/负责人直接投标，须提交法定代表人/负责人身份证明文件。法定代表人/负责人授权代表参加投标的，须出具法定代表人/负责人授权书。</w:t>
      </w:r>
    </w:p>
    <w:p>
      <w:pPr>
        <w:pStyle w:val="null3"/>
      </w:pPr>
      <w:r>
        <w:rPr>
          <w:rFonts w:ascii="仿宋_GB2312" w:hAnsi="仿宋_GB2312" w:cs="仿宋_GB2312" w:eastAsia="仿宋_GB2312"/>
        </w:rPr>
        <w:t>3、财务状况报告：供应商提供2023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p>
      <w:pPr>
        <w:pStyle w:val="null3"/>
      </w:pPr>
      <w:r>
        <w:rPr>
          <w:rFonts w:ascii="仿宋_GB2312" w:hAnsi="仿宋_GB2312" w:cs="仿宋_GB2312" w:eastAsia="仿宋_GB2312"/>
        </w:rPr>
        <w:t>4、社会保障资金缴纳证明：供应商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w:t>
      </w:r>
    </w:p>
    <w:p>
      <w:pPr>
        <w:pStyle w:val="null3"/>
      </w:pPr>
      <w:r>
        <w:rPr>
          <w:rFonts w:ascii="仿宋_GB2312" w:hAnsi="仿宋_GB2312" w:cs="仿宋_GB2312" w:eastAsia="仿宋_GB2312"/>
        </w:rPr>
        <w:t>5、税收缴纳证明：供应商提供2024年3月1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 的资料提供任何一种即可）。</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w:t>
      </w:r>
    </w:p>
    <w:p>
      <w:pPr>
        <w:pStyle w:val="null3"/>
      </w:pPr>
      <w:r>
        <w:rPr>
          <w:rFonts w:ascii="仿宋_GB2312" w:hAnsi="仿宋_GB2312" w:cs="仿宋_GB2312" w:eastAsia="仿宋_GB2312"/>
        </w:rPr>
        <w:t>8、专门面向中小企业采购：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说明：投标方成交后凭成交通知书向采购人缴纳成交金额的5%作为履约保证金，5%履约保证金在服务期满且全面现场检查并提交整改方案后无质量问题经采购人审批通过后一次性无息退还。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符合国家相关行业法律法规要求。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民用航空发动机制造关键零件加工装备-基于5G的AGV导航与物流智能调度系统进行测试及相关系统技术试验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测试及相关系统技术试验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标的名称：测试及相关系统技术试验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rPr>
              <w:t>服务目标：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）功能验证与性能评估</w:t>
            </w:r>
          </w:p>
          <w:p>
            <w:pPr>
              <w:pStyle w:val="null3"/>
              <w:jc w:val="both"/>
            </w:pPr>
            <w:r>
              <w:rPr>
                <w:rFonts w:ascii="仿宋_GB2312" w:hAnsi="仿宋_GB2312" w:cs="仿宋_GB2312" w:eastAsia="仿宋_GB2312"/>
                <w:sz w:val="24"/>
              </w:rPr>
              <w:t>①对系统各核心功能（实时状态监控、任务调度、地图管理、路径规划及通信控制）进行全面测试，验证在</w:t>
            </w:r>
            <w:r>
              <w:rPr>
                <w:rFonts w:ascii="仿宋_GB2312" w:hAnsi="仿宋_GB2312" w:cs="仿宋_GB2312" w:eastAsia="仿宋_GB2312"/>
                <w:sz w:val="24"/>
              </w:rPr>
              <w:t>5G</w:t>
            </w:r>
            <w:r>
              <w:rPr>
                <w:rFonts w:ascii="仿宋_GB2312" w:hAnsi="仿宋_GB2312" w:cs="仿宋_GB2312" w:eastAsia="仿宋_GB2312"/>
                <w:sz w:val="24"/>
              </w:rPr>
              <w:t>网络环境下的响应速度、任务执行准确性、调度算法的有效性以及导航定位精度。</w:t>
            </w:r>
          </w:p>
          <w:p>
            <w:pPr>
              <w:pStyle w:val="null3"/>
              <w:jc w:val="both"/>
            </w:pPr>
            <w:r>
              <w:rPr>
                <w:rFonts w:ascii="仿宋_GB2312" w:hAnsi="仿宋_GB2312" w:cs="仿宋_GB2312" w:eastAsia="仿宋_GB2312"/>
                <w:sz w:val="24"/>
              </w:rPr>
              <w:t>②评估系统在多车协同、冲突消除、异常状态下的应急响应及恢复能力，确保试验数据满足工业级应用要求。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）技术示范与数据积累</w:t>
            </w:r>
          </w:p>
          <w:p>
            <w:pPr>
              <w:pStyle w:val="null3"/>
              <w:jc w:val="both"/>
            </w:pPr>
            <w:r>
              <w:rPr>
                <w:rFonts w:ascii="仿宋_GB2312" w:hAnsi="仿宋_GB2312" w:cs="仿宋_GB2312" w:eastAsia="仿宋_GB2312"/>
                <w:sz w:val="24"/>
              </w:rPr>
              <w:t>①通过仿真与现场试验，形成详细测试报告和技术指标，为后续民用航空发动机制造关键零件加工装备中系统集成提供数据支撑和技术示范。</w:t>
            </w:r>
          </w:p>
          <w:p>
            <w:pPr>
              <w:pStyle w:val="null3"/>
              <w:jc w:val="both"/>
            </w:pPr>
            <w:r>
              <w:rPr>
                <w:rFonts w:ascii="仿宋_GB2312" w:hAnsi="仿宋_GB2312" w:cs="仿宋_GB2312" w:eastAsia="仿宋_GB2312"/>
                <w:sz w:val="24"/>
              </w:rPr>
              <w:t>②验证</w:t>
            </w:r>
            <w:r>
              <w:rPr>
                <w:rFonts w:ascii="仿宋_GB2312" w:hAnsi="仿宋_GB2312" w:cs="仿宋_GB2312" w:eastAsia="仿宋_GB2312"/>
                <w:sz w:val="24"/>
              </w:rPr>
              <w:t>5G</w:t>
            </w:r>
            <w:r>
              <w:rPr>
                <w:rFonts w:ascii="仿宋_GB2312" w:hAnsi="仿宋_GB2312" w:cs="仿宋_GB2312" w:eastAsia="仿宋_GB2312"/>
                <w:sz w:val="24"/>
              </w:rPr>
              <w:t>低延时、高带宽对</w:t>
            </w:r>
            <w:r>
              <w:rPr>
                <w:rFonts w:ascii="仿宋_GB2312" w:hAnsi="仿宋_GB2312" w:cs="仿宋_GB2312" w:eastAsia="仿宋_GB2312"/>
                <w:sz w:val="24"/>
              </w:rPr>
              <w:t>AGV</w:t>
            </w:r>
            <w:r>
              <w:rPr>
                <w:rFonts w:ascii="仿宋_GB2312" w:hAnsi="仿宋_GB2312" w:cs="仿宋_GB2312" w:eastAsia="仿宋_GB2312"/>
                <w:sz w:val="24"/>
              </w:rPr>
              <w:t>调度与导航优化的实际效果，为相关技术的进一步改进奠定基础。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）安全性及可靠性验证</w:t>
            </w:r>
          </w:p>
          <w:p>
            <w:pPr>
              <w:pStyle w:val="null3"/>
              <w:jc w:val="both"/>
            </w:pPr>
            <w:r>
              <w:rPr>
                <w:rFonts w:ascii="仿宋_GB2312" w:hAnsi="仿宋_GB2312" w:cs="仿宋_GB2312" w:eastAsia="仿宋_GB2312"/>
                <w:sz w:val="24"/>
              </w:rPr>
              <w:t>①对数据传输、通信加密、系统异常检测、紧急停机等安全功能进行专项试验，确保系统在极限状态下仍具备可靠的安全保障能力。</w:t>
            </w:r>
          </w:p>
          <w:p>
            <w:pPr>
              <w:pStyle w:val="null3"/>
              <w:jc w:val="both"/>
            </w:pPr>
            <w:r>
              <w:rPr>
                <w:rFonts w:ascii="仿宋_GB2312" w:hAnsi="仿宋_GB2312" w:cs="仿宋_GB2312" w:eastAsia="仿宋_GB2312"/>
                <w:sz w:val="24"/>
              </w:rPr>
              <w:t>②通过试验演练，检验安全培训及应急预案的有效性，确保操作人员熟悉各项安全措施。</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4"/>
              </w:rPr>
              <w:t>总体规划服务：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）试验环境与系统集成</w:t>
            </w:r>
          </w:p>
          <w:p>
            <w:pPr>
              <w:pStyle w:val="null3"/>
              <w:jc w:val="both"/>
            </w:pPr>
            <w:r>
              <w:rPr>
                <w:rFonts w:ascii="仿宋_GB2312" w:hAnsi="仿宋_GB2312" w:cs="仿宋_GB2312" w:eastAsia="仿宋_GB2312"/>
                <w:sz w:val="24"/>
              </w:rPr>
              <w:t>①软硬件搭建：依据参考文件构建试验环境，配置</w:t>
            </w:r>
            <w:r>
              <w:rPr>
                <w:rFonts w:ascii="仿宋_GB2312" w:hAnsi="仿宋_GB2312" w:cs="仿宋_GB2312" w:eastAsia="仿宋_GB2312"/>
                <w:sz w:val="24"/>
              </w:rPr>
              <w:t>AGV</w:t>
            </w:r>
            <w:r>
              <w:rPr>
                <w:rFonts w:ascii="仿宋_GB2312" w:hAnsi="仿宋_GB2312" w:cs="仿宋_GB2312" w:eastAsia="仿宋_GB2312"/>
                <w:sz w:val="24"/>
              </w:rPr>
              <w:t>车辆、</w:t>
            </w:r>
            <w:r>
              <w:rPr>
                <w:rFonts w:ascii="仿宋_GB2312" w:hAnsi="仿宋_GB2312" w:cs="仿宋_GB2312" w:eastAsia="仿宋_GB2312"/>
                <w:sz w:val="24"/>
              </w:rPr>
              <w:t>5G</w:t>
            </w:r>
            <w:r>
              <w:rPr>
                <w:rFonts w:ascii="仿宋_GB2312" w:hAnsi="仿宋_GB2312" w:cs="仿宋_GB2312" w:eastAsia="仿宋_GB2312"/>
                <w:sz w:val="24"/>
              </w:rPr>
              <w:t>通信设备、边缘计算节点及上位机调度系统，实现仿真与实际测试环境的无缝对接。</w:t>
            </w:r>
          </w:p>
          <w:p>
            <w:pPr>
              <w:pStyle w:val="null3"/>
              <w:jc w:val="both"/>
            </w:pPr>
            <w:r>
              <w:rPr>
                <w:rFonts w:ascii="仿宋_GB2312" w:hAnsi="仿宋_GB2312" w:cs="仿宋_GB2312" w:eastAsia="仿宋_GB2312"/>
                <w:sz w:val="24"/>
              </w:rPr>
              <w:t>②网络部署：在试验区域内部署</w:t>
            </w:r>
            <w:r>
              <w:rPr>
                <w:rFonts w:ascii="仿宋_GB2312" w:hAnsi="仿宋_GB2312" w:cs="仿宋_GB2312" w:eastAsia="仿宋_GB2312"/>
                <w:sz w:val="24"/>
              </w:rPr>
              <w:t>5G</w:t>
            </w:r>
            <w:r>
              <w:rPr>
                <w:rFonts w:ascii="仿宋_GB2312" w:hAnsi="仿宋_GB2312" w:cs="仿宋_GB2312" w:eastAsia="仿宋_GB2312"/>
                <w:sz w:val="24"/>
              </w:rPr>
              <w:t>专网，保证在信号强度范围内实现全覆盖，并确保各关键环节（任务下达、状态反馈、路径规划）的时延均满足工业级应用要求。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）试验阶段设计</w:t>
            </w:r>
          </w:p>
          <w:p>
            <w:pPr>
              <w:pStyle w:val="null3"/>
              <w:jc w:val="both"/>
            </w:pPr>
            <w:r>
              <w:rPr>
                <w:rFonts w:ascii="仿宋_GB2312" w:hAnsi="仿宋_GB2312" w:cs="仿宋_GB2312" w:eastAsia="仿宋_GB2312"/>
                <w:sz w:val="24"/>
              </w:rPr>
              <w:t>①功能测试：采用分模块测试方法，先对实时状态监控、任务管理、地图编辑及路径规划等基础功能进行验证，再进行系统联调和综合功能测试。</w:t>
            </w:r>
          </w:p>
          <w:p>
            <w:pPr>
              <w:pStyle w:val="null3"/>
              <w:jc w:val="both"/>
            </w:pPr>
            <w:r>
              <w:rPr>
                <w:rFonts w:ascii="仿宋_GB2312" w:hAnsi="仿宋_GB2312" w:cs="仿宋_GB2312" w:eastAsia="仿宋_GB2312"/>
                <w:sz w:val="24"/>
              </w:rPr>
              <w:t>②性能测试：设置不同负载、场景（如单车、群组、多任务冲突等）进行性能测试，重点测试系统响应速度、调度效率、数据传输稳定性及冲突消除效果。</w:t>
            </w:r>
          </w:p>
          <w:p>
            <w:pPr>
              <w:pStyle w:val="null3"/>
              <w:jc w:val="both"/>
            </w:pPr>
            <w:r>
              <w:rPr>
                <w:rFonts w:ascii="仿宋_GB2312" w:hAnsi="仿宋_GB2312" w:cs="仿宋_GB2312" w:eastAsia="仿宋_GB2312"/>
                <w:sz w:val="24"/>
              </w:rPr>
              <w:t>③安全测试：设计网络安全、数据加密、紧急停机、故障日志与备份恢复等专项测试项目，验证各项安全防护措施的有效性。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）试验数据采集与评估</w:t>
            </w:r>
          </w:p>
          <w:p>
            <w:pPr>
              <w:pStyle w:val="null3"/>
              <w:jc w:val="both"/>
            </w:pPr>
            <w:r>
              <w:rPr>
                <w:rFonts w:ascii="仿宋_GB2312" w:hAnsi="仿宋_GB2312" w:cs="仿宋_GB2312" w:eastAsia="仿宋_GB2312"/>
                <w:sz w:val="24"/>
              </w:rPr>
              <w:t>①建立详细的数据采集方案，实时记录各模块运行数据，形成试验报告，分析关键指标是否满足设计标准，为技术改进提供依据。</w:t>
            </w:r>
          </w:p>
          <w:p>
            <w:pPr>
              <w:pStyle w:val="null3"/>
              <w:jc w:val="both"/>
            </w:pPr>
            <w:r>
              <w:rPr>
                <w:rFonts w:ascii="仿宋_GB2312" w:hAnsi="仿宋_GB2312" w:cs="仿宋_GB2312" w:eastAsia="仿宋_GB2312"/>
                <w:sz w:val="24"/>
              </w:rPr>
              <w:t>②对试验过程中的异常情况进行记录、分析和整改建议，确保试验项目具有充分的技术论证与数据支撑。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）技术培训与后续维护</w:t>
            </w:r>
          </w:p>
          <w:p>
            <w:pPr>
              <w:pStyle w:val="null3"/>
              <w:jc w:val="both"/>
            </w:pPr>
            <w:r>
              <w:rPr>
                <w:rFonts w:ascii="仿宋_GB2312" w:hAnsi="仿宋_GB2312" w:cs="仿宋_GB2312" w:eastAsia="仿宋_GB2312"/>
                <w:sz w:val="24"/>
              </w:rPr>
              <w:t>①制定操作人员和维护人员的安全与技术培训计划，确保人员熟悉试验系统操作、数据采集及应急处理流程。</w:t>
            </w:r>
          </w:p>
          <w:p>
            <w:pPr>
              <w:pStyle w:val="null3"/>
              <w:jc w:val="both"/>
            </w:pPr>
            <w:r>
              <w:rPr>
                <w:rFonts w:ascii="仿宋_GB2312" w:hAnsi="仿宋_GB2312" w:cs="仿宋_GB2312" w:eastAsia="仿宋_GB2312"/>
                <w:sz w:val="24"/>
              </w:rPr>
              <w:t>②培训内容包括</w:t>
            </w:r>
            <w:r>
              <w:rPr>
                <w:rFonts w:ascii="仿宋_GB2312" w:hAnsi="仿宋_GB2312" w:cs="仿宋_GB2312" w:eastAsia="仿宋_GB2312"/>
                <w:sz w:val="24"/>
              </w:rPr>
              <w:t>5G</w:t>
            </w:r>
            <w:r>
              <w:rPr>
                <w:rFonts w:ascii="仿宋_GB2312" w:hAnsi="仿宋_GB2312" w:cs="仿宋_GB2312" w:eastAsia="仿宋_GB2312"/>
                <w:sz w:val="24"/>
              </w:rPr>
              <w:t>网络安全知识、</w:t>
            </w:r>
            <w:r>
              <w:rPr>
                <w:rFonts w:ascii="仿宋_GB2312" w:hAnsi="仿宋_GB2312" w:cs="仿宋_GB2312" w:eastAsia="仿宋_GB2312"/>
                <w:sz w:val="24"/>
              </w:rPr>
              <w:t>AGV</w:t>
            </w:r>
            <w:r>
              <w:rPr>
                <w:rFonts w:ascii="仿宋_GB2312" w:hAnsi="仿宋_GB2312" w:cs="仿宋_GB2312" w:eastAsia="仿宋_GB2312"/>
                <w:sz w:val="24"/>
              </w:rPr>
              <w:t>运行安全操作、故障排查与应急处置。</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AGV</w:t>
            </w:r>
            <w:r>
              <w:rPr>
                <w:rFonts w:ascii="仿宋_GB2312" w:hAnsi="仿宋_GB2312" w:cs="仿宋_GB2312" w:eastAsia="仿宋_GB2312"/>
                <w:sz w:val="24"/>
              </w:rPr>
              <w:t>导航与物流智能调度系统功能需要实现的规范服务内容或标准：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）实时状态监控试验</w:t>
            </w:r>
          </w:p>
          <w:p>
            <w:pPr>
              <w:pStyle w:val="null3"/>
              <w:jc w:val="both"/>
            </w:pPr>
            <w:r>
              <w:rPr>
                <w:rFonts w:ascii="仿宋_GB2312" w:hAnsi="仿宋_GB2312" w:cs="仿宋_GB2312" w:eastAsia="仿宋_GB2312"/>
                <w:sz w:val="24"/>
              </w:rPr>
              <w:t>①试验内容：验证</w:t>
            </w:r>
            <w:r>
              <w:rPr>
                <w:rFonts w:ascii="仿宋_GB2312" w:hAnsi="仿宋_GB2312" w:cs="仿宋_GB2312" w:eastAsia="仿宋_GB2312"/>
                <w:sz w:val="24"/>
              </w:rPr>
              <w:t>AGV</w:t>
            </w:r>
            <w:r>
              <w:rPr>
                <w:rFonts w:ascii="仿宋_GB2312" w:hAnsi="仿宋_GB2312" w:cs="仿宋_GB2312" w:eastAsia="仿宋_GB2312"/>
                <w:sz w:val="24"/>
              </w:rPr>
              <w:t>车辆各状态信息（编号、位置、运行速度、装载状态、电量等）的实时采集、传输及显示准确性；测试仿真与实车运行下的状态输出一致性。</w:t>
            </w:r>
          </w:p>
          <w:p>
            <w:pPr>
              <w:pStyle w:val="null3"/>
              <w:jc w:val="both"/>
            </w:pPr>
            <w:r>
              <w:rPr>
                <w:rFonts w:ascii="仿宋_GB2312" w:hAnsi="仿宋_GB2312" w:cs="仿宋_GB2312" w:eastAsia="仿宋_GB2312"/>
                <w:sz w:val="24"/>
              </w:rPr>
              <w:t>②标准要求：数据更新时延要在允许范围之内，各参数误差控制在设计允许范围内。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）任务调度与冲突消除功能试验</w:t>
            </w:r>
          </w:p>
          <w:p>
            <w:pPr>
              <w:pStyle w:val="null3"/>
              <w:jc w:val="both"/>
            </w:pPr>
            <w:r>
              <w:rPr>
                <w:rFonts w:ascii="仿宋_GB2312" w:hAnsi="仿宋_GB2312" w:cs="仿宋_GB2312" w:eastAsia="仿宋_GB2312"/>
                <w:sz w:val="24"/>
              </w:rPr>
              <w:t>①试验内容：检验任务下达、路径规划、车辆分配及任务执行过程中的调度算法准确性，重点测试不同任务优先级、路径冲突情况下系统的响应与冲突消除策略。</w:t>
            </w:r>
          </w:p>
          <w:p>
            <w:pPr>
              <w:pStyle w:val="null3"/>
              <w:jc w:val="both"/>
            </w:pPr>
            <w:r>
              <w:rPr>
                <w:rFonts w:ascii="仿宋_GB2312" w:hAnsi="仿宋_GB2312" w:cs="仿宋_GB2312" w:eastAsia="仿宋_GB2312"/>
                <w:sz w:val="24"/>
              </w:rPr>
              <w:t>②标准要求：任务执行误差率</w:t>
            </w:r>
            <w:r>
              <w:rPr>
                <w:rFonts w:ascii="仿宋_GB2312" w:hAnsi="仿宋_GB2312" w:cs="仿宋_GB2312" w:eastAsia="仿宋_GB2312"/>
                <w:sz w:val="24"/>
              </w:rPr>
              <w:t>&lt;2%</w:t>
            </w:r>
            <w:r>
              <w:rPr>
                <w:rFonts w:ascii="仿宋_GB2312" w:hAnsi="仿宋_GB2312" w:cs="仿宋_GB2312" w:eastAsia="仿宋_GB2312"/>
                <w:sz w:val="24"/>
              </w:rPr>
              <w:t>，在模拟高负载和突发情况时调度时延不超过预设阈值；各类冲突（如交叉口、赶超冲突）处理成功率满足工业级应用要求。</w:t>
            </w:r>
          </w:p>
          <w:p>
            <w:pPr>
              <w:pStyle w:val="null3"/>
              <w:jc w:val="both"/>
            </w:pPr>
            <w:r>
              <w:rPr>
                <w:rFonts w:ascii="仿宋_GB2312" w:hAnsi="仿宋_GB2312" w:cs="仿宋_GB2312" w:eastAsia="仿宋_GB2312"/>
                <w:sz w:val="24"/>
              </w:rPr>
              <w:t>③地图管理及路径规划试验</w:t>
            </w:r>
          </w:p>
          <w:p>
            <w:pPr>
              <w:pStyle w:val="null3"/>
              <w:jc w:val="both"/>
            </w:pPr>
            <w:r>
              <w:rPr>
                <w:rFonts w:ascii="仿宋_GB2312" w:hAnsi="仿宋_GB2312" w:cs="仿宋_GB2312" w:eastAsia="仿宋_GB2312"/>
                <w:sz w:val="24"/>
              </w:rPr>
              <w:t>④试验内容：测试电子地图构建、动态更新与路径规划算法的准确性和响应速度；验证在复杂环境（如障碍物、动态变更）下系统的重规划能力。</w:t>
            </w:r>
          </w:p>
          <w:p>
            <w:pPr>
              <w:pStyle w:val="null3"/>
              <w:jc w:val="both"/>
            </w:pPr>
            <w:r>
              <w:rPr>
                <w:rFonts w:ascii="仿宋_GB2312" w:hAnsi="仿宋_GB2312" w:cs="仿宋_GB2312" w:eastAsia="仿宋_GB2312"/>
                <w:sz w:val="24"/>
              </w:rPr>
              <w:t>⑤标准要求：路径规划计算时延，规划路径与实际最优路径偏差，地图数据更新响应时延满足工业级应用要求。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5G</w:t>
            </w:r>
            <w:r>
              <w:rPr>
                <w:rFonts w:ascii="仿宋_GB2312" w:hAnsi="仿宋_GB2312" w:cs="仿宋_GB2312" w:eastAsia="仿宋_GB2312"/>
                <w:sz w:val="24"/>
              </w:rPr>
              <w:t>通信与导航试验</w:t>
            </w:r>
          </w:p>
          <w:p>
            <w:pPr>
              <w:pStyle w:val="null3"/>
              <w:jc w:val="both"/>
            </w:pPr>
            <w:r>
              <w:rPr>
                <w:rFonts w:ascii="仿宋_GB2312" w:hAnsi="仿宋_GB2312" w:cs="仿宋_GB2312" w:eastAsia="仿宋_GB2312"/>
                <w:sz w:val="24"/>
              </w:rPr>
              <w:t>①试验内容：重点测试</w:t>
            </w:r>
            <w:r>
              <w:rPr>
                <w:rFonts w:ascii="仿宋_GB2312" w:hAnsi="仿宋_GB2312" w:cs="仿宋_GB2312" w:eastAsia="仿宋_GB2312"/>
                <w:sz w:val="24"/>
              </w:rPr>
              <w:t>5G</w:t>
            </w:r>
            <w:r>
              <w:rPr>
                <w:rFonts w:ascii="仿宋_GB2312" w:hAnsi="仿宋_GB2312" w:cs="仿宋_GB2312" w:eastAsia="仿宋_GB2312"/>
                <w:sz w:val="24"/>
              </w:rPr>
              <w:t>网络环境下</w:t>
            </w:r>
            <w:r>
              <w:rPr>
                <w:rFonts w:ascii="仿宋_GB2312" w:hAnsi="仿宋_GB2312" w:cs="仿宋_GB2312" w:eastAsia="仿宋_GB2312"/>
                <w:sz w:val="24"/>
              </w:rPr>
              <w:t>AGV</w:t>
            </w:r>
            <w:r>
              <w:rPr>
                <w:rFonts w:ascii="仿宋_GB2312" w:hAnsi="仿宋_GB2312" w:cs="仿宋_GB2312" w:eastAsia="仿宋_GB2312"/>
                <w:sz w:val="24"/>
              </w:rPr>
              <w:t>通信的稳定性、切换时延、数据传输完整性；验证导航定位在不同信号强度下的准确性。</w:t>
            </w:r>
          </w:p>
          <w:p>
            <w:pPr>
              <w:pStyle w:val="null3"/>
              <w:jc w:val="both"/>
            </w:pPr>
            <w:r>
              <w:rPr>
                <w:rFonts w:ascii="仿宋_GB2312" w:hAnsi="仿宋_GB2312" w:cs="仿宋_GB2312" w:eastAsia="仿宋_GB2312"/>
                <w:sz w:val="24"/>
              </w:rPr>
              <w:t>②标准要求：通信掉线率满足工业级应用要求，平均通信时延满足工业级应用要求。</w:t>
            </w:r>
          </w:p>
          <w:p>
            <w:pPr>
              <w:pStyle w:val="null3"/>
              <w:jc w:val="both"/>
            </w:pPr>
            <w:r>
              <w:rPr>
                <w:rFonts w:ascii="仿宋_GB2312" w:hAnsi="仿宋_GB2312" w:cs="仿宋_GB2312" w:eastAsia="仿宋_GB2312"/>
                <w:sz w:val="24"/>
              </w:rPr>
              <w:t>③系统管理与日志记录试验</w:t>
            </w:r>
          </w:p>
          <w:p>
            <w:pPr>
              <w:pStyle w:val="null3"/>
              <w:jc w:val="both"/>
            </w:pPr>
            <w:r>
              <w:rPr>
                <w:rFonts w:ascii="仿宋_GB2312" w:hAnsi="仿宋_GB2312" w:cs="仿宋_GB2312" w:eastAsia="仿宋_GB2312"/>
                <w:sz w:val="24"/>
              </w:rPr>
              <w:t>④试验内容：验证用户权限管理、日志记录、数据备份与恢复功能的完整性和安全性；测试在异常状态下系统自动报警与故障追踪的准确性。</w:t>
            </w:r>
          </w:p>
          <w:p>
            <w:pPr>
              <w:pStyle w:val="null3"/>
              <w:jc w:val="both"/>
            </w:pPr>
            <w:r>
              <w:rPr>
                <w:rFonts w:ascii="仿宋_GB2312" w:hAnsi="仿宋_GB2312" w:cs="仿宋_GB2312" w:eastAsia="仿宋_GB2312"/>
                <w:sz w:val="24"/>
              </w:rPr>
              <w:t>⑤标准要求：日志记录完整、信息查询响应时延＜</w:t>
            </w:r>
            <w:r>
              <w:rPr>
                <w:rFonts w:ascii="仿宋_GB2312" w:hAnsi="仿宋_GB2312" w:cs="仿宋_GB2312" w:eastAsia="仿宋_GB2312"/>
                <w:sz w:val="24"/>
              </w:rPr>
              <w:t>5</w:t>
            </w:r>
            <w:r>
              <w:rPr>
                <w:rFonts w:ascii="仿宋_GB2312" w:hAnsi="仿宋_GB2312" w:cs="仿宋_GB2312" w:eastAsia="仿宋_GB2312"/>
                <w:sz w:val="24"/>
              </w:rPr>
              <w:t>秒；数据备份间隔不超过设定周期（如</w:t>
            </w:r>
            <w:r>
              <w:rPr>
                <w:rFonts w:ascii="仿宋_GB2312" w:hAnsi="仿宋_GB2312" w:cs="仿宋_GB2312" w:eastAsia="仿宋_GB2312"/>
                <w:sz w:val="24"/>
              </w:rPr>
              <w:t>30</w:t>
            </w:r>
            <w:r>
              <w:rPr>
                <w:rFonts w:ascii="仿宋_GB2312" w:hAnsi="仿宋_GB2312" w:cs="仿宋_GB2312" w:eastAsia="仿宋_GB2312"/>
                <w:sz w:val="24"/>
              </w:rPr>
              <w:t>分钟），恢复测试成功率满足工业级应用要求。</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4"/>
              </w:rPr>
              <w:t>是否涉及安全方面的功能要求请补充（若涉及安全方面的相关内容，技术参数中可新增安全培训相关的技术参数）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）安全功能试验要求</w:t>
            </w:r>
          </w:p>
          <w:p>
            <w:pPr>
              <w:pStyle w:val="null3"/>
              <w:jc w:val="both"/>
            </w:pPr>
            <w:r>
              <w:rPr>
                <w:rFonts w:ascii="仿宋_GB2312" w:hAnsi="仿宋_GB2312" w:cs="仿宋_GB2312" w:eastAsia="仿宋_GB2312"/>
                <w:sz w:val="24"/>
              </w:rPr>
              <w:t>①数据加密与通信安全：测试系统对用户口令和关键数据采用加密算法的有效性，验证</w:t>
            </w:r>
            <w:r>
              <w:rPr>
                <w:rFonts w:ascii="仿宋_GB2312" w:hAnsi="仿宋_GB2312" w:cs="仿宋_GB2312" w:eastAsia="仿宋_GB2312"/>
                <w:sz w:val="24"/>
              </w:rPr>
              <w:t>5G</w:t>
            </w:r>
            <w:r>
              <w:rPr>
                <w:rFonts w:ascii="仿宋_GB2312" w:hAnsi="仿宋_GB2312" w:cs="仿宋_GB2312" w:eastAsia="仿宋_GB2312"/>
                <w:sz w:val="24"/>
              </w:rPr>
              <w:t>通信全程加密是否达到国家及行业标准。</w:t>
            </w:r>
          </w:p>
          <w:p>
            <w:pPr>
              <w:pStyle w:val="null3"/>
              <w:jc w:val="both"/>
            </w:pPr>
            <w:r>
              <w:rPr>
                <w:rFonts w:ascii="仿宋_GB2312" w:hAnsi="仿宋_GB2312" w:cs="仿宋_GB2312" w:eastAsia="仿宋_GB2312"/>
                <w:sz w:val="24"/>
              </w:rPr>
              <w:t>②异常监控与紧急响应：模拟各类故障及异常状态，验证自动报警、紧急停机、应急恢复及故障日志记录功能；确保异常响应时延满足工业级应用要求。</w:t>
            </w:r>
          </w:p>
          <w:p>
            <w:pPr>
              <w:pStyle w:val="null3"/>
              <w:jc w:val="both"/>
            </w:pPr>
            <w:r>
              <w:rPr>
                <w:rFonts w:ascii="仿宋_GB2312" w:hAnsi="仿宋_GB2312" w:cs="仿宋_GB2312" w:eastAsia="仿宋_GB2312"/>
                <w:sz w:val="24"/>
              </w:rPr>
              <w:t>③系统备份与恢复：测试自动备份、手动备份和数据恢复流程，确保数据完整性及系统故障后的快速恢复能力。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）安全培训及技术参数补充</w:t>
            </w:r>
          </w:p>
          <w:p>
            <w:pPr>
              <w:pStyle w:val="null3"/>
              <w:jc w:val="both"/>
            </w:pPr>
            <w:r>
              <w:rPr>
                <w:rFonts w:ascii="仿宋_GB2312" w:hAnsi="仿宋_GB2312" w:cs="仿宋_GB2312" w:eastAsia="仿宋_GB2312"/>
                <w:sz w:val="24"/>
              </w:rPr>
              <w:t>①安全培训要求：操作人员、调试人员及维护人员需参加系统安全操作、</w:t>
            </w:r>
            <w:r>
              <w:rPr>
                <w:rFonts w:ascii="仿宋_GB2312" w:hAnsi="仿宋_GB2312" w:cs="仿宋_GB2312" w:eastAsia="仿宋_GB2312"/>
                <w:sz w:val="24"/>
              </w:rPr>
              <w:t>5G</w:t>
            </w:r>
            <w:r>
              <w:rPr>
                <w:rFonts w:ascii="仿宋_GB2312" w:hAnsi="仿宋_GB2312" w:cs="仿宋_GB2312" w:eastAsia="仿宋_GB2312"/>
                <w:sz w:val="24"/>
              </w:rPr>
              <w:t>网络防护、</w:t>
            </w:r>
            <w:r>
              <w:rPr>
                <w:rFonts w:ascii="仿宋_GB2312" w:hAnsi="仿宋_GB2312" w:cs="仿宋_GB2312" w:eastAsia="仿宋_GB2312"/>
                <w:sz w:val="24"/>
              </w:rPr>
              <w:t>AGV</w:t>
            </w:r>
            <w:r>
              <w:rPr>
                <w:rFonts w:ascii="仿宋_GB2312" w:hAnsi="仿宋_GB2312" w:cs="仿宋_GB2312" w:eastAsia="仿宋_GB2312"/>
                <w:sz w:val="24"/>
              </w:rPr>
              <w:t>紧急处置、故障排查与恢复等培训。</w:t>
            </w:r>
          </w:p>
          <w:p>
            <w:pPr>
              <w:pStyle w:val="null3"/>
              <w:jc w:val="both"/>
            </w:pPr>
            <w:r>
              <w:rPr>
                <w:rFonts w:ascii="仿宋_GB2312" w:hAnsi="仿宋_GB2312" w:cs="仿宋_GB2312" w:eastAsia="仿宋_GB2312"/>
                <w:sz w:val="24"/>
              </w:rPr>
              <w:t>②安全技术参数：安全预警响应时延：满足工业级应用要求；日志记录保存周期：不少于</w:t>
            </w:r>
            <w:r>
              <w:rPr>
                <w:rFonts w:ascii="仿宋_GB2312" w:hAnsi="仿宋_GB2312" w:cs="仿宋_GB2312" w:eastAsia="仿宋_GB2312"/>
                <w:sz w:val="24"/>
              </w:rPr>
              <w:t>6</w:t>
            </w:r>
            <w:r>
              <w:rPr>
                <w:rFonts w:ascii="仿宋_GB2312" w:hAnsi="仿宋_GB2312" w:cs="仿宋_GB2312" w:eastAsia="仿宋_GB2312"/>
                <w:sz w:val="24"/>
              </w:rPr>
              <w:t>个月，并支持快速检索；通信加密应符合国家及行业数据安全标准。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供应商提出验收申请之日起 5 日内组织初步验收，初步验收合格后，采购人组织相关人员进行整体验收。供应商提供验收合格报告单需采购人确认，采购人出具的整体验收合格报告单作为付款的依据。验收的任何一个环节不合格的，供应商应无条件更换服务团队或重新测试，采购人有权拒绝支付合同款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①供应商如出现违约的处理事项。中标单位不得分包、转包，如出现相关情形，采购方有权取消中标资格，并扣除履约保证金。②按《中华人民共和国民法典》中的相关条款执行。③如有纠纷，双方友好协 商解决，协商不成时可诉讼到采购人所在地人民法院解决。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纸质投标文件建议A4纸双面打印，装订成册,密封并加盖公章，邮寄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供应商为响应招标并参加投标的合法注册的企业法人或其他组织。企业法人应提供合法有效的标识有统一社会信用代码的营业执照；其他组织应提供合法登记证明文件。</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供应商应授权合法的人员参加投标全过程，其中法定代表人/负责人直接投标，须提交法定代表人/负责人身份证明文件。法定代表人/负责人授权代表参加投标的，须出具法定代表人/负责人授权书。</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 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3月1日至投标文件递交截止日已缴纳的任意一个月的纳税证明或完税证明（时间以税款所属日期为准，提供营业税、增值税、企业所得税至少一种），纳税证明或完税证明上应有代收机构或税务机关的公章，依法免税的单位应提供相关证明材料（以上三种形式 的资料提供任何一种即可）。</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2、资格审查文件.docx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2、资格审查文件.docx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1、供应商基本信息.docx 3、服务响应表.docx 中小企业声明函 商务应答表 报价表 4、拒绝政府采购领域商业贿赂承诺书.docx 响应文件封面 残疾人福利性单位声明函 服务方案 标的清单 2、资格审查文件.docx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1、供应商基本信息.docx 3、服务响应表.docx 中小企业声明函 商务应答表 报价表 4、拒绝政府采购领域商业贿赂承诺书.docx 响应文件封面 残疾人福利性单位声明函 服务方案 标的清单 2、资格审查文件.docx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商务要求是否满足实质性要求的（服务期是否响应采购要求、付款方式是否满足采购要求）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为本项目提供针对性测试方案。对所提供方案中的测试计划、测试目标、测试方法、测试组织、测试进度等进行评分：方案清晰明确，内容合理，可行性强，得12.1-15分；方案较为清晰，内容较为合理，有一定的可行性，得8.1-12分；方案基本清晰，内容基本合理，可行性一般，得4.1-8分；方案简单，不够清晰，内容合理性差，可行性不强，得0-4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为本项目提供针对性的项目组织计划方案。根据所提供的项目组织计划方案进行评分：内容详尽，进度计划合理可行，得12.1-15分；内容较为详细，进度计划较为合理可行,得8.1-12分；内容不够详细，进度计划可行性一般，得4.1-8分；内容简单，进度计划合理性、可行性较差，得0-4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本项目提供针对性质量保障措施，根据所提供的质量保障措施进行评分：保障措施合理可行，针对性强,得9.1-12分；保障措施较为合理可行，有一定针对性，得6.1-9分；保障措施基本合理可行，针对性较弱，得3.1-6分；保障措施不健全，无针对性，得0-3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针对本项目提供测试过程的保密承诺，承诺完整、合理，针对性强计3分；承诺简单、针对性一般的计2分；承诺不全、模糊，针对性差的计1分。未提供不计分。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测评工具仪器</w:t>
            </w:r>
          </w:p>
        </w:tc>
        <w:tc>
          <w:tcPr>
            <w:tcW w:type="dxa" w:w="2492"/>
          </w:tcPr>
          <w:p>
            <w:pPr>
              <w:pStyle w:val="null3"/>
            </w:pPr>
            <w:r>
              <w:rPr>
                <w:rFonts w:ascii="仿宋_GB2312" w:hAnsi="仿宋_GB2312" w:cs="仿宋_GB2312" w:eastAsia="仿宋_GB2312"/>
              </w:rPr>
              <w:t>具有专业正版软件性能测试工具得3分，未提供不得分。注：须提供相应工具购买发票及采购合同复印件，否则不予认可。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至少包含：1、重点分析及控制措施；2、难点分析及控制措施。切合项目具体情况，责任明确，服务定位清晰，能有效保障本项目实施，每有一项缺项扣3分，每有一处内容存在缺陷，扣1分。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供应商提供成果管理制度方案，方案至少包含：1、成果资料管理制度；2、移交工作制度。方案各项内容全面详细、阐述条理清晰，制度可操作性强，具体细致，内容贴合实际。能有效保障本项目实施，每有一项缺项扣3分，每有一处内容存在缺陷，扣1分。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工程师职称、信息系统高级项目管理师资格证书、注册咨询工程师资格证书、人社部颁发的软件评测师资格证书，提供一项计1.5分，满分6分。注：须提供有效的身份证扫描件、相关证书扫描件和2024年1月至今任意1个月的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团队要求（测评师）</w:t>
            </w:r>
          </w:p>
        </w:tc>
        <w:tc>
          <w:tcPr>
            <w:tcW w:type="dxa" w:w="2492"/>
          </w:tcPr>
          <w:p>
            <w:pPr>
              <w:pStyle w:val="null3"/>
            </w:pPr>
            <w:r>
              <w:rPr>
                <w:rFonts w:ascii="仿宋_GB2312" w:hAnsi="仿宋_GB2312" w:cs="仿宋_GB2312" w:eastAsia="仿宋_GB2312"/>
              </w:rPr>
              <w:t>团队成员具备软件性能测试高级工程师、人社部颁发的软件评测师证书、信息系统高级项目管理师证书、咨询工程师证书、注册密码技术专家（CISP-CTE）证书、注册信息安全工程师（CISP）证书，每提供1个证书得1.5分，满分9分。注：同一人员具有多个证书的不累计计分，同一证书提供多次的不累计计分，须提供有效的身份证扫描件、相关证书扫描件和2024年1月至今任意1个月的社保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操作人员、调试人员及维护人员，培训内容包括5G网络安全知识、AGV运行安全操作、故障排查与应急处置。确保培训后的人员应能熟悉试验系统操作、数据采集及应急处理流程，并能熟练操作的计5分；培训后人员能基本操作设备，了解试验系统操作、数据采集及应急处理流程，并能简单操作的计3分；培训简单、无针对性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证明文件，每提供一份业绩计2分，满分10分。未提供不计分。注：须提供合同关键页复印件，关键页包括合同标的、合同金额页、签字盖章页，否则不计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投标报价为评审基准价，其价格分为满分。其他投标人的价格分统一按照下列公式计算：磋商报价得分=(评审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详见附件：2、资格审查文件.docx</w:t>
      </w:r>
    </w:p>
    <w:p>
      <w:pPr>
        <w:pStyle w:val="null3"/>
        <w:ind w:firstLine="960"/>
      </w:pPr>
      <w:r>
        <w:rPr>
          <w:rFonts w:ascii="仿宋_GB2312" w:hAnsi="仿宋_GB2312" w:cs="仿宋_GB2312" w:eastAsia="仿宋_GB2312"/>
        </w:rPr>
        <w:t>详见附件：3、服务响应表.docx</w:t>
      </w:r>
    </w:p>
    <w:p>
      <w:pPr>
        <w:pStyle w:val="null3"/>
        <w:ind w:firstLine="960"/>
      </w:pPr>
      <w:r>
        <w:rPr>
          <w:rFonts w:ascii="仿宋_GB2312" w:hAnsi="仿宋_GB2312" w:cs="仿宋_GB2312" w:eastAsia="仿宋_GB2312"/>
        </w:rPr>
        <w:t>详见附件：4、拒绝政府采购领域商业贿赂承诺书.docx</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