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版本号：KY2025-1-43020250421001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2025年图书馆中文纸质图书及期刊采购项目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KY2025-1-430</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2025年图书馆中文纸质图书及期刊采购项目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KY2025-1-430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2025年图书馆中文纸质图书及期刊采购项目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杨凌职业技术学院2025年图书馆中文纸质图书及期刊采购项目，1批。采购包1：自然科学类图书，预算金额:1400000元；采购包2：社会科学类图书，预算金额400000元，采购包3：期刊，预算金额：200000元；具体内容详见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7、法定代表人授权书及被授权人身份证明：法定代表人授权书及被授权人身份证明。（法定代表人直接投标只须提供其身份证明）。</w:t>
      </w:r>
    </w:p>
    <w:p>
      <w:pPr>
        <w:pStyle w:val="null3"/>
      </w:pPr>
      <w:r>
        <w:rPr>
          <w:rFonts w:ascii="仿宋_GB2312" w:hAnsi="仿宋_GB2312" w:cs="仿宋_GB2312" w:eastAsia="仿宋_GB2312"/>
        </w:rPr>
        <w:t>8、特定资质：供应商须具有出版物经营许可证。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7、法定代表人授权书及被授权人身份证明：法定代表人授权书及被授权人身份证明。（法定代表人直接投标只须提供其身份证明）。</w:t>
      </w:r>
    </w:p>
    <w:p>
      <w:pPr>
        <w:pStyle w:val="null3"/>
      </w:pPr>
      <w:r>
        <w:rPr>
          <w:rFonts w:ascii="仿宋_GB2312" w:hAnsi="仿宋_GB2312" w:cs="仿宋_GB2312" w:eastAsia="仿宋_GB2312"/>
        </w:rPr>
        <w:t>8、特定资质：供应商须具有出版物经营许可证。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4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4、社会保障资金缴纳证明：提供2024年4月至今已缴存的至少一个月的社会保障资金缴存单据或社保机构开具的社会保险参保缴费情况证明，依法不需要缴纳社会保障资金的单位应提供相关证明材料。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7、法定代表人授权书及被授权人身份证明：法定代表人授权书及被授权人身份证明。（法定代表人直接投标只须提供其身份证明）。</w:t>
      </w:r>
    </w:p>
    <w:p>
      <w:pPr>
        <w:pStyle w:val="null3"/>
      </w:pPr>
      <w:r>
        <w:rPr>
          <w:rFonts w:ascii="仿宋_GB2312" w:hAnsi="仿宋_GB2312" w:cs="仿宋_GB2312" w:eastAsia="仿宋_GB2312"/>
        </w:rPr>
        <w:t>8、特定资质：供应商须具有出版物经营许可证。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杨凌农业高新技术产业示范区渭惠路24号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余雅兰、丁嘉伟、刘金柯、卢韶华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p>
          <w:p>
            <w:pPr>
              <w:pStyle w:val="null3"/>
            </w:pPr>
            <w:r>
              <w:rPr>
                <w:rFonts w:ascii="仿宋_GB2312" w:hAnsi="仿宋_GB2312" w:cs="仿宋_GB2312" w:eastAsia="仿宋_GB2312"/>
              </w:rPr>
              <w:t>采购包2：400,000.00元</w:t>
            </w:r>
          </w:p>
          <w:p>
            <w:pPr>
              <w:pStyle w:val="null3"/>
            </w:pPr>
            <w:r>
              <w:rPr>
                <w:rFonts w:ascii="仿宋_GB2312" w:hAnsi="仿宋_GB2312" w:cs="仿宋_GB2312" w:eastAsia="仿宋_GB2312"/>
              </w:rPr>
              <w:t>采购包3：200,000.00元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银行账号：86113010750181501004187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预算金额向招标代理机构交纳中标服务费，交费金额参照国家计委颁布的《招标代理服务收费管理暂行办法》（计价格[2002]1980号）及发改办价格[2003]857号文件的规定标准下浮20%收取。本项目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1.每批期刊到位后，买方对期刊品目、数量、质量进行验收。对于不合格的期刊，卖方必须及时补齐纠正，否则按短缺期刊处理。 2.验收依据: (1)招标文件; (2)合同文本; (3)投标文件; (4)期刊订单; (5)国内相应的标准、规范。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1.每批期刊到位后，买方对期刊品目、数量、质量进行验收。对于不合格的期刊，卖方必须及时补齐纠正，否则按短缺期刊处理。 2.验收依据: (1)招标文件; (2)合同文本; (3)投标文件; (4)期刊订单; (5)国内相应的标准、规范。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联系人：余雅兰</w:t>
      </w:r>
    </w:p>
    <w:p>
      <w:pPr>
        <w:pStyle w:val="null3"/>
      </w:pPr>
      <w:r>
        <w:rPr>
          <w:rFonts w:ascii="仿宋_GB2312" w:hAnsi="仿宋_GB2312" w:cs="仿宋_GB2312" w:eastAsia="仿宋_GB2312"/>
        </w:rPr>
        <w:t>联系电话：029-81206622-822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凌职业技术学院2025年图书馆中文纸质图书及期刊采购项目，1批。采购包1：自然科学类图书，预算金额:1400000元；采购包2：社会科学类图书，预算金额400000元，采购包3：期刊，预算金额：200000元；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标的名称：自然科学类图书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一、货物清单</w:t>
            </w:r>
          </w:p>
          <w:tbl>
            <w:tblPr>
              <w:tblBorders>
                <w:top w:val="none" w:color="000000" w:sz="4"/>
                <w:left w:val="none" w:color="000000" w:sz="4"/>
                <w:bottom w:val="none" w:color="000000" w:sz="4"/>
                <w:right w:val="none" w:color="000000" w:sz="4"/>
                <w:insideH w:val="none"/>
                <w:insideV w:val="none"/>
              </w:tblBorders>
            </w:tblPr>
            <w:tblGrid>
              <w:gridCol w:w="249"/>
              <w:gridCol w:w="323"/>
              <w:gridCol w:w="608"/>
              <w:gridCol w:w="305"/>
              <w:gridCol w:w="221"/>
              <w:gridCol w:w="334"/>
            </w:tblGrid>
            <w:tr>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w:t>
                  </w:r>
                  <w:r>
                    <w:rPr>
                      <w:rFonts w:ascii="仿宋_GB2312" w:hAnsi="仿宋_GB2312" w:cs="仿宋_GB2312" w:eastAsia="仿宋_GB2312"/>
                      <w:sz w:val="24"/>
                      <w:b/>
                    </w:rPr>
                    <w:t>要求</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w:t>
                  </w:r>
                </w:p>
                <w:p>
                  <w:pPr>
                    <w:pStyle w:val="null3"/>
                    <w:jc w:val="center"/>
                  </w:pPr>
                  <w:r>
                    <w:rPr>
                      <w:rFonts w:ascii="仿宋_GB2312" w:hAnsi="仿宋_GB2312" w:cs="仿宋_GB2312" w:eastAsia="仿宋_GB2312"/>
                      <w:sz w:val="24"/>
                      <w:b/>
                    </w:rPr>
                    <w:t>产品</w:t>
                  </w:r>
                </w:p>
              </w:tc>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折扣最高限价</w:t>
                  </w:r>
                </w:p>
              </w:tc>
            </w:tr>
            <w:tr>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自然科学类图书</w:t>
                  </w:r>
                </w:p>
              </w:tc>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满足学校教育教学及科研发展需求，符合国家意识形态要求的近三年出版发行的纸质中文正版图书</w:t>
                  </w:r>
                  <w:r>
                    <w:rPr>
                      <w:rFonts w:ascii="仿宋_GB2312" w:hAnsi="仿宋_GB2312" w:cs="仿宋_GB2312" w:eastAsia="仿宋_GB2312"/>
                      <w:sz w:val="24"/>
                    </w:rPr>
                    <w:t>，其中</w:t>
                  </w:r>
                  <w:r>
                    <w:rPr>
                      <w:rFonts w:ascii="仿宋_GB2312" w:hAnsi="仿宋_GB2312" w:cs="仿宋_GB2312" w:eastAsia="仿宋_GB2312"/>
                      <w:sz w:val="24"/>
                    </w:rPr>
                    <w:t>2025年出版发行图书不少于80%</w:t>
                  </w:r>
                  <w:r>
                    <w:rPr>
                      <w:rFonts w:ascii="仿宋_GB2312" w:hAnsi="仿宋_GB2312" w:cs="仿宋_GB2312" w:eastAsia="仿宋_GB2312"/>
                      <w:sz w:val="24"/>
                    </w:rPr>
                    <w:t>，具体书目以采购方订单为准。</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2.8万册</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正版</w:t>
                  </w:r>
                </w:p>
                <w:p>
                  <w:pPr>
                    <w:pStyle w:val="null3"/>
                    <w:jc w:val="center"/>
                  </w:pPr>
                  <w:r>
                    <w:rPr>
                      <w:rFonts w:ascii="仿宋_GB2312" w:hAnsi="仿宋_GB2312" w:cs="仿宋_GB2312" w:eastAsia="仿宋_GB2312"/>
                      <w:sz w:val="24"/>
                    </w:rPr>
                    <w:t>图书</w:t>
                  </w:r>
                </w:p>
              </w:tc>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p>
                  <w:pPr>
                    <w:pStyle w:val="null3"/>
                    <w:jc w:val="center"/>
                  </w:pPr>
                  <w:r>
                    <w:rPr>
                      <w:rFonts w:ascii="仿宋_GB2312" w:hAnsi="仿宋_GB2312" w:cs="仿宋_GB2312" w:eastAsia="仿宋_GB2312"/>
                      <w:sz w:val="24"/>
                    </w:rPr>
                    <w:t>（即</w:t>
                  </w:r>
                  <w:r>
                    <w:rPr>
                      <w:rFonts w:ascii="仿宋_GB2312" w:hAnsi="仿宋_GB2312" w:cs="仿宋_GB2312" w:eastAsia="仿宋_GB2312"/>
                      <w:sz w:val="24"/>
                    </w:rPr>
                    <w:t>6折）</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需</w:t>
            </w:r>
            <w:r>
              <w:rPr>
                <w:rFonts w:ascii="仿宋_GB2312" w:hAnsi="仿宋_GB2312" w:cs="仿宋_GB2312" w:eastAsia="仿宋_GB2312"/>
                <w:sz w:val="24"/>
                <w:b/>
              </w:rPr>
              <w:t>提供</w:t>
            </w:r>
            <w:r>
              <w:rPr>
                <w:rFonts w:ascii="仿宋_GB2312" w:hAnsi="仿宋_GB2312" w:cs="仿宋_GB2312" w:eastAsia="仿宋_GB2312"/>
                <w:sz w:val="24"/>
                <w:b/>
              </w:rPr>
              <w:t>的质量保证、售后服务要求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（一）质量要求</w:t>
            </w:r>
          </w:p>
          <w:p>
            <w:pPr>
              <w:pStyle w:val="null3"/>
              <w:ind w:firstLine="480"/>
              <w:jc w:val="both"/>
            </w:pPr>
            <w:r>
              <w:rPr>
                <w:rFonts w:ascii="仿宋_GB2312" w:hAnsi="仿宋_GB2312" w:cs="仿宋_GB2312" w:eastAsia="仿宋_GB2312"/>
                <w:sz w:val="24"/>
              </w:rPr>
              <w:t>1.招标单位必须保证提供的图书为国家正规出版社的正版图书，不得加入盗版图书及其它类型非法出版物。若出现有盗版或其它类型非法出版物，一经查实，采购人将拒付书款，终止合同，</w:t>
            </w:r>
            <w:r>
              <w:rPr>
                <w:rFonts w:ascii="仿宋_GB2312" w:hAnsi="仿宋_GB2312" w:cs="仿宋_GB2312" w:eastAsia="仿宋_GB2312"/>
                <w:sz w:val="24"/>
              </w:rPr>
              <w:t>中标单位</w:t>
            </w:r>
            <w:r>
              <w:rPr>
                <w:rFonts w:ascii="仿宋_GB2312" w:hAnsi="仿宋_GB2312" w:cs="仿宋_GB2312" w:eastAsia="仿宋_GB2312"/>
                <w:sz w:val="24"/>
              </w:rPr>
              <w:t>要承担所有经济损失和法律责任。</w:t>
            </w:r>
          </w:p>
          <w:p>
            <w:pPr>
              <w:pStyle w:val="null3"/>
              <w:ind w:firstLine="480"/>
              <w:jc w:val="both"/>
            </w:pPr>
            <w:r>
              <w:rPr>
                <w:rFonts w:ascii="仿宋_GB2312" w:hAnsi="仿宋_GB2312" w:cs="仿宋_GB2312" w:eastAsia="仿宋_GB2312"/>
                <w:sz w:val="24"/>
              </w:rPr>
              <w:t>2.中标单位所供图书必须与采购人图书馆提供的图书采购订单相符，不得更换或搭配未订购的图书，如果出现违例，超出订单以外的图书采购人将不予以付款。</w:t>
            </w:r>
          </w:p>
          <w:p>
            <w:pPr>
              <w:pStyle w:val="null3"/>
              <w:ind w:firstLine="480"/>
              <w:jc w:val="both"/>
            </w:pPr>
            <w:r>
              <w:rPr>
                <w:rFonts w:ascii="仿宋_GB2312" w:hAnsi="仿宋_GB2312" w:cs="仿宋_GB2312" w:eastAsia="仿宋_GB2312"/>
                <w:sz w:val="24"/>
              </w:rPr>
              <w:t>3.在验收图书的过程中，如发现因出版信息、预定信息不完整造成的不适合本馆收藏的，及其他原因造成重订、错订等图书，能保证无条件退货。因包装或运输过程造成的图书质量问题或损失，由中标单位负责。</w:t>
            </w:r>
          </w:p>
          <w:p>
            <w:pPr>
              <w:pStyle w:val="null3"/>
              <w:ind w:firstLine="480"/>
              <w:jc w:val="both"/>
            </w:pPr>
            <w:r>
              <w:rPr>
                <w:rFonts w:ascii="仿宋_GB2312" w:hAnsi="仿宋_GB2312" w:cs="仿宋_GB2312" w:eastAsia="仿宋_GB2312"/>
                <w:sz w:val="24"/>
              </w:rPr>
              <w:t>4.对于出现开胶、散页、倒装、缺页、污损等有质量问题的图书，无论加工与否，中标单位必须无条件及时退换。</w:t>
            </w:r>
          </w:p>
          <w:p>
            <w:pPr>
              <w:pStyle w:val="null3"/>
              <w:ind w:firstLine="480"/>
              <w:jc w:val="both"/>
            </w:pPr>
            <w:r>
              <w:rPr>
                <w:rFonts w:ascii="仿宋_GB2312" w:hAnsi="仿宋_GB2312" w:cs="仿宋_GB2312" w:eastAsia="仿宋_GB2312"/>
                <w:sz w:val="24"/>
              </w:rPr>
              <w:t>（二）服务要求</w:t>
            </w:r>
          </w:p>
          <w:p>
            <w:pPr>
              <w:pStyle w:val="null3"/>
              <w:ind w:firstLine="480"/>
              <w:jc w:val="both"/>
            </w:pPr>
            <w:r>
              <w:rPr>
                <w:rFonts w:ascii="仿宋_GB2312" w:hAnsi="仿宋_GB2312" w:cs="仿宋_GB2312" w:eastAsia="仿宋_GB2312"/>
                <w:sz w:val="24"/>
              </w:rPr>
              <w:t>1.中标单位应免费及时提供全国各大出版社出版的最新图书目录信息，书目数据要完整，应包含ISBN、书名、作者、价格、摘要、读者对象、丛编、版本、开本、页码等详细信息。能根据采购人需求提供各种能体现采购人办学特色、转型发展的专题采购书目，并能提供以下出版社全品种MARC采访数据：高等教育出版社、科学出版社、机械工业出版社、化学工业出版社、电子工业出版社、人民邮电出版社、清华大学出版社、中国农业出版社、中国林业出版社、中国水利水电出版社、中国建筑工业出版社、地质出版社、北京大学出版社、中国人民大学出版社等。</w:t>
            </w:r>
          </w:p>
          <w:p>
            <w:pPr>
              <w:pStyle w:val="null3"/>
              <w:ind w:firstLine="480"/>
              <w:jc w:val="both"/>
            </w:pPr>
            <w:r>
              <w:rPr>
                <w:rFonts w:ascii="仿宋_GB2312" w:hAnsi="仿宋_GB2312" w:cs="仿宋_GB2312" w:eastAsia="仿宋_GB2312"/>
                <w:sz w:val="24"/>
              </w:rPr>
              <w:t>2.中标单位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ind w:firstLine="480"/>
              <w:jc w:val="both"/>
            </w:pPr>
            <w:r>
              <w:rPr>
                <w:rFonts w:ascii="仿宋_GB2312" w:hAnsi="仿宋_GB2312" w:cs="仿宋_GB2312" w:eastAsia="仿宋_GB2312"/>
                <w:sz w:val="24"/>
              </w:rPr>
              <w:t>3.当部分图书出版实际价格比订单价格额高出30%、ISBN和书名等信息与采访数据不符时，中标单位应及时与采购人图书馆联系确认后再组织图书。否则，采购人图书馆有权拒收。</w:t>
            </w:r>
          </w:p>
          <w:p>
            <w:pPr>
              <w:pStyle w:val="null3"/>
              <w:ind w:firstLine="480"/>
              <w:jc w:val="both"/>
            </w:pPr>
            <w:r>
              <w:rPr>
                <w:rFonts w:ascii="仿宋_GB2312" w:hAnsi="仿宋_GB2312" w:cs="仿宋_GB2312" w:eastAsia="仿宋_GB2312"/>
                <w:sz w:val="24"/>
              </w:rPr>
              <w:t>4.中标单位应满足采购人图书馆提出的到全国大型书市、各级图书展览会或指定地点现场采购图书的要求，负责安排图书现采有关事宜，并承担相关费用。</w:t>
            </w:r>
          </w:p>
          <w:p>
            <w:pPr>
              <w:pStyle w:val="null3"/>
              <w:ind w:firstLine="480"/>
              <w:jc w:val="both"/>
            </w:pPr>
            <w:r>
              <w:rPr>
                <w:rFonts w:ascii="仿宋_GB2312" w:hAnsi="仿宋_GB2312" w:cs="仿宋_GB2312" w:eastAsia="仿宋_GB2312"/>
                <w:sz w:val="24"/>
              </w:rPr>
              <w:t>5.中标单位收到采购人图书馆订购单之日起，预订中文图书应在30个自然日内送书到采购人，到书率不低于90%；现采中文图书应在20个自然日内送书到，到书率不低于98%；并对未到图书作详细说明。订购图书超过60个自然日未到者，采购人图书馆有权取消订购。</w:t>
            </w:r>
          </w:p>
          <w:p>
            <w:pPr>
              <w:pStyle w:val="null3"/>
              <w:ind w:firstLine="480"/>
              <w:jc w:val="both"/>
            </w:pPr>
            <w:r>
              <w:rPr>
                <w:rFonts w:ascii="仿宋_GB2312" w:hAnsi="仿宋_GB2312" w:cs="仿宋_GB2312" w:eastAsia="仿宋_GB2312"/>
                <w:sz w:val="24"/>
              </w:rPr>
              <w:t>6.中标单位应将图书免费送到采购人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图书馆。</w:t>
            </w:r>
          </w:p>
          <w:p>
            <w:pPr>
              <w:pStyle w:val="null3"/>
              <w:ind w:firstLine="480"/>
              <w:jc w:val="both"/>
            </w:pPr>
            <w:r>
              <w:rPr>
                <w:rFonts w:ascii="仿宋_GB2312" w:hAnsi="仿宋_GB2312" w:cs="仿宋_GB2312" w:eastAsia="仿宋_GB2312"/>
                <w:sz w:val="24"/>
              </w:rPr>
              <w:t>7.订购图书经采购人图书馆验收合格后予以付款，付款金额以实际验收图书为准。中标单位应履行其价格结算优惠承诺，提供合法正规的发票，并在发票上注明图书码洋、册数、销售折扣、实洋等项内容。</w:t>
            </w:r>
          </w:p>
          <w:p>
            <w:pPr>
              <w:pStyle w:val="null3"/>
              <w:ind w:firstLine="480"/>
              <w:jc w:val="both"/>
            </w:pPr>
            <w:r>
              <w:rPr>
                <w:rFonts w:ascii="仿宋_GB2312" w:hAnsi="仿宋_GB2312" w:cs="仿宋_GB2312" w:eastAsia="仿宋_GB2312"/>
                <w:sz w:val="24"/>
              </w:rPr>
              <w:t>8.中标单位应积极协助采购方解决在采购过程中遇见的其他问题。</w:t>
            </w:r>
          </w:p>
          <w:p>
            <w:pPr>
              <w:pStyle w:val="null3"/>
              <w:ind w:firstLine="480"/>
              <w:jc w:val="both"/>
            </w:pPr>
            <w:r>
              <w:rPr>
                <w:rFonts w:ascii="仿宋_GB2312" w:hAnsi="仿宋_GB2312" w:cs="仿宋_GB2312" w:eastAsia="仿宋_GB2312"/>
                <w:sz w:val="24"/>
              </w:rPr>
              <w:t>（三）加工技术要求</w:t>
            </w:r>
          </w:p>
          <w:p>
            <w:pPr>
              <w:pStyle w:val="null3"/>
              <w:ind w:firstLine="480"/>
              <w:jc w:val="both"/>
            </w:pPr>
            <w:r>
              <w:rPr>
                <w:rFonts w:ascii="仿宋_GB2312" w:hAnsi="仿宋_GB2312" w:cs="仿宋_GB2312" w:eastAsia="仿宋_GB2312"/>
                <w:sz w:val="24"/>
              </w:rPr>
              <w:t>1.中标单位必须能够提供印刷和机读目录，包括采访数据和编目MARC数据，数据格式符合《CALIS联合目录中文图书著录细则》，标准图书分类以《中国图书馆分类法》为准，并能适用于采购人图书馆使用的管理系统（中标单位可提供MARC数据样本以及其编目人员经CALIS或国家图书馆培训合格证明）。同时，确保所提供的数据能正常传递、下载、数据导入并及时更新。</w:t>
            </w:r>
          </w:p>
          <w:p>
            <w:pPr>
              <w:pStyle w:val="null3"/>
              <w:ind w:firstLine="480"/>
              <w:jc w:val="both"/>
            </w:pPr>
            <w:r>
              <w:rPr>
                <w:rFonts w:ascii="仿宋_GB2312" w:hAnsi="仿宋_GB2312" w:cs="仿宋_GB2312" w:eastAsia="仿宋_GB2312"/>
                <w:sz w:val="24"/>
              </w:rPr>
              <w:t>2.中标单位须提供采购人图书馆需要的图书加工服务，主要包括：</w:t>
            </w:r>
          </w:p>
          <w:p>
            <w:pPr>
              <w:pStyle w:val="null3"/>
              <w:ind w:firstLine="480"/>
              <w:jc w:val="both"/>
            </w:pPr>
            <w:r>
              <w:rPr>
                <w:rFonts w:ascii="仿宋_GB2312" w:hAnsi="仿宋_GB2312" w:cs="仿宋_GB2312" w:eastAsia="仿宋_GB2312"/>
                <w:sz w:val="24"/>
              </w:rPr>
              <w:t>提供粘贴防盗磁条：使用指定规格的</w:t>
            </w:r>
            <w:r>
              <w:rPr>
                <w:rFonts w:ascii="仿宋_GB2312" w:hAnsi="仿宋_GB2312" w:cs="仿宋_GB2312" w:eastAsia="仿宋_GB2312"/>
                <w:sz w:val="24"/>
              </w:rPr>
              <w:t>16厘米钴基复合充销磁条，一般图书300页以内安放2根，精装书、300页以上图书安放3根。要求埋设磁条贴近图书装订缝处，牢固隐蔽不易发现。</w:t>
            </w:r>
          </w:p>
          <w:p>
            <w:pPr>
              <w:pStyle w:val="null3"/>
              <w:ind w:firstLine="480"/>
              <w:jc w:val="both"/>
            </w:pPr>
            <w:r>
              <w:rPr>
                <w:rFonts w:ascii="仿宋_GB2312" w:hAnsi="仿宋_GB2312" w:cs="仿宋_GB2312" w:eastAsia="仿宋_GB2312"/>
                <w:sz w:val="24"/>
              </w:rPr>
              <w:t>3.中标单位能够派出人员驻校进行加工，提供清单核对、盖馆藏章、粘贴条码和书标，编目、典藏、上架等服务，并且费用自理。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4"/>
              </w:rPr>
              <w:t xml:space="preserve">  以上服务涉及的相关材料及人工费用由中标单位承担。</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标的名称：社会科学类图书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一、货物清单</w:t>
            </w:r>
          </w:p>
          <w:tbl>
            <w:tblPr>
              <w:tblBorders>
                <w:top w:val="none" w:color="000000" w:sz="4"/>
                <w:left w:val="none" w:color="000000" w:sz="4"/>
                <w:bottom w:val="none" w:color="000000" w:sz="4"/>
                <w:right w:val="none" w:color="000000" w:sz="4"/>
                <w:insideH w:val="none"/>
                <w:insideV w:val="none"/>
              </w:tblBorders>
            </w:tblPr>
            <w:tblGrid>
              <w:gridCol w:w="188"/>
              <w:gridCol w:w="341"/>
              <w:gridCol w:w="623"/>
              <w:gridCol w:w="261"/>
              <w:gridCol w:w="233"/>
              <w:gridCol w:w="397"/>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w:t>
                  </w:r>
                  <w:r>
                    <w:rPr>
                      <w:rFonts w:ascii="仿宋_GB2312" w:hAnsi="仿宋_GB2312" w:cs="仿宋_GB2312" w:eastAsia="仿宋_GB2312"/>
                      <w:sz w:val="24"/>
                      <w:b/>
                    </w:rPr>
                    <w:t>要求</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w:t>
                  </w:r>
                </w:p>
                <w:p>
                  <w:pPr>
                    <w:pStyle w:val="null3"/>
                    <w:jc w:val="center"/>
                  </w:pPr>
                  <w:r>
                    <w:rPr>
                      <w:rFonts w:ascii="仿宋_GB2312" w:hAnsi="仿宋_GB2312" w:cs="仿宋_GB2312" w:eastAsia="仿宋_GB2312"/>
                      <w:sz w:val="24"/>
                      <w:b/>
                    </w:rPr>
                    <w:t>产品</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折扣</w:t>
                  </w:r>
                </w:p>
                <w:p>
                  <w:pPr>
                    <w:pStyle w:val="null3"/>
                    <w:jc w:val="center"/>
                  </w:pPr>
                  <w:r>
                    <w:rPr>
                      <w:rFonts w:ascii="仿宋_GB2312" w:hAnsi="仿宋_GB2312" w:cs="仿宋_GB2312" w:eastAsia="仿宋_GB2312"/>
                      <w:sz w:val="24"/>
                      <w:b/>
                    </w:rPr>
                    <w:t>最高限价</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社会科学类（不包括</w:t>
                  </w:r>
                  <w:r>
                    <w:rPr>
                      <w:rFonts w:ascii="仿宋_GB2312" w:hAnsi="仿宋_GB2312" w:cs="仿宋_GB2312" w:eastAsia="仿宋_GB2312"/>
                      <w:sz w:val="24"/>
                    </w:rPr>
                    <w:t>I大类）图书</w:t>
                  </w:r>
                </w:p>
              </w:tc>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满足学校教育教学及科研发展需求，符合国家意识形态要求的近三年出版发行的纸质中文正版图书</w:t>
                  </w:r>
                  <w:r>
                    <w:rPr>
                      <w:rFonts w:ascii="仿宋_GB2312" w:hAnsi="仿宋_GB2312" w:cs="仿宋_GB2312" w:eastAsia="仿宋_GB2312"/>
                      <w:sz w:val="24"/>
                    </w:rPr>
                    <w:t>，其中</w:t>
                  </w:r>
                  <w:r>
                    <w:rPr>
                      <w:rFonts w:ascii="仿宋_GB2312" w:hAnsi="仿宋_GB2312" w:cs="仿宋_GB2312" w:eastAsia="仿宋_GB2312"/>
                      <w:sz w:val="24"/>
                    </w:rPr>
                    <w:t>2025年出版发行图书不少于80%</w:t>
                  </w:r>
                  <w:r>
                    <w:rPr>
                      <w:rFonts w:ascii="仿宋_GB2312" w:hAnsi="仿宋_GB2312" w:cs="仿宋_GB2312" w:eastAsia="仿宋_GB2312"/>
                      <w:sz w:val="24"/>
                    </w:rPr>
                    <w:t>，具体书目以采购方订单为准。</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0.8万册</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正版图书</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p>
                  <w:pPr>
                    <w:pStyle w:val="null3"/>
                    <w:jc w:val="center"/>
                  </w:pPr>
                  <w:r>
                    <w:rPr>
                      <w:rFonts w:ascii="仿宋_GB2312" w:hAnsi="仿宋_GB2312" w:cs="仿宋_GB2312" w:eastAsia="仿宋_GB2312"/>
                      <w:sz w:val="24"/>
                    </w:rPr>
                    <w:t>（即五八折）</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需</w:t>
            </w:r>
            <w:r>
              <w:rPr>
                <w:rFonts w:ascii="仿宋_GB2312" w:hAnsi="仿宋_GB2312" w:cs="仿宋_GB2312" w:eastAsia="仿宋_GB2312"/>
                <w:sz w:val="24"/>
                <w:b/>
              </w:rPr>
              <w:t>提供</w:t>
            </w:r>
            <w:r>
              <w:rPr>
                <w:rFonts w:ascii="仿宋_GB2312" w:hAnsi="仿宋_GB2312" w:cs="仿宋_GB2312" w:eastAsia="仿宋_GB2312"/>
                <w:sz w:val="24"/>
                <w:b/>
              </w:rPr>
              <w:t>的质量保证、售后服务要求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（一）质量要求</w:t>
            </w:r>
          </w:p>
          <w:p>
            <w:pPr>
              <w:pStyle w:val="null3"/>
              <w:ind w:firstLine="480"/>
              <w:jc w:val="both"/>
            </w:pPr>
            <w:r>
              <w:rPr>
                <w:rFonts w:ascii="仿宋_GB2312" w:hAnsi="仿宋_GB2312" w:cs="仿宋_GB2312" w:eastAsia="仿宋_GB2312"/>
                <w:sz w:val="24"/>
              </w:rPr>
              <w:t>1.招标单位必须保证提供的图书为国家正规出版社的正版图书，不得加入盗版图书及其它类型非法出版物。若出现有盗版或其它类型非法出版物，一经查实，采购人将拒付书款，终止合同，中标单位要承担所有经济损失和法律责任。</w:t>
            </w:r>
          </w:p>
          <w:p>
            <w:pPr>
              <w:pStyle w:val="null3"/>
              <w:ind w:firstLine="480"/>
              <w:jc w:val="both"/>
            </w:pPr>
            <w:r>
              <w:rPr>
                <w:rFonts w:ascii="仿宋_GB2312" w:hAnsi="仿宋_GB2312" w:cs="仿宋_GB2312" w:eastAsia="仿宋_GB2312"/>
                <w:sz w:val="24"/>
              </w:rPr>
              <w:t>2.中标单位所供图书必须与采购人图书馆提供的图书采购订单相符，不得更换或搭配未订购的图书，如果出现违例，超出订单以外的图书采购人将不予以付款。</w:t>
            </w:r>
          </w:p>
          <w:p>
            <w:pPr>
              <w:pStyle w:val="null3"/>
              <w:ind w:firstLine="480"/>
              <w:jc w:val="both"/>
            </w:pPr>
            <w:r>
              <w:rPr>
                <w:rFonts w:ascii="仿宋_GB2312" w:hAnsi="仿宋_GB2312" w:cs="仿宋_GB2312" w:eastAsia="仿宋_GB2312"/>
                <w:sz w:val="24"/>
              </w:rPr>
              <w:t>3.在验收图书的过程中，如发现因出版信息、预定信息不完整造成的不适合本馆收藏的，及其他原因造成重订、错订等图书，能保证无条件退货。因包装或运输过程造成的图书质量问题或损失，由中标单位负责。</w:t>
            </w:r>
          </w:p>
          <w:p>
            <w:pPr>
              <w:pStyle w:val="null3"/>
              <w:ind w:firstLine="480"/>
              <w:jc w:val="both"/>
            </w:pPr>
            <w:r>
              <w:rPr>
                <w:rFonts w:ascii="仿宋_GB2312" w:hAnsi="仿宋_GB2312" w:cs="仿宋_GB2312" w:eastAsia="仿宋_GB2312"/>
                <w:sz w:val="24"/>
              </w:rPr>
              <w:t>4.对于出现开胶、散页、倒装、缺页、污损等有质量问题的图书，无论加工与否，中标单位必须无条件及时退换。</w:t>
            </w:r>
          </w:p>
          <w:p>
            <w:pPr>
              <w:pStyle w:val="null3"/>
              <w:ind w:firstLine="480"/>
              <w:jc w:val="both"/>
            </w:pPr>
            <w:r>
              <w:rPr>
                <w:rFonts w:ascii="仿宋_GB2312" w:hAnsi="仿宋_GB2312" w:cs="仿宋_GB2312" w:eastAsia="仿宋_GB2312"/>
                <w:sz w:val="24"/>
              </w:rPr>
              <w:t>（二）服务要求</w:t>
            </w:r>
          </w:p>
          <w:p>
            <w:pPr>
              <w:pStyle w:val="null3"/>
              <w:ind w:firstLine="480"/>
              <w:jc w:val="both"/>
            </w:pPr>
            <w:r>
              <w:rPr>
                <w:rFonts w:ascii="仿宋_GB2312" w:hAnsi="仿宋_GB2312" w:cs="仿宋_GB2312" w:eastAsia="仿宋_GB2312"/>
                <w:sz w:val="24"/>
              </w:rPr>
              <w:t>1.中标单位应免费及时提供全国各大出版社出版的最新图书目录信息，书目数据要完整，应包含ISBN、书名、作者、价格、摘要、读者对象、丛编、版本、开本、页码等详细信息。能根据采购人需求提供各种能体现采购人办学特色、转型发展的专题采购书目，并能提供以下出版社全品种MARC采访数据：高等教育出版社、科学出版社、机械工业出版社、化学工业出版社、电子工业出版社、人民邮电出版社、清华大学出版社、中国农业出版社、中国林业出版社、中国水利水电出版社、中国建筑工业出版社、地质出版社、北京大学出版社、中国人民大学出版社等。</w:t>
            </w:r>
          </w:p>
          <w:p>
            <w:pPr>
              <w:pStyle w:val="null3"/>
              <w:ind w:firstLine="480"/>
              <w:jc w:val="both"/>
            </w:pPr>
            <w:r>
              <w:rPr>
                <w:rFonts w:ascii="仿宋_GB2312" w:hAnsi="仿宋_GB2312" w:cs="仿宋_GB2312" w:eastAsia="仿宋_GB2312"/>
                <w:sz w:val="24"/>
              </w:rPr>
              <w:t>2.中标单位收到图书采购订单后应在一个工作日内以电话、电子邮件方式回告，核实订单的图书预订册数和金额，以最短时间、最优方案根据采购人图书馆提供的书目订单组织图书。及时向采购人图书馆通报图书组织情况，对于未采购到的图书说明原因。</w:t>
            </w:r>
          </w:p>
          <w:p>
            <w:pPr>
              <w:pStyle w:val="null3"/>
              <w:ind w:firstLine="480"/>
              <w:jc w:val="both"/>
            </w:pPr>
            <w:r>
              <w:rPr>
                <w:rFonts w:ascii="仿宋_GB2312" w:hAnsi="仿宋_GB2312" w:cs="仿宋_GB2312" w:eastAsia="仿宋_GB2312"/>
                <w:sz w:val="24"/>
              </w:rPr>
              <w:t>3.当部分图书出版实际价格比订单价格额高出30%、ISBN和书名等信息与采访数据不符时，中标单位应及时与采购人图书馆联系确认后再组织图书。否则，采购人图书馆有权拒收。</w:t>
            </w:r>
          </w:p>
          <w:p>
            <w:pPr>
              <w:pStyle w:val="null3"/>
              <w:ind w:firstLine="480"/>
              <w:jc w:val="both"/>
            </w:pPr>
            <w:r>
              <w:rPr>
                <w:rFonts w:ascii="仿宋_GB2312" w:hAnsi="仿宋_GB2312" w:cs="仿宋_GB2312" w:eastAsia="仿宋_GB2312"/>
                <w:sz w:val="24"/>
              </w:rPr>
              <w:t>4.中标单位应满足采购人图书馆提出的到全国大型书市、各级图书展览会或指定地点现场采购图书的要求，负责安排图书现采有关事宜，并承担相关费用。</w:t>
            </w:r>
          </w:p>
          <w:p>
            <w:pPr>
              <w:pStyle w:val="null3"/>
              <w:ind w:firstLine="480"/>
              <w:jc w:val="both"/>
            </w:pPr>
            <w:r>
              <w:rPr>
                <w:rFonts w:ascii="仿宋_GB2312" w:hAnsi="仿宋_GB2312" w:cs="仿宋_GB2312" w:eastAsia="仿宋_GB2312"/>
                <w:sz w:val="24"/>
              </w:rPr>
              <w:t>5.中标单位收到采购人图书馆订购单之日起，预订中文图书应在30个自然日内送书到采购人，到书率不低于90%；现采中文图书应在20个自然日内送书到，到书率不低于98%；并对未到图书作详细说明。订购图书超过60个自然日未到者，采购人图书馆有权取消订购。</w:t>
            </w:r>
          </w:p>
          <w:p>
            <w:pPr>
              <w:pStyle w:val="null3"/>
              <w:ind w:firstLine="480"/>
              <w:jc w:val="both"/>
            </w:pPr>
            <w:r>
              <w:rPr>
                <w:rFonts w:ascii="仿宋_GB2312" w:hAnsi="仿宋_GB2312" w:cs="仿宋_GB2312" w:eastAsia="仿宋_GB2312"/>
                <w:sz w:val="24"/>
              </w:rPr>
              <w:t>6.中标单位应将图书免费送到采购人图书馆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采购人图书馆。</w:t>
            </w:r>
          </w:p>
          <w:p>
            <w:pPr>
              <w:pStyle w:val="null3"/>
              <w:ind w:firstLine="480"/>
              <w:jc w:val="both"/>
            </w:pPr>
            <w:r>
              <w:rPr>
                <w:rFonts w:ascii="仿宋_GB2312" w:hAnsi="仿宋_GB2312" w:cs="仿宋_GB2312" w:eastAsia="仿宋_GB2312"/>
                <w:sz w:val="24"/>
              </w:rPr>
              <w:t>7.订购图书经采购人图书馆验收合格后予以付款，付款金额以实际验收图书为准。中标单位应履行其价格结算优惠承诺，提供合法正规的发票，并在发票上注明图书码洋、册数、销售折扣、实洋等项内容。</w:t>
            </w:r>
          </w:p>
          <w:p>
            <w:pPr>
              <w:pStyle w:val="null3"/>
              <w:ind w:firstLine="480"/>
              <w:jc w:val="both"/>
            </w:pPr>
            <w:r>
              <w:rPr>
                <w:rFonts w:ascii="仿宋_GB2312" w:hAnsi="仿宋_GB2312" w:cs="仿宋_GB2312" w:eastAsia="仿宋_GB2312"/>
                <w:sz w:val="24"/>
              </w:rPr>
              <w:t>8.中标单位应积极协助采购方解决在采购过程中遇见的其他问题。</w:t>
            </w:r>
          </w:p>
          <w:p>
            <w:pPr>
              <w:pStyle w:val="null3"/>
              <w:ind w:firstLine="480"/>
              <w:jc w:val="both"/>
            </w:pPr>
            <w:r>
              <w:rPr>
                <w:rFonts w:ascii="仿宋_GB2312" w:hAnsi="仿宋_GB2312" w:cs="仿宋_GB2312" w:eastAsia="仿宋_GB2312"/>
                <w:sz w:val="24"/>
              </w:rPr>
              <w:t>（三）加工技术要求</w:t>
            </w:r>
          </w:p>
          <w:p>
            <w:pPr>
              <w:pStyle w:val="null3"/>
              <w:ind w:firstLine="480"/>
              <w:jc w:val="both"/>
            </w:pPr>
            <w:r>
              <w:rPr>
                <w:rFonts w:ascii="仿宋_GB2312" w:hAnsi="仿宋_GB2312" w:cs="仿宋_GB2312" w:eastAsia="仿宋_GB2312"/>
                <w:sz w:val="24"/>
              </w:rPr>
              <w:t>1.中标单位必须能够提供印刷和机读目录，包括采访数据和编目MARC数据，数据格式符合《CALIS联合目录中文图书著录细则》，标准图书分类以《中国图书馆分类法》为准，并能适用于采购人图书馆使用的管理系统（中标单位可提供MARC数据样本以及其编目人员经CALIS或国家图书馆培训合格证明）。同时，确保所提供的数据能正常传递、下载、数据导入并及时更新。</w:t>
            </w:r>
          </w:p>
          <w:p>
            <w:pPr>
              <w:pStyle w:val="null3"/>
              <w:ind w:firstLine="480"/>
              <w:jc w:val="both"/>
            </w:pPr>
            <w:r>
              <w:rPr>
                <w:rFonts w:ascii="仿宋_GB2312" w:hAnsi="仿宋_GB2312" w:cs="仿宋_GB2312" w:eastAsia="仿宋_GB2312"/>
                <w:sz w:val="24"/>
              </w:rPr>
              <w:t>2.中标单位须提供采购人图书馆需要的图书加工服务，主要包括：</w:t>
            </w:r>
          </w:p>
          <w:p>
            <w:pPr>
              <w:pStyle w:val="null3"/>
              <w:ind w:firstLine="480"/>
              <w:jc w:val="both"/>
            </w:pPr>
            <w:r>
              <w:rPr>
                <w:rFonts w:ascii="仿宋_GB2312" w:hAnsi="仿宋_GB2312" w:cs="仿宋_GB2312" w:eastAsia="仿宋_GB2312"/>
                <w:sz w:val="24"/>
              </w:rPr>
              <w:t>提供粘贴防盗磁条：使用指定规格的</w:t>
            </w:r>
            <w:r>
              <w:rPr>
                <w:rFonts w:ascii="仿宋_GB2312" w:hAnsi="仿宋_GB2312" w:cs="仿宋_GB2312" w:eastAsia="仿宋_GB2312"/>
                <w:sz w:val="24"/>
              </w:rPr>
              <w:t>16厘米钴基复合充销磁条，一般图书300页以内安放2根，精装书、300页以上图书安放3根。要求埋设磁条贴近图书装订缝处，牢固隐蔽不易发现。</w:t>
            </w:r>
          </w:p>
          <w:p>
            <w:pPr>
              <w:pStyle w:val="null3"/>
              <w:ind w:firstLine="480"/>
              <w:jc w:val="both"/>
            </w:pPr>
            <w:r>
              <w:rPr>
                <w:rFonts w:ascii="仿宋_GB2312" w:hAnsi="仿宋_GB2312" w:cs="仿宋_GB2312" w:eastAsia="仿宋_GB2312"/>
                <w:sz w:val="24"/>
              </w:rPr>
              <w:t>3.中标单位能够派出人员驻校进行加工，提供清单核对、盖馆藏章、粘贴条码和书标，编目、典藏、上架等服务，并且费用自理。</w:t>
            </w:r>
          </w:p>
          <w:p>
            <w:pPr>
              <w:pStyle w:val="null3"/>
              <w:jc w:val="both"/>
            </w:pPr>
            <w:r>
              <w:rPr>
                <w:rFonts w:ascii="仿宋_GB2312" w:hAnsi="仿宋_GB2312" w:cs="仿宋_GB2312" w:eastAsia="仿宋_GB2312"/>
                <w:sz w:val="24"/>
              </w:rPr>
              <w:t xml:space="preserve">  以上服务涉及的相关材料及人工费用由中标单位承担。</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标的名称：期刊</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rPr>
              <w:t>一、货物清单</w:t>
            </w:r>
          </w:p>
          <w:tbl>
            <w:tblPr>
              <w:tblBorders>
                <w:top w:val="none" w:color="000000" w:sz="4"/>
                <w:left w:val="none" w:color="000000" w:sz="4"/>
                <w:bottom w:val="none" w:color="000000" w:sz="4"/>
                <w:right w:val="none" w:color="000000" w:sz="4"/>
                <w:insideH w:val="none"/>
                <w:insideV w:val="none"/>
              </w:tblBorders>
            </w:tblPr>
            <w:tblGrid>
              <w:gridCol w:w="164"/>
              <w:gridCol w:w="292"/>
              <w:gridCol w:w="679"/>
              <w:gridCol w:w="282"/>
              <w:gridCol w:w="228"/>
              <w:gridCol w:w="396"/>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w:t>
                  </w:r>
                  <w:r>
                    <w:rPr>
                      <w:rFonts w:ascii="仿宋_GB2312" w:hAnsi="仿宋_GB2312" w:cs="仿宋_GB2312" w:eastAsia="仿宋_GB2312"/>
                      <w:sz w:val="24"/>
                      <w:b/>
                    </w:rPr>
                    <w:t>要求</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w:t>
                  </w:r>
                </w:p>
                <w:p>
                  <w:pPr>
                    <w:pStyle w:val="null3"/>
                    <w:jc w:val="center"/>
                  </w:pPr>
                  <w:r>
                    <w:rPr>
                      <w:rFonts w:ascii="仿宋_GB2312" w:hAnsi="仿宋_GB2312" w:cs="仿宋_GB2312" w:eastAsia="仿宋_GB2312"/>
                      <w:sz w:val="24"/>
                      <w:b/>
                    </w:rPr>
                    <w:t>产品</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折扣</w:t>
                  </w:r>
                </w:p>
                <w:p>
                  <w:pPr>
                    <w:pStyle w:val="null3"/>
                    <w:jc w:val="center"/>
                  </w:pPr>
                  <w:r>
                    <w:rPr>
                      <w:rFonts w:ascii="仿宋_GB2312" w:hAnsi="仿宋_GB2312" w:cs="仿宋_GB2312" w:eastAsia="仿宋_GB2312"/>
                      <w:sz w:val="24"/>
                      <w:b/>
                    </w:rPr>
                    <w:t>最高限价</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期刊</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满足学校教育教学及科研发展需求，符合国家意识形态要求的</w:t>
                  </w:r>
                  <w:r>
                    <w:rPr>
                      <w:rFonts w:ascii="仿宋_GB2312" w:hAnsi="仿宋_GB2312" w:cs="仿宋_GB2312" w:eastAsia="仿宋_GB2312"/>
                      <w:sz w:val="24"/>
                    </w:rPr>
                    <w:t>2025年邮发和非邮发</w:t>
                  </w:r>
                  <w:r>
                    <w:rPr>
                      <w:rFonts w:ascii="仿宋_GB2312" w:hAnsi="仿宋_GB2312" w:cs="仿宋_GB2312" w:eastAsia="仿宋_GB2312"/>
                      <w:sz w:val="24"/>
                    </w:rPr>
                    <w:t>纸质中文正版期刊，具体目录以采购方订单为准。</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rPr>
                    <w:t>950份</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正版期刊</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w:t>
                  </w:r>
                </w:p>
                <w:p>
                  <w:pPr>
                    <w:pStyle w:val="null3"/>
                    <w:jc w:val="center"/>
                  </w:pPr>
                  <w:r>
                    <w:rPr>
                      <w:rFonts w:ascii="仿宋_GB2312" w:hAnsi="仿宋_GB2312" w:cs="仿宋_GB2312" w:eastAsia="仿宋_GB2312"/>
                      <w:sz w:val="24"/>
                    </w:rPr>
                    <w:t>（即七五折）</w:t>
                  </w: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需</w:t>
            </w:r>
            <w:r>
              <w:rPr>
                <w:rFonts w:ascii="仿宋_GB2312" w:hAnsi="仿宋_GB2312" w:cs="仿宋_GB2312" w:eastAsia="仿宋_GB2312"/>
                <w:sz w:val="24"/>
                <w:b/>
              </w:rPr>
              <w:t>提供</w:t>
            </w:r>
            <w:r>
              <w:rPr>
                <w:rFonts w:ascii="仿宋_GB2312" w:hAnsi="仿宋_GB2312" w:cs="仿宋_GB2312" w:eastAsia="仿宋_GB2312"/>
                <w:sz w:val="24"/>
                <w:b/>
              </w:rPr>
              <w:t>的质量保证、售后服务要求</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期刊</w:t>
            </w:r>
          </w:p>
          <w:p>
            <w:pPr>
              <w:pStyle w:val="null3"/>
              <w:ind w:firstLine="480"/>
              <w:jc w:val="both"/>
            </w:pPr>
            <w:r>
              <w:rPr>
                <w:rFonts w:ascii="仿宋_GB2312" w:hAnsi="仿宋_GB2312" w:cs="仿宋_GB2312" w:eastAsia="仿宋_GB2312"/>
                <w:sz w:val="24"/>
              </w:rPr>
              <w:t>（一）期刊征订结束后，保证向需求方图书馆提供所订期刊的规范机读编目数据（数据要求参见《中国机读目录格式使用手册》、《</w:t>
            </w:r>
            <w:r>
              <w:rPr>
                <w:rFonts w:ascii="仿宋_GB2312" w:hAnsi="仿宋_GB2312" w:cs="仿宋_GB2312" w:eastAsia="仿宋_GB2312"/>
                <w:sz w:val="24"/>
              </w:rPr>
              <w:t>CALIS联机合作编制手册》），图书分类法采用现行中图法的最新版本，其数据完全符合需方集成管理系统的格式及运行要求，提供的所有数据都能在需方系统无障碍的使用。</w:t>
            </w:r>
          </w:p>
          <w:p>
            <w:pPr>
              <w:pStyle w:val="null3"/>
              <w:ind w:firstLine="480"/>
              <w:jc w:val="both"/>
            </w:pPr>
            <w:r>
              <w:rPr>
                <w:rFonts w:ascii="仿宋_GB2312" w:hAnsi="仿宋_GB2312" w:cs="仿宋_GB2312" w:eastAsia="仿宋_GB2312"/>
                <w:sz w:val="24"/>
              </w:rPr>
              <w:t>（二）中标公司建有功能较为完善，性能稳定的专业化中文期刊电子商务网站，便于供需双方高效开展业务工作。</w:t>
            </w:r>
          </w:p>
          <w:p>
            <w:pPr>
              <w:pStyle w:val="null3"/>
              <w:ind w:firstLine="480"/>
              <w:jc w:val="both"/>
            </w:pPr>
            <w:r>
              <w:rPr>
                <w:rFonts w:ascii="仿宋_GB2312" w:hAnsi="仿宋_GB2312" w:cs="仿宋_GB2312" w:eastAsia="仿宋_GB2312"/>
                <w:sz w:val="24"/>
              </w:rPr>
              <w:t>（三）中标公司保证能通过互联网免费提供国内公开发行的邮发和非邮发中文期刊征订目录，目录详实列出期刊的刊名、征订号、刊期、单价、年价、</w:t>
            </w:r>
            <w:r>
              <w:rPr>
                <w:rFonts w:ascii="仿宋_GB2312" w:hAnsi="仿宋_GB2312" w:cs="仿宋_GB2312" w:eastAsia="仿宋_GB2312"/>
                <w:sz w:val="24"/>
              </w:rPr>
              <w:t>ISSN号、发行时间等项目；并能根据需要通过网站或E-mail向中文期刊采访工作人员提供各类相关业务信息。</w:t>
            </w:r>
          </w:p>
          <w:p>
            <w:pPr>
              <w:pStyle w:val="null3"/>
              <w:ind w:firstLine="480"/>
              <w:jc w:val="both"/>
            </w:pPr>
            <w:r>
              <w:rPr>
                <w:rFonts w:ascii="仿宋_GB2312" w:hAnsi="仿宋_GB2312" w:cs="仿宋_GB2312" w:eastAsia="仿宋_GB2312"/>
                <w:sz w:val="24"/>
              </w:rPr>
              <w:t>（四）中标公司对于需求方图书馆的订购目录在品种或数量上不能达到要求的，保证在收到订购目录</w:t>
            </w:r>
            <w:r>
              <w:rPr>
                <w:rFonts w:ascii="仿宋_GB2312" w:hAnsi="仿宋_GB2312" w:cs="仿宋_GB2312" w:eastAsia="仿宋_GB2312"/>
                <w:sz w:val="24"/>
              </w:rPr>
              <w:t>10天之内向需求方图书馆反馈未订到期刊的信息。</w:t>
            </w:r>
          </w:p>
          <w:p>
            <w:pPr>
              <w:pStyle w:val="null3"/>
              <w:ind w:firstLine="480"/>
              <w:jc w:val="both"/>
            </w:pPr>
            <w:r>
              <w:rPr>
                <w:rFonts w:ascii="仿宋_GB2312" w:hAnsi="仿宋_GB2312" w:cs="仿宋_GB2312" w:eastAsia="仿宋_GB2312"/>
                <w:sz w:val="24"/>
              </w:rPr>
              <w:t>（五）随期刊配送的光盘、录音带等非书资料等要进行非书资料编目，编目数据独立打包，随正刊编目数据一起配送。</w:t>
            </w:r>
          </w:p>
          <w:p>
            <w:pPr>
              <w:pStyle w:val="null3"/>
              <w:ind w:firstLine="480"/>
              <w:jc w:val="both"/>
            </w:pPr>
            <w:r>
              <w:rPr>
                <w:rFonts w:ascii="仿宋_GB2312" w:hAnsi="仿宋_GB2312" w:cs="仿宋_GB2312" w:eastAsia="仿宋_GB2312"/>
                <w:sz w:val="24"/>
              </w:rPr>
              <w:t>（六）每季度以书面或电子邮件形式通报供刊情况；对于停刊、休刊、合并刊、改刊名、改频次、改订购号等期刊变动信息，中标公司保证在出版发行</w:t>
            </w:r>
            <w:r>
              <w:rPr>
                <w:rFonts w:ascii="仿宋_GB2312" w:hAnsi="仿宋_GB2312" w:cs="仿宋_GB2312" w:eastAsia="仿宋_GB2312"/>
                <w:sz w:val="24"/>
              </w:rPr>
              <w:t>30天至60天内向图书馆说明原因；对于停刊与休刊的期刊款保证及时与采访人员进行核对并提供对账清单。</w:t>
            </w:r>
          </w:p>
          <w:p>
            <w:pPr>
              <w:pStyle w:val="null3"/>
              <w:ind w:firstLine="480"/>
              <w:jc w:val="both"/>
            </w:pPr>
            <w:r>
              <w:rPr>
                <w:rFonts w:ascii="仿宋_GB2312" w:hAnsi="仿宋_GB2312" w:cs="仿宋_GB2312" w:eastAsia="仿宋_GB2312"/>
                <w:sz w:val="24"/>
              </w:rPr>
              <w:t>（七）如发现缺刊少期中标公司保证无条件及时补充，缺刊保证在两个月内补到。对于无法补到的期刊提供复印本，并退还复制期刊与印刷期刊的款项差。对于倒装、缺页的期刊保证无条件更换。</w:t>
            </w:r>
          </w:p>
          <w:p>
            <w:pPr>
              <w:pStyle w:val="null3"/>
              <w:ind w:firstLine="480"/>
              <w:jc w:val="both"/>
            </w:pPr>
            <w:r>
              <w:rPr>
                <w:rFonts w:ascii="仿宋_GB2312" w:hAnsi="仿宋_GB2312" w:cs="仿宋_GB2312" w:eastAsia="仿宋_GB2312"/>
                <w:sz w:val="24"/>
              </w:rPr>
              <w:t>（八）对图书馆列出的期刊订购清单，按统一折扣报价。并无条件接收并满足需求方图书馆提供的追补期刊订单（品种和数量不限）及发送要求，追补图书报刊的折扣与中标价的折扣保持一致。</w:t>
            </w:r>
          </w:p>
          <w:p>
            <w:pPr>
              <w:pStyle w:val="null3"/>
              <w:ind w:firstLine="480"/>
              <w:jc w:val="both"/>
            </w:pPr>
            <w:r>
              <w:rPr>
                <w:rFonts w:ascii="仿宋_GB2312" w:hAnsi="仿宋_GB2312" w:cs="仿宋_GB2312" w:eastAsia="仿宋_GB2312"/>
                <w:sz w:val="24"/>
              </w:rPr>
              <w:t>（九）中标公司保证按图书馆提供的中文期刊目录及时、保质供应期刊。</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交货期：完成图书加工入库截至日期：2025年12月31日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交货期：完成图书加工入库截至日期：2025年12月31日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交货期：完成图书加工入库截至日期：2025年12月31日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杨凌职业技术学院图书馆指定地点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杨凌职业技术学院图书馆指定地点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杨凌职业技术学院图书馆指定地点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货物全部运到采购人指定地方，交付完毕并经终验合格后，据实结算。卖方持《终验合格单》原件和全额普通发票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货物全部运到采购人指定地方，交付完毕并经终验合格后，据实结算。卖方持《终验合格单》原件和全额普通发票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货物全部运到采购人指定地方，交付完毕并经终验合格后，据实结算。卖方持《终验合格单》原件和全额普通发票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1.每批图书到位后，买方对图书品目、数量、质量进行验收。对于不合格的图书，卖方必须及时补齐纠正，否则按短缺图书处理。 2.验收依据: (1)招标文件; (2)合同文本; (3)投标文件; (4)图书订单; (5)国内相应的标准、规范。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图书3年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图书3年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期刊1年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通知书发出后，中标单位需提供投标文件正本壹套、副本贰套、电子版壹套（U盘一套标明投标人名称）且提供的投标文件纸质版与电子版必须与在陕西省政府采购网电子化交易系统上提交的电子响应文件内容一致。 2、本项目报价形式为折扣。采购包1：折扣最高限价：60%（即6折）；采购包2：折扣最高限价：58%（即五八折）；采购包3：75%（即七五折）。超过最高限价按无效文件处理。 3、投标人可同时参与采购包1、采购包2、采购包3,但采购包1与采购包2兼投不兼中。评标委员会按照采购包1、采购包2依次评审，采购包1排名第一的中标人在采购包2中不再被推荐为候选中标人。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提供2024年4月至今已缴纳至少一个月的依法缴纳税款的相关凭据（时间以税款所属日期为准），凭据应有税务机关或代收机关的公章或业务专用章。依法免税或无须缴纳税款的投标人，应提供相关证明文件。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提供2024年4月至今已缴存的至少一个月的社会保障资金缴存单据或社保机构开具的社会保险参保缴费情况证明，依法不需要缴纳社会保障资金的单位应提供相关证明材料。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法定代表人授权书及被授权人身份证明</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供应商须具有出版物经营许可证。</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中小企业声明函 保证金交纳凭证 投标人资格证明文件 投标方案说明（采购包1） 偏差表 商务条款响应说明 投标函 残疾人福利性单位声明函 标的清单 投标文件封面 投标人企业关系关联承诺书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中小企业声明函 保证金交纳凭证 投标人资格证明文件 投标方案说明（采购包1） 偏差表 商务条款响应说明 投标函 残疾人福利性单位声明函 标的清单 投标文件封面 投标人企业关系关联承诺书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中小企业声明函 保证金交纳凭证 投标人资格证明文件 投标方案说明（采购包1） 偏差表 商务条款响应说明 投标函 残疾人福利性单位声明函 标的清单 投标文件封面 投标人企业关系关联承诺书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保证金交纳凭证 中小企业声明函 投标人资格证明文件 投标方案说明（采购包2） 偏差表 商务条款响应说明 投标函 残疾人福利性单位声明函 标的清单 投标文件封面 投标人企业关系关联承诺书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保证金交纳凭证 中小企业声明函 投标人资格证明文件 投标方案说明（采购包2） 偏差表 商务条款响应说明 投标函 残疾人福利性单位声明函 标的清单 投标文件封面 投标人企业关系关联承诺书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保证金交纳凭证 中小企业声明函 投标人资格证明文件 投标方案说明（采购包2） 偏差表 商务条款响应说明 投标函 残疾人福利性单位声明函 标的清单 投标文件封面 投标人企业关系关联承诺书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中小企业声明函 保证金交纳凭证 投标人资格证明文件 投标方案说明（采购包3） 偏差表 商务条款响应说明 投标函 残疾人福利性单位声明函 标的清单 投标文件封面 投标人企业关系关联承诺书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中小企业声明函 保证金交纳凭证 投标人资格证明文件 投标方案说明（采购包3） 偏差表 商务条款响应说明 投标函 残疾人福利性单位声明函 标的清单 投标文件封面 投标人企业关系关联承诺书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中小企业声明函 保证金交纳凭证 投标人资格证明文件 投标方案说明（采购包3） 偏差表 商务条款响应说明 投标函 残疾人福利性单位声明函 标的清单 投标文件封面 投标人企业关系关联承诺书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针对本项目有详细的项目组织及供货组织安排，针对采购人的需求制定完备的图书供应方案。 1、人员安排详细可行，供货组织安排科学合理、可操作性强，计2.1-5分； 2、人员安排较详细可行，供货组织安排基本科学合理、有一定可操 作性，计0.1-2分；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投标人能够完整并及时提供图书发行计划的采访数据，采访数据以Marc和Excel格式同时提供，并能按要求将Excel和Marc相互转换。（提供数据截图） 1、内容全面、可行，表述清晰计2.1-5分； 2、内容基本全面、可行，表述较清晰计0.1-2分；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针对本项目的到货周期、到货率提供详细的服务承诺、保障措施及相关证明材料。 1、承诺合理可行，措施科学完善，材料完整，计2.1-5分； 2、承诺合理，措施符合项目实际情况，计0.1-2分；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投标人图书来源渠道较广，经营图书品种丰富，保证提供的图书为国家正规出版社的正版图书，无知识产权纠纷，无盗版，提供相应证明材料。 1、材料完整，来源渠道广泛，完全满足项目需求，计5.1-8分； 2、材料较完整，能够证明图书来源渠道的，计3.1-5分； 3、材料简单，不能较好的证明图书来源渠道的，计0.1-3分；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投标人能够派出人员驻校进行加工，提供清单核对、盖馆藏章、粘贴条码和书标，编目、典藏、上架等服务，加工期间接受图书馆业务指导和质量监督。 1、承诺图书加工标准规范，能遵循采购人业务指导，计2.1-5分； 2、承诺图书加工标准较为规范，能遵循采购人业务指导，计0.1-2分；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编目能力</w:t>
            </w:r>
          </w:p>
        </w:tc>
        <w:tc>
          <w:tcPr>
            <w:tcW w:type="dxa" w:w="2492"/>
          </w:tcPr>
          <w:p>
            <w:pPr>
              <w:pStyle w:val="null3"/>
            </w:pPr>
            <w:r>
              <w:rPr>
                <w:rFonts w:ascii="仿宋_GB2312" w:hAnsi="仿宋_GB2312" w:cs="仿宋_GB2312" w:eastAsia="仿宋_GB2312"/>
              </w:rPr>
              <w:t>投标人提供符合CALIS标准的编目数据，依据编目数据完备性（附编目数据格式截图）计分； 1、内容全面、可行，表述清晰计2.1-4分； 2、内容基本全面、可行，表述较清晰计0.1-2分；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图书装订或印刷质量有问题，如缺页、错页、倒装、模糊不清、折 页、开线、开胶、污损等；图书种类册数与对应清单不符，或因出版信息、预定信息不完整造成的；供应商应给予调换、补缺或退货。 所有调换、补缺或退货所产生的全部费用，由供应商承担；调换、 补缺应在接到通知后供应商自行承诺具体工作日的完成时间，供应商能够保证无条件响应，且有相应承诺及保障措施。 1、承诺完整可行，计2.1-5分； 2、承诺内容基本完整，计0.1-2分 ；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根据投标人提供的应急预案措施进行打分，包含但不限于以下情形：①紧急购书；②车辆故障；③人员变动；④突发事件等情况的预案及措施； 1、应急预案及解决办法切合实际、考虑充分计2.1-5分； 2、应急预案及解决办法基本切合实际，满足项目需求计0.1-2分；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根据投标人针对本项目提供的售后服务方案，方案包括但不限于：服务效率、拟投入售后服务人员配置情况、售后服务质量承诺及保障措施等。 1、内容全面、可行，表述清晰计2.1-4分； 2、内容基本全面、可行，表述较清晰计0.1-2分；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(1)投标人捐赠并加工图书，每600册计1分，最高计5分。所捐图书必须为国家正版图书且符合学校馆藏要求，复本量最多为3册。 (2)学校获得捐赠图书代加工服务，每500册计1分，最高计3分。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提供2022年4月1日至今类似项目供货合同1份计2分，最高计6分。（以合同签订日期为准）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投标方案说明（采购包1）</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投标报价即为折扣，满足招标文件要求且投标报价折扣最低的为评标基准价，即其报价得分为满分40分。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针对本项目有详细的项目组织及供货组织安排，针对采购人的需求制定完备的图书供应方案。 1、人员安排详细可行，供货组织安排科学合理、可操作性强，计2.1-5分； 2、人员安排较详细可行，供货组织安排基本科学合理、有一定可操 作性，计0.1-2分；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采访数据</w:t>
            </w:r>
          </w:p>
        </w:tc>
        <w:tc>
          <w:tcPr>
            <w:tcW w:type="dxa" w:w="2492"/>
          </w:tcPr>
          <w:p>
            <w:pPr>
              <w:pStyle w:val="null3"/>
            </w:pPr>
            <w:r>
              <w:rPr>
                <w:rFonts w:ascii="仿宋_GB2312" w:hAnsi="仿宋_GB2312" w:cs="仿宋_GB2312" w:eastAsia="仿宋_GB2312"/>
              </w:rPr>
              <w:t>投标人能够完整并及时提供图书发行计划的采访数据，采访数据以Marc和Excel格式同时提供，并能按要求将Excel和Marc相互转换。（提供数据截图） 1、内容全面、可行，表述清晰计2.1-5分； 2、内容基本全面、可行，表述较清晰计0.1-2分；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图书到货率</w:t>
            </w:r>
          </w:p>
        </w:tc>
        <w:tc>
          <w:tcPr>
            <w:tcW w:type="dxa" w:w="2492"/>
          </w:tcPr>
          <w:p>
            <w:pPr>
              <w:pStyle w:val="null3"/>
            </w:pPr>
            <w:r>
              <w:rPr>
                <w:rFonts w:ascii="仿宋_GB2312" w:hAnsi="仿宋_GB2312" w:cs="仿宋_GB2312" w:eastAsia="仿宋_GB2312"/>
              </w:rPr>
              <w:t>针对本项目的到货周期、到货率提供详细的服务承诺、保障措施及相关证明材料。 1、承诺合理可行，措施科学完善，材料完整，计2.1-5分； 2、承诺合理，措施符合项目实际情况，计0.1-2分；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图书来源渠道</w:t>
            </w:r>
          </w:p>
        </w:tc>
        <w:tc>
          <w:tcPr>
            <w:tcW w:type="dxa" w:w="2492"/>
          </w:tcPr>
          <w:p>
            <w:pPr>
              <w:pStyle w:val="null3"/>
            </w:pPr>
            <w:r>
              <w:rPr>
                <w:rFonts w:ascii="仿宋_GB2312" w:hAnsi="仿宋_GB2312" w:cs="仿宋_GB2312" w:eastAsia="仿宋_GB2312"/>
              </w:rPr>
              <w:t>投标人图书来源渠道较广，经营图书品种丰富，保证提供的图书为国家正规出版社的正版图书，无知识产权纠纷，无盗版，提供相应证明材料。 1、材料完整，来源渠道广泛，完全满足项目需求，计5.1-8分； 2、材料较完整，能够证明图书来源渠道的，计3.1-5分； 3、材料简单，不能较好的证明图书来源渠道的，计0.1-3分；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加工服务</w:t>
            </w:r>
          </w:p>
        </w:tc>
        <w:tc>
          <w:tcPr>
            <w:tcW w:type="dxa" w:w="2492"/>
          </w:tcPr>
          <w:p>
            <w:pPr>
              <w:pStyle w:val="null3"/>
            </w:pPr>
            <w:r>
              <w:rPr>
                <w:rFonts w:ascii="仿宋_GB2312" w:hAnsi="仿宋_GB2312" w:cs="仿宋_GB2312" w:eastAsia="仿宋_GB2312"/>
              </w:rPr>
              <w:t>投标人能够派出人员驻校进行加工，提供清单核对、盖馆藏章、粘贴条码和书标，编目、典藏、上架等服务，加工期间接受图书馆业务指导和质量监督。 1、承诺图书加工标准规范，能遵循采购人业务指导，计2.1-5分； 2、承诺图书加工标准较为规范，能遵循采购人业务指导，计0.1-2分；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编目能力</w:t>
            </w:r>
          </w:p>
        </w:tc>
        <w:tc>
          <w:tcPr>
            <w:tcW w:type="dxa" w:w="2492"/>
          </w:tcPr>
          <w:p>
            <w:pPr>
              <w:pStyle w:val="null3"/>
            </w:pPr>
            <w:r>
              <w:rPr>
                <w:rFonts w:ascii="仿宋_GB2312" w:hAnsi="仿宋_GB2312" w:cs="仿宋_GB2312" w:eastAsia="仿宋_GB2312"/>
              </w:rPr>
              <w:t>投标人提供符合CALIS标准的编目数据，依据编目数据完备性（附编目数据格式截图）计分； 1、内容全面、可行，表述清晰计2.1-4分； 2、内容基本全面、可行，表述较清晰计0.1-2分；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图书装订或印刷质量有问题，如缺页、错页、倒装、模糊不清、折 页、开线、开胶、污损等；图书种类册数与对应清单不符，或因出版信息、预定信息不完整造成的；供应商应给予调换、补缺或退货。 所有调换、补缺或退货所产生的全部费用，由供应商承担；调换、 补缺应在接到通知后供应商自行承诺具体工作日的完成时间，供应商能够保证无条件响应，且有相应承诺及保障措施。 1、承诺完整可行，计2.1-5分； 2、承诺内容基本完整，计0.1-2分 ；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根据投标人提供的应急预案措施进行打分，包含但不限于以下情形：①紧急购书；②车辆故障；③人员变动；④突发事件等情况的预案及措施； 1、应急预案及解决办法切合实际、考虑充分计2.1-5分； 2、应急预案及解决办法基本切合实际，满足项目需求计0.1-2分；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根据投标人针对本项目提供的售后服务方案，方案包括但不限于：服务效率、拟投入售后服务人员配置情况、售后服务质量承诺及保障措施等。 1、内容全面、可行，表述清晰计2.1-4分； 2、内容基本全面、可行，表述较清晰计0.1-2分；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(1)投标人捐赠并加工图书，每600册计1分，最高计5分。所捐图书必须为国家正版图书且符合学校馆藏要求，复本量最多为3册。 (2)学校获得捐赠图书代加工服务，每500册计1分，最高计3分。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提供2022年4月1日至今类似项目供货合同1份计2分，最高计6分。（以合同签订日期为准）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投标方案说明（采购包2）</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投标报价即为折扣，满足招标文件要求且投标报价折扣最低的为评标基准价，即其报价得分为满分40分。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针对本项目有详细的项目组织及供货组织安排，针对采购人的需求制定完备的期刊供应方案。 1、人员安排详细可行，供货组织安排科学合理、可操作性强，计5.1-8分； 2、人员安排较详细可行，供货组织安排基本科学合理、有一定可操作性，计3.1-5分； 3、人员安排模糊，供货组织安排简单、可操作性一般，计0.1-3分；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提供期刊发行计划：随时向采购人提供国内公开发行的邮发和非邮发中文期刊征订目录、期刊市场动态信息、其公司运营情况及市场期刊发行计划，以便图书馆及时安排、调整期刊采购需求和计划。 1、方案科学合理，可实施性较强，完全满足项目需求,计5.1-8分； 2、方案合理，能够 保证项目顺 利实施,计3.1-5分； 3、方案完整，基本满足项目需求,计0.1-3分； 4、未提供的不计分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投标人期刊来源渠道较广，经营期刊品种丰富，保证提供的期刊为国家正规出版社出版，无知识产权纠纷，无盗版，提供相应证明材料。 1、材料完整，来源渠道广泛，完全满足项目需求，计5.1-8分； 2、材料较完整，能够证明期刊来源渠道的，计3.1-5分； 3、材料简单，不能较好的证明期刊来源渠道的，计0.1-3分； 4、未提供不计分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编目能力</w:t>
            </w:r>
          </w:p>
        </w:tc>
        <w:tc>
          <w:tcPr>
            <w:tcW w:type="dxa" w:w="2492"/>
          </w:tcPr>
          <w:p>
            <w:pPr>
              <w:pStyle w:val="null3"/>
            </w:pPr>
            <w:r>
              <w:rPr>
                <w:rFonts w:ascii="仿宋_GB2312" w:hAnsi="仿宋_GB2312" w:cs="仿宋_GB2312" w:eastAsia="仿宋_GB2312"/>
              </w:rPr>
              <w:t>投标人提供符合CALIS标准的编目数据，依据编目数据完备性（附编目数据格式截图）计分； 1、内容全面、可行，表述清晰计2.1-4分； 2、内容基本全面、可行，表述较清晰计0.1-2分； 3、未提供不计分。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追补订措施</w:t>
            </w:r>
          </w:p>
        </w:tc>
        <w:tc>
          <w:tcPr>
            <w:tcW w:type="dxa" w:w="2492"/>
          </w:tcPr>
          <w:p>
            <w:pPr>
              <w:pStyle w:val="null3"/>
            </w:pPr>
            <w:r>
              <w:rPr>
                <w:rFonts w:ascii="仿宋_GB2312" w:hAnsi="仿宋_GB2312" w:cs="仿宋_GB2312" w:eastAsia="仿宋_GB2312"/>
              </w:rPr>
              <w:t>期刊装订或印刷质量有问题，如缺页、错页、倒装、模糊不清、折页、开线、开胶、污损等；期刊种类册数与对应清单不符，或因出版信息、预定信息不完整造成的；供应商应给予调换、补缺或退货。 所有调换、补缺或退货所产生的全部费用，由供应商承担；调换、 补缺应在接到通知后供应商自行承诺具体工作日的完成时间，供应商能够保证无条件响应，且有相应承诺及保障措施。 1、承诺完整可行，计3.1-6分； 2、承诺内容基本完整，计0.1-3分 ； 3、未提供的不计分。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针对本项目的到货周期提供详细的服务承诺、保障措施及相关证明材料。 1、承诺合理可行，措施科学完善，材料完整，计2.1-5分； 2、承诺合理，措施符合项目实际情况，计0.1-2分；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根据投标人提供的应急预案措施进行打分，包含但不限于以下情形：①紧急购书；②车辆故障；③人员变动；④突发事件等情况的预案及措施； 1、应急预案及解决办法切合实际、考虑充分计2.1-5分； 2、应急预案及解决办法基本切合实际，满足项目需求计0.1-2分；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根据投标人针对本项目提供的售后服务方案，方案包括但不限于：服务效率、拟投入售后服务人员配置情况、售后服务质量承诺及保障措施等。 1、内容全面、可行，表述清晰计2.1-5分； 2、内容基本全面、可行，表述较清晰计0.1-2分；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其他服务</w:t>
            </w:r>
          </w:p>
        </w:tc>
        <w:tc>
          <w:tcPr>
            <w:tcW w:type="dxa" w:w="2492"/>
          </w:tcPr>
          <w:p>
            <w:pPr>
              <w:pStyle w:val="null3"/>
            </w:pPr>
            <w:r>
              <w:rPr>
                <w:rFonts w:ascii="仿宋_GB2312" w:hAnsi="仿宋_GB2312" w:cs="仿宋_GB2312" w:eastAsia="仿宋_GB2312"/>
              </w:rPr>
              <w:t>投标人捐赠期刊每100份计1分，最高计3分。所捐期刊必须为国家正版期刊且符合学校馆藏要求。</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投标方案说明（采购包3）</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提供2022年4月1日至今类似项目供货合同1份计2分，最高计8分。（以合同签订日期为准）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投标方案说明（采购包3）</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投标报价即为折扣，满足招标文件要求且投标报价折扣最低的为评标基准价，即其报价得分为满分40分。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详见附件：投标方案说明（采购包1）</w:t>
      </w:r>
    </w:p>
    <w:p>
      <w:pPr>
        <w:pStyle w:val="null3"/>
        <w:ind w:firstLine="960"/>
      </w:pPr>
      <w:r>
        <w:rPr>
          <w:rFonts w:ascii="仿宋_GB2312" w:hAnsi="仿宋_GB2312" w:cs="仿宋_GB2312" w:eastAsia="仿宋_GB2312"/>
        </w:rPr>
        <w:t>详见附件：投标人企业关系关联承诺书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详见附件：投标方案说明（采购包2）</w:t>
      </w:r>
    </w:p>
    <w:p>
      <w:pPr>
        <w:pStyle w:val="null3"/>
        <w:ind w:firstLine="960"/>
      </w:pPr>
      <w:r>
        <w:rPr>
          <w:rFonts w:ascii="仿宋_GB2312" w:hAnsi="仿宋_GB2312" w:cs="仿宋_GB2312" w:eastAsia="仿宋_GB2312"/>
        </w:rPr>
        <w:t>详见附件：投标人企业关系关联承诺书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详见附件：偏差表</w:t>
      </w:r>
    </w:p>
    <w:p>
      <w:pPr>
        <w:pStyle w:val="null3"/>
        <w:ind w:firstLine="960"/>
      </w:pPr>
      <w:r>
        <w:rPr>
          <w:rFonts w:ascii="仿宋_GB2312" w:hAnsi="仿宋_GB2312" w:cs="仿宋_GB2312" w:eastAsia="仿宋_GB2312"/>
        </w:rPr>
        <w:t>详见附件：商务条款响应说明</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详见附件：投标方案说明（采购包3）</w:t>
      </w:r>
    </w:p>
    <w:p>
      <w:pPr>
        <w:pStyle w:val="null3"/>
        <w:ind w:firstLine="960"/>
      </w:pPr>
      <w:r>
        <w:rPr>
          <w:rFonts w:ascii="仿宋_GB2312" w:hAnsi="仿宋_GB2312" w:cs="仿宋_GB2312" w:eastAsia="仿宋_GB2312"/>
        </w:rPr>
        <w:t>详见附件：投标人企业关系关联承诺书</w:t>
      </w:r>
    </w:p>
    <w:p>
      <w:pPr>
        <w:pStyle w:val="null3"/>
        <w:ind w:firstLine="960"/>
      </w:pPr>
      <w:r>
        <w:rPr>
          <w:rFonts w:ascii="仿宋_GB2312" w:hAnsi="仿宋_GB2312" w:cs="仿宋_GB2312" w:eastAsia="仿宋_GB2312"/>
        </w:rPr>
        <w:t>详见附件：保证金交纳凭证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