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670DB">
      <w:pPr>
        <w:pStyle w:val="2"/>
        <w:spacing w:line="246" w:lineRule="auto"/>
        <w:ind w:firstLine="600"/>
        <w:rPr>
          <w:lang w:eastAsia="zh-CN"/>
        </w:rPr>
      </w:pPr>
      <w:r>
        <w:rPr>
          <w:rFonts w:hint="eastAsia" w:ascii="黑体" w:hAnsi="黑体" w:eastAsia="黑体" w:cs="宋体"/>
          <w:b/>
          <w:sz w:val="32"/>
          <w:szCs w:val="32"/>
          <w:lang w:eastAsia="zh-CN"/>
        </w:rPr>
        <w:t>合同编号</w:t>
      </w:r>
      <w:r>
        <w:rPr>
          <w:rFonts w:hint="eastAsia" w:ascii="黑体" w:hAnsi="黑体" w:eastAsia="黑体" w:cs="宋体"/>
          <w:sz w:val="32"/>
          <w:szCs w:val="32"/>
          <w:lang w:eastAsia="zh-CN"/>
        </w:rPr>
        <w:t>：</w:t>
      </w:r>
    </w:p>
    <w:p w14:paraId="4A8A4324">
      <w:pPr>
        <w:pStyle w:val="2"/>
        <w:spacing w:line="246" w:lineRule="auto"/>
        <w:ind w:firstLine="600"/>
        <w:rPr>
          <w:lang w:eastAsia="zh-CN"/>
        </w:rPr>
      </w:pPr>
    </w:p>
    <w:p w14:paraId="04472836">
      <w:pPr>
        <w:pStyle w:val="2"/>
        <w:spacing w:line="246" w:lineRule="auto"/>
        <w:ind w:firstLine="600"/>
        <w:rPr>
          <w:lang w:eastAsia="zh-CN"/>
        </w:rPr>
      </w:pPr>
    </w:p>
    <w:p w14:paraId="3EE7DB33">
      <w:pPr>
        <w:pStyle w:val="2"/>
        <w:spacing w:line="246" w:lineRule="auto"/>
        <w:ind w:firstLine="600"/>
        <w:rPr>
          <w:lang w:eastAsia="zh-CN"/>
        </w:rPr>
      </w:pPr>
    </w:p>
    <w:p w14:paraId="631F4738">
      <w:pPr>
        <w:spacing w:line="720" w:lineRule="exact"/>
        <w:ind w:left="363"/>
        <w:jc w:val="center"/>
        <w:rPr>
          <w:rFonts w:ascii="方正小标宋简体" w:hAnsi="方正小标宋简体" w:eastAsia="方正小标宋简体" w:cs="方正小标宋简体"/>
          <w:sz w:val="44"/>
          <w:szCs w:val="44"/>
          <w:lang w:eastAsia="zh-CN"/>
        </w:rPr>
      </w:pPr>
      <w:bookmarkStart w:id="0" w:name="bookmark4"/>
      <w:bookmarkEnd w:id="0"/>
      <w:r>
        <w:rPr>
          <w:rFonts w:hint="eastAsia" w:ascii="方正小标宋简体" w:hAnsi="方正小标宋简体" w:eastAsia="方正小标宋简体" w:cs="方正小标宋简体"/>
          <w:spacing w:val="40"/>
          <w:kern w:val="0"/>
          <w:sz w:val="44"/>
          <w:szCs w:val="44"/>
          <w:fitText w:val="6160" w:id="1450526677"/>
          <w:lang w:eastAsia="zh-CN"/>
        </w:rPr>
        <w:t>陕西省国土空间勘测规划</w:t>
      </w:r>
      <w:r>
        <w:rPr>
          <w:rFonts w:hint="eastAsia" w:ascii="方正小标宋简体" w:hAnsi="方正小标宋简体" w:eastAsia="方正小标宋简体" w:cs="方正小标宋简体"/>
          <w:spacing w:val="0"/>
          <w:kern w:val="0"/>
          <w:sz w:val="44"/>
          <w:szCs w:val="44"/>
          <w:fitText w:val="6160" w:id="1450526677"/>
          <w:lang w:eastAsia="zh-CN"/>
        </w:rPr>
        <w:t>院</w:t>
      </w:r>
    </w:p>
    <w:p w14:paraId="4FFEE677">
      <w:pPr>
        <w:ind w:firstLine="4016" w:firstLineChars="500"/>
        <w:jc w:val="both"/>
        <w:rPr>
          <w:rFonts w:ascii="黑体" w:hAnsi="黑体" w:eastAsia="黑体" w:cs="黑体"/>
          <w:b/>
          <w:bCs/>
          <w:sz w:val="80"/>
          <w:szCs w:val="52"/>
          <w:lang w:eastAsia="zh-CN"/>
        </w:rPr>
      </w:pPr>
    </w:p>
    <w:p w14:paraId="68FDB090">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合</w:t>
      </w:r>
    </w:p>
    <w:p w14:paraId="225C24D1">
      <w:pPr>
        <w:ind w:firstLine="4016" w:firstLineChars="500"/>
        <w:jc w:val="both"/>
        <w:rPr>
          <w:rFonts w:ascii="黑体" w:hAnsi="黑体" w:eastAsia="黑体" w:cs="黑体"/>
          <w:b/>
          <w:bCs/>
          <w:sz w:val="80"/>
          <w:szCs w:val="52"/>
          <w:lang w:eastAsia="zh-CN"/>
        </w:rPr>
      </w:pPr>
    </w:p>
    <w:p w14:paraId="471C02AC">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同</w:t>
      </w:r>
    </w:p>
    <w:p w14:paraId="362866F5">
      <w:pPr>
        <w:ind w:firstLine="4016" w:firstLineChars="500"/>
        <w:jc w:val="both"/>
        <w:rPr>
          <w:rFonts w:ascii="黑体" w:hAnsi="黑体" w:eastAsia="黑体" w:cs="黑体"/>
          <w:b/>
          <w:bCs/>
          <w:sz w:val="80"/>
          <w:szCs w:val="52"/>
          <w:lang w:eastAsia="zh-CN"/>
        </w:rPr>
      </w:pPr>
    </w:p>
    <w:p w14:paraId="10C4A128">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书</w:t>
      </w:r>
    </w:p>
    <w:p w14:paraId="38C6078F">
      <w:pPr>
        <w:spacing w:line="594" w:lineRule="exact"/>
        <w:rPr>
          <w:rFonts w:ascii="仿宋_GB2312"/>
          <w:b/>
          <w:spacing w:val="100"/>
          <w:szCs w:val="20"/>
          <w:lang w:eastAsia="zh-CN"/>
        </w:rPr>
      </w:pPr>
    </w:p>
    <w:p w14:paraId="1A33CC7A">
      <w:pPr>
        <w:spacing w:line="594" w:lineRule="exact"/>
        <w:rPr>
          <w:rFonts w:ascii="仿宋_GB2312"/>
          <w:b/>
          <w:spacing w:val="100"/>
          <w:szCs w:val="20"/>
          <w:lang w:eastAsia="zh-CN"/>
        </w:rPr>
      </w:pPr>
    </w:p>
    <w:p w14:paraId="299A3151">
      <w:pPr>
        <w:spacing w:line="800" w:lineRule="exact"/>
        <w:ind w:left="1600" w:hanging="1600" w:hangingChars="500"/>
        <w:rPr>
          <w:rFonts w:ascii="仿宋" w:hAnsi="仿宋" w:eastAsia="仿宋" w:cs="仿宋_GB2312"/>
          <w:spacing w:val="-20"/>
          <w:sz w:val="32"/>
          <w:szCs w:val="32"/>
          <w:u w:val="single"/>
          <w:lang w:eastAsia="zh-CN"/>
        </w:rPr>
      </w:pPr>
      <w:r>
        <w:rPr>
          <w:rFonts w:hint="eastAsia" w:ascii="黑体" w:hAnsi="黑体" w:eastAsia="黑体" w:cs="黑体"/>
          <w:bCs/>
          <w:sz w:val="32"/>
          <w:szCs w:val="32"/>
          <w:lang w:eastAsia="zh-CN"/>
        </w:rPr>
        <w:t>项目名称：</w:t>
      </w:r>
      <w:r>
        <w:rPr>
          <w:rFonts w:hint="eastAsia" w:ascii="黑体" w:hAnsi="黑体" w:eastAsia="黑体" w:cs="黑体"/>
          <w:bCs/>
          <w:sz w:val="32"/>
          <w:szCs w:val="32"/>
          <w:u w:val="single"/>
          <w:lang w:eastAsia="zh-CN"/>
        </w:rPr>
        <w:t>********</w:t>
      </w:r>
      <w:r>
        <w:rPr>
          <w:rFonts w:ascii="黑体" w:hAnsi="黑体" w:eastAsia="黑体" w:cs="黑体"/>
          <w:bCs/>
          <w:sz w:val="32"/>
          <w:szCs w:val="32"/>
          <w:u w:val="single"/>
          <w:lang w:eastAsia="zh-CN"/>
        </w:rPr>
        <w:t>项目</w:t>
      </w:r>
    </w:p>
    <w:p w14:paraId="6A2A51CC">
      <w:pPr>
        <w:spacing w:line="800" w:lineRule="exact"/>
        <w:rPr>
          <w:rFonts w:ascii="仿宋" w:hAnsi="仿宋" w:eastAsia="仿宋" w:cs="宋体"/>
          <w:spacing w:val="-20"/>
          <w:szCs w:val="30"/>
          <w:u w:val="single"/>
          <w:lang w:eastAsia="zh-CN"/>
        </w:rPr>
      </w:pPr>
      <w:r>
        <w:rPr>
          <w:rFonts w:hint="eastAsia" w:ascii="黑体" w:hAnsi="黑体" w:eastAsia="黑体" w:cs="黑体"/>
          <w:bCs/>
          <w:sz w:val="32"/>
          <w:szCs w:val="32"/>
          <w:lang w:eastAsia="zh-CN"/>
        </w:rPr>
        <w:t>承担单位：</w:t>
      </w:r>
      <w:r>
        <w:rPr>
          <w:rFonts w:hint="eastAsia" w:ascii="黑体" w:hAnsi="黑体" w:eastAsia="黑体" w:cs="黑体"/>
          <w:bCs/>
          <w:sz w:val="32"/>
          <w:szCs w:val="32"/>
          <w:u w:val="single"/>
          <w:lang w:eastAsia="zh-CN"/>
        </w:rPr>
        <w:t>********公司</w:t>
      </w:r>
      <w:r>
        <w:rPr>
          <w:rFonts w:ascii="仿宋" w:hAnsi="仿宋" w:eastAsia="仿宋" w:cs="仿宋_GB2312"/>
          <w:sz w:val="32"/>
          <w:szCs w:val="32"/>
          <w:lang w:eastAsia="zh-CN"/>
        </w:rPr>
        <w:t xml:space="preserve">                       </w:t>
      </w:r>
    </w:p>
    <w:p w14:paraId="4D7B146D">
      <w:pPr>
        <w:spacing w:before="156" w:beforeLines="50" w:line="520" w:lineRule="exact"/>
        <w:ind w:firstLine="653"/>
        <w:rPr>
          <w:rFonts w:ascii="仿宋" w:hAnsi="仿宋" w:eastAsia="仿宋"/>
          <w:b/>
          <w:sz w:val="32"/>
          <w:szCs w:val="32"/>
          <w:lang w:eastAsia="zh-CN"/>
        </w:rPr>
      </w:pPr>
    </w:p>
    <w:p w14:paraId="72ADC54C">
      <w:pPr>
        <w:spacing w:before="156" w:beforeLines="50" w:line="520" w:lineRule="exact"/>
        <w:ind w:firstLine="653"/>
        <w:rPr>
          <w:rFonts w:ascii="仿宋" w:hAnsi="仿宋" w:eastAsia="仿宋"/>
          <w:b/>
          <w:sz w:val="32"/>
          <w:szCs w:val="32"/>
          <w:lang w:eastAsia="zh-CN"/>
        </w:rPr>
      </w:pPr>
      <w:r>
        <w:rPr>
          <w:rFonts w:hint="eastAsia" w:ascii="仿宋" w:hAnsi="仿宋" w:eastAsia="仿宋"/>
          <w:b/>
          <w:sz w:val="32"/>
          <w:szCs w:val="32"/>
          <w:lang w:eastAsia="zh-CN"/>
        </w:rPr>
        <w:t>填写说明：</w:t>
      </w:r>
    </w:p>
    <w:p w14:paraId="555881AE">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1.本外协项目合同书文本是院为执行业务计划，与协作单位签订的合同书文本。</w:t>
      </w:r>
    </w:p>
    <w:p w14:paraId="495C1255">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2.本外协项目合同书文本要求用计算机打印，字迹清晰，要符合规定的字体、排版要求，全文使用三号仿宋，标题为三号仿宋加黑，行间距为固定值26磅，段间距为段前0.5行。</w:t>
      </w:r>
    </w:p>
    <w:p w14:paraId="3C9B65DD">
      <w:pPr>
        <w:spacing w:before="156" w:beforeLines="50" w:line="520" w:lineRule="exact"/>
        <w:ind w:firstLine="640"/>
        <w:rPr>
          <w:rFonts w:ascii="仿宋_GB2312"/>
          <w:sz w:val="32"/>
          <w:szCs w:val="32"/>
          <w:lang w:eastAsia="zh-CN"/>
        </w:rPr>
      </w:pPr>
    </w:p>
    <w:p w14:paraId="7BCD3798">
      <w:pPr>
        <w:spacing w:before="156" w:beforeLines="50" w:line="520" w:lineRule="exact"/>
        <w:ind w:firstLine="640"/>
        <w:rPr>
          <w:rFonts w:ascii="仿宋_GB2312"/>
          <w:sz w:val="32"/>
          <w:szCs w:val="32"/>
          <w:lang w:eastAsia="zh-CN"/>
        </w:rPr>
        <w:sectPr>
          <w:headerReference r:id="rId3" w:type="default"/>
          <w:footerReference r:id="rId4" w:type="default"/>
          <w:pgSz w:w="11906" w:h="16838"/>
          <w:pgMar w:top="1984" w:right="1531" w:bottom="1701" w:left="1531" w:header="851" w:footer="1361" w:gutter="0"/>
          <w:cols w:space="0" w:num="1"/>
          <w:docGrid w:type="lines" w:linePitch="312" w:charSpace="0"/>
        </w:sectPr>
      </w:pPr>
    </w:p>
    <w:p w14:paraId="16E73AF8">
      <w:pPr>
        <w:spacing w:before="156" w:beforeLines="50" w:line="520" w:lineRule="exact"/>
        <w:ind w:firstLine="653"/>
        <w:rPr>
          <w:rFonts w:ascii="仿宋" w:hAnsi="仿宋" w:eastAsia="仿宋" w:cs="仿宋_GB2312"/>
          <w:b/>
          <w:sz w:val="32"/>
          <w:szCs w:val="32"/>
          <w:lang w:val="zh-CN" w:eastAsia="zh-CN"/>
        </w:rPr>
      </w:pPr>
      <w:r>
        <w:rPr>
          <w:rFonts w:hint="eastAsia" w:ascii="仿宋" w:hAnsi="仿宋" w:eastAsia="仿宋" w:cs="仿宋_GB2312"/>
          <w:b/>
          <w:sz w:val="32"/>
          <w:szCs w:val="32"/>
          <w:lang w:val="zh-CN" w:eastAsia="zh-CN"/>
        </w:rPr>
        <w:t>甲方：陕西省国土空间勘测规划院</w:t>
      </w:r>
    </w:p>
    <w:p w14:paraId="4ED21C5E">
      <w:pPr>
        <w:spacing w:before="156" w:beforeLines="50" w:line="520" w:lineRule="exact"/>
        <w:ind w:firstLine="640"/>
        <w:rPr>
          <w:rFonts w:ascii="仿宋" w:hAnsi="仿宋" w:eastAsia="仿宋" w:cs="仿宋_GB2312"/>
          <w:b/>
          <w:bCs/>
          <w:sz w:val="32"/>
          <w:szCs w:val="32"/>
          <w:u w:val="single"/>
          <w:lang w:eastAsia="zh-CN"/>
        </w:rPr>
      </w:pPr>
      <w:r>
        <w:rPr>
          <w:rFonts w:hint="eastAsia" w:ascii="仿宋" w:hAnsi="仿宋" w:eastAsia="仿宋" w:cs="仿宋_GB2312"/>
          <w:sz w:val="32"/>
          <w:szCs w:val="32"/>
          <w:lang w:eastAsia="zh-CN"/>
        </w:rPr>
        <w:t>联系人：</w:t>
      </w:r>
    </w:p>
    <w:p w14:paraId="3A6825A3">
      <w:pPr>
        <w:spacing w:before="156" w:beforeLines="50" w:line="520" w:lineRule="exact"/>
        <w:ind w:firstLine="64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地  址：西安市雁塔北路100号</w:t>
      </w:r>
    </w:p>
    <w:p w14:paraId="18F36198">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联系电话：029-8</w:t>
      </w:r>
      <w:r>
        <w:rPr>
          <w:rFonts w:ascii="仿宋" w:hAnsi="仿宋" w:eastAsia="仿宋" w:cs="仿宋_GB2312"/>
          <w:sz w:val="32"/>
          <w:szCs w:val="32"/>
          <w:lang w:eastAsia="zh-CN"/>
        </w:rPr>
        <w:t xml:space="preserve">5425135  </w:t>
      </w:r>
      <w:r>
        <w:rPr>
          <w:rFonts w:hint="eastAsia" w:ascii="仿宋" w:hAnsi="仿宋" w:eastAsia="仿宋" w:cs="仿宋_GB2312"/>
          <w:sz w:val="32"/>
          <w:szCs w:val="32"/>
          <w:lang w:eastAsia="zh-CN"/>
        </w:rPr>
        <w:t>传真：029-87</w:t>
      </w:r>
      <w:r>
        <w:rPr>
          <w:rFonts w:ascii="仿宋" w:hAnsi="仿宋" w:eastAsia="仿宋" w:cs="仿宋_GB2312"/>
          <w:sz w:val="32"/>
          <w:szCs w:val="32"/>
          <w:lang w:eastAsia="zh-CN"/>
        </w:rPr>
        <w:t>851050</w:t>
      </w:r>
    </w:p>
    <w:p w14:paraId="74E2DAE2">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E-mail：</w:t>
      </w:r>
    </w:p>
    <w:p w14:paraId="5876BC70">
      <w:pPr>
        <w:spacing w:before="156" w:beforeLines="50" w:line="520" w:lineRule="exact"/>
        <w:ind w:firstLine="653"/>
        <w:rPr>
          <w:rFonts w:ascii="仿宋" w:hAnsi="仿宋" w:eastAsia="仿宋" w:cs="仿宋_GB2312"/>
          <w:b/>
          <w:sz w:val="32"/>
          <w:szCs w:val="32"/>
          <w:lang w:eastAsia="zh-CN"/>
        </w:rPr>
      </w:pPr>
      <w:r>
        <w:rPr>
          <w:rFonts w:hint="eastAsia" w:ascii="仿宋" w:hAnsi="仿宋" w:eastAsia="仿宋" w:cs="仿宋_GB2312"/>
          <w:b/>
          <w:sz w:val="32"/>
          <w:szCs w:val="32"/>
          <w:lang w:val="zh-CN" w:eastAsia="zh-CN"/>
        </w:rPr>
        <w:t>乙方</w:t>
      </w:r>
      <w:r>
        <w:rPr>
          <w:rFonts w:hint="eastAsia" w:ascii="仿宋" w:hAnsi="仿宋" w:eastAsia="仿宋" w:cs="仿宋_GB2312"/>
          <w:b/>
          <w:sz w:val="32"/>
          <w:szCs w:val="32"/>
          <w:lang w:eastAsia="zh-CN"/>
        </w:rPr>
        <w:t>：</w:t>
      </w:r>
    </w:p>
    <w:p w14:paraId="0BB86C49">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联系人：</w:t>
      </w:r>
      <w:r>
        <w:rPr>
          <w:rFonts w:ascii="仿宋" w:hAnsi="仿宋" w:eastAsia="仿宋" w:cs="仿宋_GB2312"/>
          <w:sz w:val="32"/>
          <w:szCs w:val="32"/>
          <w:lang w:eastAsia="zh-CN"/>
        </w:rPr>
        <w:t xml:space="preserve"> </w:t>
      </w:r>
    </w:p>
    <w:p w14:paraId="1E2261CB">
      <w:pPr>
        <w:spacing w:before="156" w:beforeLines="50" w:line="520" w:lineRule="exact"/>
        <w:ind w:firstLine="616"/>
        <w:rPr>
          <w:rFonts w:ascii="仿宋" w:hAnsi="仿宋" w:eastAsia="仿宋" w:cs="仿宋_GB2312"/>
          <w:spacing w:val="-6"/>
          <w:sz w:val="32"/>
          <w:szCs w:val="32"/>
          <w:lang w:eastAsia="zh-CN"/>
        </w:rPr>
      </w:pPr>
      <w:r>
        <w:rPr>
          <w:rFonts w:hint="eastAsia" w:ascii="仿宋" w:hAnsi="仿宋" w:eastAsia="仿宋" w:cs="仿宋_GB2312"/>
          <w:spacing w:val="-6"/>
          <w:sz w:val="32"/>
          <w:szCs w:val="32"/>
          <w:lang w:eastAsia="zh-CN"/>
        </w:rPr>
        <w:t>地</w:t>
      </w:r>
      <w:r>
        <w:rPr>
          <w:rFonts w:ascii="仿宋" w:hAnsi="仿宋" w:eastAsia="仿宋" w:cs="仿宋_GB2312"/>
          <w:spacing w:val="-6"/>
          <w:sz w:val="32"/>
          <w:szCs w:val="32"/>
          <w:lang w:eastAsia="zh-CN"/>
        </w:rPr>
        <w:t xml:space="preserve">  </w:t>
      </w:r>
      <w:r>
        <w:rPr>
          <w:rFonts w:hint="eastAsia" w:ascii="仿宋" w:hAnsi="仿宋" w:eastAsia="仿宋" w:cs="仿宋_GB2312"/>
          <w:spacing w:val="-6"/>
          <w:sz w:val="32"/>
          <w:szCs w:val="32"/>
          <w:lang w:eastAsia="zh-CN"/>
        </w:rPr>
        <w:t>址：</w:t>
      </w:r>
    </w:p>
    <w:p w14:paraId="1F29FF7F">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w:t>
      </w:r>
      <w:r>
        <w:rPr>
          <w:rFonts w:ascii="仿宋" w:hAnsi="仿宋" w:eastAsia="仿宋" w:cs="仿宋_GB2312"/>
          <w:sz w:val="32"/>
          <w:szCs w:val="32"/>
          <w:lang w:eastAsia="zh-CN"/>
        </w:rPr>
        <w:t xml:space="preserve">               </w:t>
      </w:r>
      <w:r>
        <w:rPr>
          <w:rFonts w:hint="eastAsia" w:ascii="仿宋" w:hAnsi="仿宋" w:eastAsia="仿宋" w:cs="仿宋_GB2312"/>
          <w:sz w:val="32"/>
          <w:szCs w:val="32"/>
          <w:lang w:eastAsia="zh-CN"/>
        </w:rPr>
        <w:t>传真：</w:t>
      </w:r>
    </w:p>
    <w:p w14:paraId="5E374474">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E-mail：</w:t>
      </w:r>
      <w:r>
        <w:rPr>
          <w:rFonts w:ascii="仿宋" w:hAnsi="仿宋" w:eastAsia="仿宋" w:cs="仿宋_GB2312"/>
          <w:sz w:val="32"/>
          <w:szCs w:val="32"/>
          <w:lang w:eastAsia="zh-CN"/>
        </w:rPr>
        <w:t xml:space="preserve"> </w:t>
      </w:r>
    </w:p>
    <w:p w14:paraId="55C95BCE">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公司</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年</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月</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日组织《 ***项目》（项目编号）进行公开招标工作，确定由***公司中标。根据《中华人民共和国民法典》及其他有关法律、法规规定，在平等、自愿、协商一致的基础上，甲、乙双方就乙方承担甲方***项目有关事务达成如下协议：</w:t>
      </w:r>
    </w:p>
    <w:p w14:paraId="0AABE082">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项目内容</w:t>
      </w:r>
    </w:p>
    <w:p w14:paraId="15B98732">
      <w:pPr>
        <w:spacing w:before="156" w:beforeLines="50" w:line="520" w:lineRule="exact"/>
        <w:ind w:firstLine="640"/>
        <w:rPr>
          <w:rFonts w:ascii="仿宋_GB2312" w:hAnsi="仿宋_GB2312" w:eastAsia="仿宋" w:cs="仿宋_GB2312"/>
          <w:b/>
          <w:sz w:val="28"/>
          <w:lang w:eastAsia="zh-CN"/>
        </w:rPr>
      </w:pPr>
      <w:r>
        <w:rPr>
          <w:rFonts w:hint="eastAsia" w:ascii="仿宋" w:hAnsi="仿宋" w:eastAsia="仿宋" w:cs="仿宋_GB2312"/>
          <w:sz w:val="32"/>
          <w:szCs w:val="32"/>
        </w:rPr>
        <w:t>1</w:t>
      </w:r>
      <w:r>
        <w:rPr>
          <w:rFonts w:hint="eastAsia" w:ascii="仿宋" w:hAnsi="仿宋" w:eastAsia="仿宋" w:cs="仿宋_GB2312"/>
          <w:sz w:val="32"/>
          <w:szCs w:val="32"/>
          <w:lang w:val="zh-CN"/>
        </w:rPr>
        <w:t>．</w:t>
      </w:r>
      <w:r>
        <w:rPr>
          <w:rFonts w:hint="eastAsia" w:ascii="仿宋" w:hAnsi="仿宋" w:eastAsia="仿宋" w:cs="仿宋_GB2312"/>
          <w:sz w:val="32"/>
          <w:szCs w:val="32"/>
        </w:rPr>
        <w:t>项目名称：</w:t>
      </w:r>
      <w:r>
        <w:rPr>
          <w:rFonts w:hint="eastAsia" w:ascii="仿宋" w:hAnsi="仿宋" w:eastAsia="仿宋" w:cs="仿宋_GB2312"/>
          <w:sz w:val="32"/>
          <w:szCs w:val="32"/>
          <w:lang w:eastAsia="zh-CN"/>
        </w:rPr>
        <w:t>***</w:t>
      </w:r>
    </w:p>
    <w:p w14:paraId="6F528B4A">
      <w:pPr>
        <w:spacing w:before="156" w:beforeLines="50" w:line="520" w:lineRule="exact"/>
        <w:ind w:firstLine="640"/>
        <w:rPr>
          <w:rFonts w:ascii="仿宋" w:hAnsi="仿宋" w:eastAsia="仿宋" w:cs="仿宋_GB2312"/>
          <w:b/>
          <w:bCs/>
          <w:color w:val="FF0000"/>
          <w:sz w:val="32"/>
          <w:szCs w:val="32"/>
          <w:lang w:val="zh-CN" w:eastAsia="zh-CN"/>
        </w:rPr>
      </w:pPr>
      <w:r>
        <w:rPr>
          <w:rFonts w:hint="eastAsia" w:ascii="仿宋" w:hAnsi="仿宋" w:eastAsia="仿宋" w:cs="仿宋_GB2312"/>
          <w:sz w:val="32"/>
          <w:szCs w:val="32"/>
          <w:lang w:eastAsia="zh-CN"/>
        </w:rPr>
        <w:t>2．工作内容：***</w:t>
      </w:r>
    </w:p>
    <w:p w14:paraId="663D0E31">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3、工作成果：***</w:t>
      </w:r>
    </w:p>
    <w:p w14:paraId="45E0FF56">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经费及支付</w:t>
      </w:r>
    </w:p>
    <w:p w14:paraId="28E6654E">
      <w:pPr>
        <w:numPr>
          <w:ilvl w:val="0"/>
          <w:numId w:val="2"/>
        </w:numPr>
        <w:spacing w:before="156" w:beforeLines="50" w:line="520" w:lineRule="exact"/>
        <w:ind w:firstLine="64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合同总金额为人民币（大写）*</w:t>
      </w:r>
      <w:r>
        <w:rPr>
          <w:rFonts w:ascii="仿宋" w:hAnsi="仿宋" w:eastAsia="仿宋" w:cs="仿宋_GB2312"/>
          <w:sz w:val="32"/>
          <w:szCs w:val="32"/>
          <w:lang w:val="zh-CN" w:eastAsia="zh-CN"/>
        </w:rPr>
        <w:t>***</w:t>
      </w:r>
      <w:r>
        <w:rPr>
          <w:rFonts w:hint="eastAsia" w:ascii="仿宋" w:hAnsi="仿宋" w:eastAsia="仿宋" w:cs="仿宋_GB2312"/>
          <w:sz w:val="32"/>
          <w:szCs w:val="32"/>
          <w:lang w:val="zh-CN" w:eastAsia="zh-CN"/>
        </w:rPr>
        <w:t>元整（￥：</w:t>
      </w:r>
      <w:r>
        <w:rPr>
          <w:rFonts w:ascii="仿宋" w:hAnsi="仿宋" w:eastAsia="仿宋" w:cs="仿宋_GB2312"/>
          <w:sz w:val="32"/>
          <w:szCs w:val="32"/>
          <w:lang w:val="zh-CN" w:eastAsia="zh-CN"/>
        </w:rPr>
        <w:t>****</w:t>
      </w:r>
      <w:r>
        <w:rPr>
          <w:rFonts w:hint="eastAsia" w:ascii="仿宋" w:hAnsi="仿宋" w:eastAsia="仿宋" w:cs="仿宋_GB2312"/>
          <w:sz w:val="32"/>
          <w:szCs w:val="32"/>
          <w:lang w:val="zh-CN" w:eastAsia="zh-CN"/>
        </w:rPr>
        <w:t>元）。</w:t>
      </w:r>
    </w:p>
    <w:p w14:paraId="282727ED">
      <w:pPr>
        <w:spacing w:before="156" w:beforeLines="50" w:line="520" w:lineRule="exact"/>
        <w:ind w:firstLine="64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2．合同签订后，达到</w:t>
      </w:r>
      <w:r>
        <w:rPr>
          <w:rFonts w:hint="eastAsia" w:ascii="仿宋" w:hAnsi="仿宋" w:eastAsia="仿宋" w:cs="仿宋_GB2312"/>
          <w:sz w:val="32"/>
          <w:szCs w:val="32"/>
          <w:lang w:eastAsia="zh-CN"/>
        </w:rPr>
        <w:t>*****</w:t>
      </w:r>
      <w:r>
        <w:rPr>
          <w:rFonts w:hint="eastAsia" w:ascii="仿宋" w:hAnsi="仿宋" w:eastAsia="仿宋" w:cs="仿宋_GB2312"/>
          <w:sz w:val="32"/>
          <w:szCs w:val="32"/>
          <w:lang w:val="zh-CN" w:eastAsia="zh-CN"/>
        </w:rPr>
        <w:t>付款条件</w:t>
      </w:r>
      <w:r>
        <w:rPr>
          <w:rFonts w:hint="eastAsia" w:ascii="仿宋" w:hAnsi="仿宋" w:eastAsia="仿宋" w:cs="仿宋_GB2312"/>
          <w:sz w:val="32"/>
          <w:szCs w:val="32"/>
          <w:lang w:eastAsia="zh-CN"/>
        </w:rPr>
        <w:t>后，</w:t>
      </w:r>
      <w:r>
        <w:rPr>
          <w:rFonts w:hint="eastAsia" w:ascii="仿宋" w:hAnsi="仿宋" w:eastAsia="仿宋" w:cs="仿宋_GB2312"/>
          <w:sz w:val="32"/>
          <w:szCs w:val="32"/>
          <w:lang w:val="zh-CN" w:eastAsia="zh-CN"/>
        </w:rPr>
        <w:t>支付合同总金额的40%；达到</w:t>
      </w:r>
      <w:r>
        <w:rPr>
          <w:rFonts w:hint="eastAsia" w:ascii="仿宋" w:hAnsi="仿宋" w:eastAsia="仿宋" w:cs="仿宋_GB2312"/>
          <w:sz w:val="32"/>
          <w:szCs w:val="32"/>
          <w:lang w:eastAsia="zh-CN"/>
        </w:rPr>
        <w:t>*****</w:t>
      </w:r>
      <w:r>
        <w:rPr>
          <w:rFonts w:hint="eastAsia" w:ascii="仿宋" w:hAnsi="仿宋" w:eastAsia="仿宋" w:cs="仿宋_GB2312"/>
          <w:sz w:val="32"/>
          <w:szCs w:val="32"/>
          <w:lang w:val="zh-CN" w:eastAsia="zh-CN"/>
        </w:rPr>
        <w:t>付款条件</w:t>
      </w:r>
      <w:r>
        <w:rPr>
          <w:rFonts w:hint="eastAsia" w:ascii="仿宋" w:hAnsi="仿宋" w:eastAsia="仿宋" w:cs="仿宋_GB2312"/>
          <w:sz w:val="32"/>
          <w:szCs w:val="32"/>
          <w:lang w:eastAsia="zh-CN"/>
        </w:rPr>
        <w:t>后，</w:t>
      </w:r>
      <w:r>
        <w:rPr>
          <w:rFonts w:hint="eastAsia" w:ascii="仿宋" w:hAnsi="仿宋" w:eastAsia="仿宋" w:cs="仿宋_GB2312"/>
          <w:sz w:val="32"/>
          <w:szCs w:val="32"/>
          <w:lang w:val="zh-CN" w:eastAsia="zh-CN"/>
        </w:rPr>
        <w:t>支付合同总金额的30%；达到</w:t>
      </w:r>
      <w:r>
        <w:rPr>
          <w:rFonts w:hint="eastAsia" w:ascii="仿宋" w:hAnsi="仿宋" w:eastAsia="仿宋" w:cs="仿宋_GB2312"/>
          <w:sz w:val="32"/>
          <w:szCs w:val="32"/>
          <w:lang w:eastAsia="zh-CN"/>
        </w:rPr>
        <w:t>*****</w:t>
      </w:r>
      <w:r>
        <w:rPr>
          <w:rFonts w:hint="eastAsia" w:ascii="仿宋" w:hAnsi="仿宋" w:eastAsia="仿宋" w:cs="仿宋_GB2312"/>
          <w:sz w:val="32"/>
          <w:szCs w:val="32"/>
          <w:lang w:val="zh-CN" w:eastAsia="zh-CN"/>
        </w:rPr>
        <w:t>付款条件</w:t>
      </w:r>
      <w:r>
        <w:rPr>
          <w:rFonts w:hint="eastAsia" w:ascii="仿宋" w:hAnsi="仿宋" w:eastAsia="仿宋" w:cs="仿宋_GB2312"/>
          <w:sz w:val="32"/>
          <w:szCs w:val="32"/>
          <w:lang w:eastAsia="zh-CN"/>
        </w:rPr>
        <w:t>后，</w:t>
      </w:r>
      <w:r>
        <w:rPr>
          <w:rFonts w:hint="eastAsia" w:ascii="仿宋" w:hAnsi="仿宋" w:eastAsia="仿宋" w:cs="仿宋_GB2312"/>
          <w:sz w:val="32"/>
          <w:szCs w:val="32"/>
          <w:lang w:val="zh-CN" w:eastAsia="zh-CN"/>
        </w:rPr>
        <w:t>支付合同总金额的30%。</w:t>
      </w:r>
    </w:p>
    <w:p w14:paraId="380D2D25">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项目履行期限及地点</w:t>
      </w:r>
    </w:p>
    <w:p w14:paraId="1B067F13">
      <w:pPr>
        <w:spacing w:before="156" w:beforeLines="50" w:line="520" w:lineRule="exact"/>
        <w:ind w:firstLine="640"/>
        <w:rPr>
          <w:rFonts w:ascii="仿宋" w:hAnsi="仿宋" w:eastAsia="仿宋" w:cs="仿宋_GB2312"/>
          <w:sz w:val="32"/>
          <w:szCs w:val="32"/>
          <w:lang w:val="zh-CN"/>
        </w:rPr>
      </w:pPr>
      <w:r>
        <w:rPr>
          <w:rFonts w:hint="eastAsia" w:ascii="仿宋" w:hAnsi="仿宋" w:eastAsia="仿宋" w:cs="仿宋_GB2312"/>
          <w:sz w:val="32"/>
          <w:szCs w:val="32"/>
          <w:lang w:val="zh-CN"/>
        </w:rPr>
        <w:t>1．项目履行期限为：</w:t>
      </w:r>
    </w:p>
    <w:p w14:paraId="521FE568">
      <w:pPr>
        <w:pStyle w:val="6"/>
        <w:ind w:firstLine="480"/>
        <w:rPr>
          <w:rFonts w:hint="default" w:ascii="仿宋" w:hAnsi="仿宋" w:eastAsia="仿宋" w:cs="仿宋_GB2312"/>
          <w:snapToGrid w:val="0"/>
          <w:color w:val="000000"/>
          <w:sz w:val="32"/>
          <w:szCs w:val="32"/>
          <w:lang w:val="zh-CN" w:eastAsia="zh-CN"/>
        </w:rPr>
      </w:pPr>
      <w:r>
        <w:rPr>
          <w:rFonts w:hint="default" w:ascii="仿宋" w:hAnsi="仿宋" w:eastAsia="仿宋" w:cs="仿宋_GB2312"/>
          <w:snapToGrid w:val="0"/>
          <w:color w:val="000000"/>
          <w:sz w:val="32"/>
          <w:szCs w:val="32"/>
          <w:lang w:val="zh-CN" w:eastAsia="zh-CN"/>
        </w:rPr>
        <w:t>自合同签订之日起至2025年</w:t>
      </w:r>
      <w:r>
        <w:rPr>
          <w:rFonts w:ascii="仿宋" w:hAnsi="仿宋" w:eastAsia="仿宋" w:cs="仿宋_GB2312"/>
          <w:snapToGrid w:val="0"/>
          <w:color w:val="000000"/>
          <w:sz w:val="32"/>
          <w:szCs w:val="32"/>
          <w:lang w:eastAsia="zh-CN"/>
        </w:rPr>
        <w:t>**</w:t>
      </w:r>
      <w:r>
        <w:rPr>
          <w:rFonts w:hint="default" w:ascii="仿宋" w:hAnsi="仿宋" w:eastAsia="仿宋" w:cs="仿宋_GB2312"/>
          <w:snapToGrid w:val="0"/>
          <w:color w:val="000000"/>
          <w:sz w:val="32"/>
          <w:szCs w:val="32"/>
          <w:lang w:val="zh-CN" w:eastAsia="zh-CN"/>
        </w:rPr>
        <w:t>月</w:t>
      </w:r>
      <w:r>
        <w:rPr>
          <w:rFonts w:ascii="仿宋" w:hAnsi="仿宋" w:eastAsia="仿宋" w:cs="仿宋_GB2312"/>
          <w:snapToGrid w:val="0"/>
          <w:color w:val="000000"/>
          <w:sz w:val="32"/>
          <w:szCs w:val="32"/>
          <w:lang w:eastAsia="zh-CN"/>
        </w:rPr>
        <w:t>**</w:t>
      </w:r>
      <w:r>
        <w:rPr>
          <w:rFonts w:hint="default" w:ascii="仿宋" w:hAnsi="仿宋" w:eastAsia="仿宋" w:cs="仿宋_GB2312"/>
          <w:snapToGrid w:val="0"/>
          <w:color w:val="000000"/>
          <w:sz w:val="32"/>
          <w:szCs w:val="32"/>
          <w:lang w:val="zh-CN" w:eastAsia="zh-CN"/>
        </w:rPr>
        <w:t>日。（具体以合同约定为准）</w:t>
      </w:r>
    </w:p>
    <w:p w14:paraId="4246F8DC">
      <w:pPr>
        <w:pStyle w:val="6"/>
        <w:ind w:firstLine="480"/>
        <w:rPr>
          <w:rFonts w:hint="default" w:ascii="仿宋" w:hAnsi="仿宋" w:eastAsia="仿宋" w:cs="仿宋_GB2312"/>
          <w:sz w:val="32"/>
          <w:szCs w:val="32"/>
          <w:lang w:val="zh-CN" w:eastAsia="zh-CN"/>
        </w:rPr>
      </w:pPr>
      <w:r>
        <w:rPr>
          <w:rFonts w:ascii="仿宋" w:hAnsi="仿宋" w:eastAsia="仿宋" w:cs="仿宋_GB2312"/>
          <w:sz w:val="32"/>
          <w:szCs w:val="32"/>
          <w:lang w:val="zh-CN" w:eastAsia="zh-CN"/>
        </w:rPr>
        <w:t>2．项目履行地为：陕西省国土空间勘测规划院。（具体地点以甲方指定地点为准）</w:t>
      </w:r>
    </w:p>
    <w:p w14:paraId="57BA9515">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基本要求</w:t>
      </w:r>
    </w:p>
    <w:p w14:paraId="65F2BEFC">
      <w:pPr>
        <w:numPr>
          <w:ilvl w:val="0"/>
          <w:numId w:val="3"/>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自本合同签订之日起，乙方应履行合同所规定的任务，按时完成并交付项目成果。</w:t>
      </w:r>
    </w:p>
    <w:p w14:paraId="532FD784">
      <w:pPr>
        <w:numPr>
          <w:ilvl w:val="0"/>
          <w:numId w:val="3"/>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eastAsia="zh-CN"/>
        </w:rPr>
        <w:t>为保证应交付成果的质量，乙方应在本合同签订</w:t>
      </w:r>
      <w:r>
        <w:rPr>
          <w:rFonts w:hint="eastAsia" w:ascii="仿宋" w:hAnsi="仿宋" w:eastAsia="仿宋" w:cs="仿宋_GB2312"/>
          <w:sz w:val="32"/>
          <w:szCs w:val="32"/>
          <w:u w:val="single"/>
          <w:lang w:eastAsia="zh-CN"/>
        </w:rPr>
        <w:t>15</w:t>
      </w:r>
      <w:r>
        <w:rPr>
          <w:rFonts w:hint="eastAsia" w:ascii="仿宋" w:hAnsi="仿宋" w:eastAsia="仿宋" w:cs="仿宋_GB2312"/>
          <w:sz w:val="32"/>
          <w:szCs w:val="32"/>
          <w:lang w:val="zh-CN" w:eastAsia="zh-CN"/>
        </w:rPr>
        <w:t>日内应向甲方提供项目实施方案，并报甲方审查。乙方应保证实际参与项目工作的技术人员职称构成与投标文件相关一致。如果需要更换任何人员，应事先取得委托方的同意，且接替人员的职位、资历应当与调换的人相当。</w:t>
      </w:r>
      <w:r>
        <w:rPr>
          <w:rFonts w:hint="eastAsia" w:ascii="仿宋" w:hAnsi="仿宋" w:eastAsia="仿宋" w:cs="仿宋_GB2312"/>
          <w:sz w:val="32"/>
          <w:szCs w:val="32"/>
          <w:lang w:val="zh-CN"/>
        </w:rPr>
        <w:t>乙方指定</w:t>
      </w:r>
      <w:r>
        <w:rPr>
          <w:rFonts w:hint="eastAsia" w:ascii="仿宋" w:hAnsi="仿宋" w:eastAsia="仿宋" w:cs="仿宋_GB2312"/>
          <w:sz w:val="32"/>
          <w:szCs w:val="32"/>
          <w:u w:val="single"/>
        </w:rPr>
        <w:t>*</w:t>
      </w:r>
      <w:r>
        <w:rPr>
          <w:rFonts w:ascii="仿宋" w:hAnsi="仿宋" w:eastAsia="仿宋" w:cs="仿宋_GB2312"/>
          <w:sz w:val="32"/>
          <w:szCs w:val="32"/>
          <w:u w:val="single"/>
        </w:rPr>
        <w:t>**</w:t>
      </w:r>
      <w:r>
        <w:rPr>
          <w:rFonts w:hint="eastAsia" w:ascii="仿宋" w:hAnsi="仿宋" w:eastAsia="仿宋" w:cs="仿宋_GB2312"/>
          <w:sz w:val="32"/>
          <w:szCs w:val="32"/>
          <w:lang w:val="zh-CN"/>
        </w:rPr>
        <w:t>为任务负责人。</w:t>
      </w:r>
    </w:p>
    <w:p w14:paraId="51689679">
      <w:pPr>
        <w:numPr>
          <w:ilvl w:val="0"/>
          <w:numId w:val="3"/>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本合同规定的任务未经甲方书面同意，不得转包和分包。</w:t>
      </w:r>
    </w:p>
    <w:p w14:paraId="7B11F041">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验收、交付</w:t>
      </w:r>
    </w:p>
    <w:p w14:paraId="2CA2F5C9">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甲方对乙方提供成果进行验收。</w:t>
      </w:r>
    </w:p>
    <w:p w14:paraId="4DEFAFFA">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乙方应在验收前提交验收申请。甲方应当在接到通知后的5个工作日内安排验收。</w:t>
      </w:r>
    </w:p>
    <w:p w14:paraId="48206FC0">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乙方提交的项目成果经甲方验收合格之后10个工作日内，乙方应完成项目成果汇交。</w:t>
      </w:r>
    </w:p>
    <w:p w14:paraId="15D00684">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知识产权</w:t>
      </w:r>
    </w:p>
    <w:p w14:paraId="4F719B1F">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乙方应保证为甲方提供服务时不得侵犯第三人的权利。</w:t>
      </w:r>
    </w:p>
    <w:p w14:paraId="730189A4">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乙方在为甲方提供服务时所获得成果的知识产权归甲方所有，未经甲方许可，乙方不得以任何方式使用，亦不得出于任何目的向第三方披露或许可第三方使用。</w:t>
      </w:r>
    </w:p>
    <w:p w14:paraId="30A96028">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4992101A">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若未经甲方许可，乙方擅自使用或向第三方披露或许可第三方使用在为甲方提供服务时所获得的成果，甲方有权要求乙方或第三方停止使用，同时有权要求乙方支付合同总额20%的违约金。</w:t>
      </w:r>
    </w:p>
    <w:p w14:paraId="3BB0FB09">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保密</w:t>
      </w:r>
    </w:p>
    <w:p w14:paraId="12A2DCE6">
      <w:pPr>
        <w:numPr>
          <w:ilvl w:val="0"/>
          <w:numId w:val="6"/>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在本合同的履行期内，乙方获得与本项目相关的信息（包括获得的资料及成果等），应当采取适当有效的方式保护，不得未经授权使用、传播或公开。除非有甲方的书面许可，或已在社会上公开，该等信息应当在</w:t>
      </w:r>
      <w:r>
        <w:rPr>
          <w:rFonts w:hint="eastAsia" w:ascii="仿宋" w:hAnsi="仿宋" w:eastAsia="仿宋" w:cs="仿宋_GB2312"/>
          <w:sz w:val="32"/>
          <w:szCs w:val="32"/>
          <w:u w:val="single"/>
          <w:lang w:eastAsia="zh-CN"/>
        </w:rPr>
        <w:t>5</w:t>
      </w:r>
      <w:r>
        <w:rPr>
          <w:rFonts w:hint="eastAsia" w:ascii="仿宋" w:hAnsi="仿宋" w:eastAsia="仿宋" w:cs="仿宋_GB2312"/>
          <w:sz w:val="32"/>
          <w:szCs w:val="32"/>
          <w:lang w:val="zh-CN" w:eastAsia="zh-CN"/>
        </w:rPr>
        <w:t>年内不得对外披露。</w:t>
      </w:r>
    </w:p>
    <w:p w14:paraId="2C209553">
      <w:pPr>
        <w:numPr>
          <w:ilvl w:val="0"/>
          <w:numId w:val="6"/>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乙方在项目实施过程中接触或产生涉密数据的，应严格按《中华人民共和国保守国家秘密法》、</w:t>
      </w:r>
      <w:r>
        <w:rPr>
          <w:rFonts w:hint="eastAsia" w:ascii="仿宋" w:hAnsi="仿宋" w:eastAsia="仿宋" w:cs="仿宋_GB2312"/>
          <w:sz w:val="32"/>
          <w:szCs w:val="32"/>
          <w:lang w:eastAsia="zh-CN"/>
        </w:rPr>
        <w:t>陕西省国土空间勘测规划院涉密文件信息资料保密</w:t>
      </w:r>
      <w:r>
        <w:rPr>
          <w:rFonts w:hint="eastAsia" w:ascii="仿宋" w:hAnsi="仿宋" w:eastAsia="仿宋" w:cs="仿宋_GB2312"/>
          <w:sz w:val="32"/>
          <w:szCs w:val="32"/>
          <w:lang w:val="zh-CN" w:eastAsia="zh-CN"/>
        </w:rPr>
        <w:t>管理制度以及其他相关法律法规和制度执行。如由于乙方的原因而导致泄密的，乙方应承担相应法律责任。</w:t>
      </w:r>
    </w:p>
    <w:p w14:paraId="30C00445">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甲方的权利和义务</w:t>
      </w:r>
    </w:p>
    <w:p w14:paraId="4B12EC0B">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甲方应按本合同约定付款。</w:t>
      </w:r>
    </w:p>
    <w:p w14:paraId="7B09F292">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甲方对乙方提供的工作成果进行验收，如发现与合同约定不符或不满足甲方需求，有权拒绝接受该工作成果。</w:t>
      </w:r>
    </w:p>
    <w:p w14:paraId="5DDDBEC0">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甲方将向乙方提供为完成服务工作所需要的信息、资料和其他相关协助。</w:t>
      </w:r>
    </w:p>
    <w:p w14:paraId="3141EC17">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甲方有权随时了解乙方的工作进展情况，并对经费使用进行监督检查。</w:t>
      </w:r>
    </w:p>
    <w:p w14:paraId="4271D62B">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乙方的权利和义务</w:t>
      </w:r>
    </w:p>
    <w:p w14:paraId="188EF491">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乙方应根据本合同的约定提供服务并提交最终工作成果，确保通过最终成果验收。</w:t>
      </w:r>
    </w:p>
    <w:p w14:paraId="68153A18">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乙方应根据本合同的约定提交相关文件、资料。</w:t>
      </w:r>
    </w:p>
    <w:p w14:paraId="2490BADC">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在合同执行过程中，乙方有义务协助甲方对工作成果进行验收；并就甲方需要注意的事项以书面形式提请甲方注意。</w:t>
      </w:r>
    </w:p>
    <w:p w14:paraId="19E4FB4E">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应对项目经费实行单独核算、专款专用，保证项目经费的合理使用。项目经费使用必须满足完成本合同约定的任务。乙方有义务接受甲方的经费检查，按照甲方的管理要求提供经费使用情况和有关财务资料，并于项目成果验收时提交项目决算报告。经费使用过程中，乙方应严格遵守财政部、自然资源部等相关经费管理规定。</w:t>
      </w:r>
    </w:p>
    <w:p w14:paraId="334F9CDE">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乙方对于甲方的密级业务需求、技术资料、数据、保密信息等严格保密，并承担泄密造成的后果。</w:t>
      </w:r>
    </w:p>
    <w:p w14:paraId="1727BEB3">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在合同履行期间及工作成果提交后，对甲方的任何问题，乙方有义务提供免费咨询。</w:t>
      </w:r>
    </w:p>
    <w:p w14:paraId="385FBA75">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乙方有义务为甲方人员提供免费培训，确保甲方人员正确使用乙方提交的最终工作成果。</w:t>
      </w:r>
    </w:p>
    <w:p w14:paraId="1BEE5717">
      <w:pPr>
        <w:numPr>
          <w:ilvl w:val="0"/>
          <w:numId w:val="8"/>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合同金额的10%作为场地使用等相关费用由乙方承担。</w:t>
      </w:r>
    </w:p>
    <w:p w14:paraId="021884E0">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违约赔偿</w:t>
      </w:r>
    </w:p>
    <w:p w14:paraId="78356A80">
      <w:pPr>
        <w:numPr>
          <w:ilvl w:val="0"/>
          <w:numId w:val="9"/>
        </w:numPr>
        <w:spacing w:before="156" w:beforeLines="50" w:line="520" w:lineRule="exact"/>
        <w:ind w:left="0" w:firstLine="640" w:firstLineChars="200"/>
        <w:rPr>
          <w:rFonts w:ascii="仿宋" w:hAnsi="仿宋" w:eastAsia="仿宋" w:cs="仿宋_GB2312"/>
          <w:sz w:val="32"/>
          <w:szCs w:val="32"/>
        </w:rPr>
      </w:pPr>
      <w:r>
        <w:rPr>
          <w:rFonts w:hint="eastAsia" w:ascii="仿宋" w:hAnsi="仿宋" w:eastAsia="仿宋" w:cs="仿宋_GB2312"/>
          <w:sz w:val="32"/>
          <w:szCs w:val="32"/>
          <w:lang w:val="zh-CN"/>
        </w:rPr>
        <w:t>误期索赔</w:t>
      </w:r>
    </w:p>
    <w:p w14:paraId="08C195E9">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（1）除非双方书面同意延迟，若乙方未能按本合同的约定提供服务、交付服务成果，甲方有权要求乙方支付违约金。每延迟一日违约金的金额为合同总额的</w:t>
      </w:r>
      <w:r>
        <w:rPr>
          <w:rFonts w:hint="eastAsia" w:ascii="仿宋" w:hAnsi="仿宋" w:eastAsia="仿宋" w:cs="仿宋_GB2312"/>
          <w:sz w:val="32"/>
          <w:szCs w:val="32"/>
          <w:lang w:val="en-GB" w:eastAsia="zh-CN"/>
        </w:rPr>
        <w:t>0.1</w:t>
      </w:r>
      <w:r>
        <w:rPr>
          <w:rFonts w:hint="eastAsia" w:ascii="仿宋" w:hAnsi="仿宋" w:eastAsia="仿宋" w:cs="仿宋_GB2312"/>
          <w:sz w:val="32"/>
          <w:szCs w:val="32"/>
          <w:lang w:val="zh-CN" w:eastAsia="zh-CN"/>
        </w:rPr>
        <w:t>％。</w:t>
      </w:r>
    </w:p>
    <w:p w14:paraId="60A8157E">
      <w:pPr>
        <w:spacing w:before="156" w:beforeLines="50" w:line="520" w:lineRule="exact"/>
        <w:ind w:firstLine="640"/>
        <w:rPr>
          <w:rFonts w:ascii="仿宋" w:hAnsi="仿宋" w:eastAsia="仿宋" w:cs="仿宋_GB2312"/>
          <w:sz w:val="32"/>
          <w:szCs w:val="32"/>
          <w:lang w:val="en-GB" w:eastAsia="zh-CN"/>
        </w:rPr>
      </w:pPr>
      <w:r>
        <w:rPr>
          <w:rFonts w:hint="eastAsia" w:ascii="仿宋" w:hAnsi="仿宋" w:eastAsia="仿宋" w:cs="仿宋_GB2312"/>
          <w:sz w:val="32"/>
          <w:szCs w:val="32"/>
          <w:lang w:val="zh-CN" w:eastAsia="zh-CN"/>
        </w:rPr>
        <w:t>（2）如果乙方未能按本合同的约定提供服务，且延迟期限超过30日，甲方有权单方解除本合同，并有权要求乙方支付本合同总额20%的违约金。</w:t>
      </w:r>
    </w:p>
    <w:p w14:paraId="68C99698">
      <w:pPr>
        <w:numPr>
          <w:ilvl w:val="0"/>
          <w:numId w:val="9"/>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rPr>
        <w:t>质量索赔</w:t>
      </w:r>
    </w:p>
    <w:p w14:paraId="3097B1D0">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乙方应提供与合同要求相符的服务，如乙方向甲方提供的服务或交付的服务成果不符合合同约定，甲方有权选择下述一种或多种方法结合的方式解决索赔事宜：</w:t>
      </w:r>
    </w:p>
    <w:p w14:paraId="40A4FB48">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（1）责令乙方重新提供服务、交付服务成果，以使服务达到合同要求，同时乙方承担一切费用和风险，负担甲方遭受的一切损失，并承担延迟提供服务、交付服务成果的责任。</w:t>
      </w:r>
    </w:p>
    <w:p w14:paraId="0B83421E">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（2）</w:t>
      </w:r>
      <w:r>
        <w:rPr>
          <w:rFonts w:hint="eastAsia" w:ascii="仿宋" w:hAnsi="仿宋" w:eastAsia="仿宋" w:cs="仿宋_GB2312"/>
          <w:sz w:val="32"/>
          <w:szCs w:val="32"/>
          <w:lang w:val="zh-CN" w:eastAsia="zh-CN"/>
        </w:rPr>
        <w:t>甲方解除合同，乙方将甲方已付的所有款项退还甲方，乙方承担由此发生的一切损失和费用，并向甲方支付本合同总额20%的违约金。</w:t>
      </w:r>
    </w:p>
    <w:p w14:paraId="6D712503">
      <w:pPr>
        <w:numPr>
          <w:ilvl w:val="0"/>
          <w:numId w:val="9"/>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rPr>
        <w:t>不履行合同的违约索赔</w:t>
      </w:r>
    </w:p>
    <w:p w14:paraId="6BFFD482">
      <w:pPr>
        <w:spacing w:before="156" w:beforeLines="50" w:line="520" w:lineRule="exact"/>
        <w:ind w:firstLine="64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未经甲方同意，乙方拒不履行合同或部分不履行合同，导致合同解除或部分解除的，乙方按解除部分合同金额的</w:t>
      </w:r>
      <w:r>
        <w:rPr>
          <w:rFonts w:hint="eastAsia" w:ascii="仿宋" w:hAnsi="仿宋" w:eastAsia="仿宋" w:cs="仿宋_GB2312"/>
          <w:sz w:val="32"/>
          <w:szCs w:val="32"/>
          <w:lang w:eastAsia="zh-CN"/>
        </w:rPr>
        <w:t>20%</w:t>
      </w:r>
      <w:r>
        <w:rPr>
          <w:rFonts w:hint="eastAsia" w:ascii="仿宋" w:hAnsi="仿宋" w:eastAsia="仿宋" w:cs="仿宋_GB2312"/>
          <w:sz w:val="32"/>
          <w:szCs w:val="32"/>
          <w:lang w:val="zh-CN" w:eastAsia="zh-CN"/>
        </w:rPr>
        <w:t>向甲方支付违约金。</w:t>
      </w:r>
    </w:p>
    <w:p w14:paraId="670FDA82">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未经甲方同意乙方将本合同规定的任务转包和分包的，甲方有权解除本协议，乙方除退还甲方已付费用外还应承担合同总价20%的违约金。</w:t>
      </w:r>
    </w:p>
    <w:p w14:paraId="210CD3FF">
      <w:pPr>
        <w:numPr>
          <w:ilvl w:val="0"/>
          <w:numId w:val="9"/>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乙方存在合同约定的违约行为时，甲方有权书面向乙方发出索赔通知，乙方应当在收到甲方索赔通知之日起10日内书面答复甲方，否则，视为该索赔已被乙方接受。乙方未能在收到索赔通知后10日内，或征得甲方同意的延长期限内，按照甲方从上列方法中选择的方案解决索赔事宜的，甲方将有权从未付合同价款中扣回索赔金额，同时保留进一步要求索赔的权利。所有违约金和赔偿金的支付不减轻乙方合同项下的任何责任和义务。</w:t>
      </w:r>
    </w:p>
    <w:p w14:paraId="0A4811DF">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不可抗力</w:t>
      </w:r>
    </w:p>
    <w:p w14:paraId="43D81632">
      <w:pPr>
        <w:numPr>
          <w:ilvl w:val="0"/>
          <w:numId w:val="10"/>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如果本合同任何一方因受不可抗力事件影响而未能履行其在本合同下的全部或部分义务，该义务的履行在不可抗力事件妨碍其履行期间应予中止。</w:t>
      </w:r>
    </w:p>
    <w:p w14:paraId="7444C432">
      <w:pPr>
        <w:numPr>
          <w:ilvl w:val="0"/>
          <w:numId w:val="10"/>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50392757">
      <w:pPr>
        <w:numPr>
          <w:ilvl w:val="0"/>
          <w:numId w:val="10"/>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当事人迟延履行后发生不可抗力的，不能免除责任。</w:t>
      </w:r>
    </w:p>
    <w:p w14:paraId="7D8B6E9A">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争议的解决</w:t>
      </w:r>
    </w:p>
    <w:p w14:paraId="19EF8D61">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本合同在履行中发生争议，由甲、乙双方协商解决。协商不成时，甲、乙双方同意提交甲方所在地人民法院诉讼解决。</w:t>
      </w:r>
    </w:p>
    <w:p w14:paraId="1318299C">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其它</w:t>
      </w:r>
    </w:p>
    <w:p w14:paraId="0A723AC8">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1．本合同之附件及实施方案为本合同不可分割之部分。</w:t>
      </w:r>
    </w:p>
    <w:p w14:paraId="3999A680">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2．本合同未尽事宜，由甲、乙双方另行议定，并签订补充协议。补充协议与本合同不一致的，以补充协议为准。</w:t>
      </w:r>
    </w:p>
    <w:p w14:paraId="2B4055C9">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3．本合同和补充协议中未规定的事项，均遵照中华人民共和国有关法律、法规执行。</w:t>
      </w:r>
    </w:p>
    <w:p w14:paraId="385B33FC">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4．本合同一式</w:t>
      </w:r>
      <w:r>
        <w:rPr>
          <w:rFonts w:hint="eastAsia" w:ascii="仿宋" w:hAnsi="仿宋" w:eastAsia="仿宋" w:cs="仿宋_GB2312"/>
          <w:sz w:val="32"/>
          <w:szCs w:val="32"/>
          <w:u w:val="single"/>
          <w:lang w:eastAsia="zh-CN"/>
        </w:rPr>
        <w:t xml:space="preserve"> 肆 </w:t>
      </w:r>
      <w:r>
        <w:rPr>
          <w:rFonts w:hint="eastAsia" w:ascii="仿宋" w:hAnsi="仿宋" w:eastAsia="仿宋" w:cs="仿宋_GB2312"/>
          <w:sz w:val="32"/>
          <w:szCs w:val="32"/>
          <w:lang w:eastAsia="zh-CN"/>
        </w:rPr>
        <w:t>份，甲方备案</w:t>
      </w:r>
      <w:r>
        <w:rPr>
          <w:rFonts w:hint="eastAsia" w:ascii="仿宋" w:hAnsi="仿宋" w:eastAsia="仿宋" w:cs="仿宋_GB2312"/>
          <w:sz w:val="32"/>
          <w:szCs w:val="32"/>
          <w:u w:val="single"/>
          <w:lang w:eastAsia="zh-CN"/>
        </w:rPr>
        <w:t xml:space="preserve"> 贰 </w:t>
      </w:r>
      <w:r>
        <w:rPr>
          <w:rFonts w:hint="eastAsia" w:ascii="仿宋" w:hAnsi="仿宋" w:eastAsia="仿宋" w:cs="仿宋_GB2312"/>
          <w:sz w:val="32"/>
          <w:szCs w:val="32"/>
          <w:lang w:eastAsia="zh-CN"/>
        </w:rPr>
        <w:t>份，</w:t>
      </w:r>
      <w:bookmarkStart w:id="1" w:name="_Hlk43193797"/>
      <w:r>
        <w:rPr>
          <w:rFonts w:hint="eastAsia" w:ascii="仿宋" w:hAnsi="仿宋" w:eastAsia="仿宋" w:cs="仿宋_GB2312"/>
          <w:sz w:val="32"/>
          <w:szCs w:val="32"/>
          <w:lang w:eastAsia="zh-CN"/>
        </w:rPr>
        <w:t>乙方备案</w:t>
      </w:r>
      <w:r>
        <w:rPr>
          <w:rFonts w:hint="eastAsia" w:ascii="仿宋" w:hAnsi="仿宋" w:eastAsia="仿宋" w:cs="仿宋_GB2312"/>
          <w:sz w:val="32"/>
          <w:szCs w:val="32"/>
          <w:u w:val="single"/>
          <w:lang w:eastAsia="zh-CN"/>
        </w:rPr>
        <w:t xml:space="preserve"> 壹 </w:t>
      </w:r>
      <w:r>
        <w:rPr>
          <w:rFonts w:hint="eastAsia" w:ascii="仿宋" w:hAnsi="仿宋" w:eastAsia="仿宋" w:cs="仿宋_GB2312"/>
          <w:sz w:val="32"/>
          <w:szCs w:val="32"/>
          <w:lang w:eastAsia="zh-CN"/>
        </w:rPr>
        <w:t>份，代理机构备案</w:t>
      </w:r>
      <w:r>
        <w:rPr>
          <w:rFonts w:hint="eastAsia" w:ascii="仿宋" w:hAnsi="仿宋" w:eastAsia="仿宋" w:cs="仿宋_GB2312"/>
          <w:sz w:val="32"/>
          <w:szCs w:val="32"/>
          <w:u w:val="single"/>
          <w:lang w:eastAsia="zh-CN"/>
        </w:rPr>
        <w:t xml:space="preserve"> 壹 </w:t>
      </w:r>
      <w:r>
        <w:rPr>
          <w:rFonts w:hint="eastAsia" w:ascii="仿宋" w:hAnsi="仿宋" w:eastAsia="仿宋" w:cs="仿宋_GB2312"/>
          <w:sz w:val="32"/>
          <w:szCs w:val="32"/>
          <w:lang w:eastAsia="zh-CN"/>
        </w:rPr>
        <w:t>份，</w:t>
      </w:r>
      <w:bookmarkEnd w:id="1"/>
      <w:r>
        <w:rPr>
          <w:rFonts w:hint="eastAsia" w:ascii="仿宋" w:hAnsi="仿宋" w:eastAsia="仿宋" w:cs="仿宋_GB2312"/>
          <w:sz w:val="32"/>
          <w:szCs w:val="32"/>
          <w:lang w:eastAsia="zh-CN"/>
        </w:rPr>
        <w:t>均具有同等法律效力。</w:t>
      </w:r>
    </w:p>
    <w:p w14:paraId="3327105B">
      <w:pPr>
        <w:rPr>
          <w:rFonts w:ascii="仿宋" w:hAnsi="仿宋" w:eastAsia="仿宋" w:cs="仿宋_GB2312"/>
          <w:sz w:val="32"/>
          <w:szCs w:val="32"/>
          <w:lang w:eastAsia="zh-CN"/>
        </w:rPr>
      </w:pPr>
      <w:r>
        <w:rPr>
          <w:rFonts w:ascii="仿宋" w:hAnsi="仿宋" w:eastAsia="仿宋" w:cs="仿宋_GB2312"/>
          <w:sz w:val="32"/>
          <w:szCs w:val="32"/>
          <w:lang w:eastAsia="zh-CN"/>
        </w:rPr>
        <w:br w:type="page"/>
      </w:r>
    </w:p>
    <w:p w14:paraId="2A52F08D">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（此页无正文）</w:t>
      </w:r>
    </w:p>
    <w:p w14:paraId="68C78FAF">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甲方：</w:t>
      </w:r>
      <w:r>
        <w:rPr>
          <w:rFonts w:hint="eastAsia" w:ascii="仿宋" w:hAnsi="仿宋" w:eastAsia="仿宋" w:cs="仿宋_GB2312"/>
          <w:sz w:val="32"/>
          <w:szCs w:val="32"/>
          <w:u w:val="single"/>
          <w:lang w:eastAsia="zh-CN"/>
        </w:rPr>
        <w:t>陕西省国土空间勘测规划院</w:t>
      </w:r>
      <w:r>
        <w:rPr>
          <w:rFonts w:hint="eastAsia" w:ascii="仿宋" w:hAnsi="仿宋" w:eastAsia="仿宋" w:cs="仿宋_GB2312"/>
          <w:sz w:val="32"/>
          <w:szCs w:val="32"/>
          <w:lang w:eastAsia="zh-CN"/>
        </w:rPr>
        <w:t>（盖章）</w:t>
      </w:r>
    </w:p>
    <w:p w14:paraId="0DC4C18B">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 xml:space="preserve">法定代表人（签字）： </w:t>
      </w:r>
    </w:p>
    <w:p w14:paraId="0963AAA1">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签字日期：   年    月     日</w:t>
      </w:r>
    </w:p>
    <w:p w14:paraId="17F8FF90">
      <w:pPr>
        <w:tabs>
          <w:tab w:val="right" w:pos="5880"/>
        </w:tabs>
        <w:spacing w:before="156" w:beforeLines="50" w:line="520" w:lineRule="exact"/>
        <w:ind w:firstLine="640"/>
        <w:rPr>
          <w:rFonts w:ascii="仿宋" w:hAnsi="仿宋" w:eastAsia="仿宋" w:cs="仿宋_GB2312"/>
          <w:sz w:val="32"/>
          <w:szCs w:val="32"/>
          <w:lang w:eastAsia="zh-CN"/>
        </w:rPr>
      </w:pPr>
    </w:p>
    <w:p w14:paraId="164BB654">
      <w:pPr>
        <w:tabs>
          <w:tab w:val="right" w:pos="5880"/>
        </w:tabs>
        <w:spacing w:before="156" w:beforeLines="50" w:line="520" w:lineRule="exact"/>
        <w:ind w:firstLine="640"/>
        <w:rPr>
          <w:rFonts w:ascii="仿宋" w:hAnsi="仿宋" w:eastAsia="仿宋" w:cs="仿宋_GB2312"/>
          <w:sz w:val="32"/>
          <w:szCs w:val="32"/>
          <w:lang w:eastAsia="zh-CN"/>
        </w:rPr>
      </w:pPr>
    </w:p>
    <w:p w14:paraId="5E42EA7F">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乙方：</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r>
        <w:rPr>
          <w:rFonts w:hint="eastAsia" w:ascii="仿宋" w:hAnsi="仿宋" w:eastAsia="仿宋" w:cs="仿宋_GB2312"/>
          <w:sz w:val="32"/>
          <w:szCs w:val="32"/>
          <w:lang w:eastAsia="zh-CN"/>
        </w:rPr>
        <w:t>（盖章）</w:t>
      </w:r>
    </w:p>
    <w:p w14:paraId="29C2FC38">
      <w:pPr>
        <w:tabs>
          <w:tab w:val="right" w:pos="5040"/>
        </w:tabs>
        <w:spacing w:before="156" w:beforeLines="50" w:line="520" w:lineRule="exact"/>
        <w:ind w:firstLine="1600" w:firstLineChars="500"/>
        <w:rPr>
          <w:rFonts w:ascii="仿宋" w:hAnsi="仿宋" w:eastAsia="仿宋" w:cs="仿宋_GB2312"/>
          <w:spacing w:val="-20"/>
          <w:sz w:val="32"/>
          <w:szCs w:val="32"/>
          <w:u w:val="single"/>
          <w:lang w:eastAsia="zh-CN"/>
        </w:rPr>
      </w:pPr>
      <w:r>
        <w:rPr>
          <w:rFonts w:hint="eastAsia" w:ascii="仿宋" w:hAnsi="仿宋" w:eastAsia="仿宋" w:cs="仿宋_GB2312"/>
          <w:sz w:val="32"/>
          <w:szCs w:val="32"/>
          <w:lang w:eastAsia="zh-CN"/>
        </w:rPr>
        <w:t>开户银行：</w:t>
      </w:r>
      <w:r>
        <w:rPr>
          <w:rFonts w:hint="eastAsia" w:ascii="仿宋" w:hAnsi="仿宋" w:eastAsia="仿宋" w:cs="仿宋_GB2312"/>
          <w:spacing w:val="-20"/>
          <w:sz w:val="32"/>
          <w:szCs w:val="32"/>
          <w:u w:val="single"/>
          <w:lang w:eastAsia="zh-CN"/>
        </w:rPr>
        <w:t>*</w:t>
      </w:r>
      <w:r>
        <w:rPr>
          <w:rFonts w:ascii="仿宋" w:hAnsi="仿宋" w:eastAsia="仿宋" w:cs="仿宋_GB2312"/>
          <w:spacing w:val="-20"/>
          <w:sz w:val="32"/>
          <w:szCs w:val="32"/>
          <w:u w:val="single"/>
          <w:lang w:eastAsia="zh-CN"/>
        </w:rPr>
        <w:t>****</w:t>
      </w:r>
    </w:p>
    <w:p w14:paraId="01AB87AF">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账 户 名：</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p>
    <w:p w14:paraId="61E27002">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账    号：</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ab/>
      </w:r>
    </w:p>
    <w:p w14:paraId="1F624602">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法定代表人（签字）：</w:t>
      </w:r>
    </w:p>
    <w:p w14:paraId="7039FBA8">
      <w:pPr>
        <w:tabs>
          <w:tab w:val="right" w:pos="5880"/>
        </w:tabs>
        <w:spacing w:before="156" w:beforeLines="50" w:line="520" w:lineRule="exact"/>
        <w:ind w:firstLine="1600" w:firstLineChars="500"/>
        <w:rPr>
          <w:rFonts w:ascii="仿宋" w:hAnsi="仿宋" w:eastAsia="仿宋" w:cs="仿宋_GB2312"/>
          <w:sz w:val="32"/>
          <w:szCs w:val="32"/>
        </w:rPr>
      </w:pPr>
      <w:r>
        <w:rPr>
          <w:rFonts w:hint="eastAsia" w:ascii="仿宋" w:hAnsi="仿宋" w:eastAsia="仿宋" w:cs="仿宋_GB2312"/>
          <w:sz w:val="32"/>
          <w:szCs w:val="32"/>
        </w:rPr>
        <w:t>签字日期：     年    月     日</w:t>
      </w:r>
    </w:p>
    <w:p w14:paraId="397DDB16">
      <w:pPr>
        <w:pStyle w:val="6"/>
        <w:rPr>
          <w:rFonts w:hint="default"/>
        </w:rPr>
      </w:pPr>
      <w:r>
        <w:rPr>
          <w:rFonts w:ascii="仿宋_GB2312" w:hAnsi="仿宋_GB2312" w:eastAsia="仿宋_GB2312" w:cs="仿宋_GB2312"/>
        </w:rPr>
        <w:br w:type="textWrapping"/>
      </w:r>
    </w:p>
    <w:p w14:paraId="17B7A4FB">
      <w:pPr>
        <w:pStyle w:val="6"/>
        <w:rPr>
          <w:rFonts w:hint="default"/>
        </w:rPr>
      </w:pPr>
    </w:p>
    <w:p w14:paraId="42F6094D">
      <w:bookmarkStart w:id="2" w:name="_GoBack"/>
      <w:bookmarkEnd w:id="2"/>
    </w:p>
    <w:sectPr>
      <w:headerReference r:id="rId5" w:type="default"/>
      <w:footerReference r:id="rId6" w:type="default"/>
      <w:pgSz w:w="11906" w:h="16838"/>
      <w:pgMar w:top="1984" w:right="1531" w:bottom="1701" w:left="1531" w:header="851" w:footer="1361"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20B0604020202020204"/>
    <w:charset w:val="86"/>
    <w:family w:val="auto"/>
    <w:pitch w:val="default"/>
    <w:sig w:usb0="00000000" w:usb1="00000000" w:usb2="00000000" w:usb3="00000000" w:csb0="00040000" w:csb1="00000000"/>
  </w:font>
  <w:font w:name="仿宋_GB2312">
    <w:altName w:val="仿宋"/>
    <w:panose1 w:val="020B0604020202020204"/>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D6DCC">
    <w:pPr>
      <w:spacing w:line="174" w:lineRule="auto"/>
      <w:ind w:left="4449" w:firstLine="300"/>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238EF1">
                          <w:pPr>
                            <w:pStyle w:val="3"/>
                            <w:ind w:firstLine="360"/>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14:paraId="56238EF1">
                    <w:pPr>
                      <w:pStyle w:val="3"/>
                      <w:ind w:firstLine="360"/>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F9BDC">
    <w:pPr>
      <w:pStyle w:val="3"/>
    </w:pPr>
    <w:r>
      <mc:AlternateContent>
        <mc:Choice Requires="wps">
          <w:drawing>
            <wp:anchor distT="0" distB="0" distL="114300" distR="114300" simplePos="0" relativeHeight="251659264" behindDoc="0" locked="0" layoutInCell="1" allowOverlap="1">
              <wp:simplePos x="0" y="0"/>
              <wp:positionH relativeFrom="margin">
                <wp:posOffset>5343525</wp:posOffset>
              </wp:positionH>
              <wp:positionV relativeFrom="paragraph">
                <wp:posOffset>0</wp:posOffset>
              </wp:positionV>
              <wp:extent cx="27178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7203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27DF54">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20.75pt;margin-top:0pt;height:144pt;width:21.4pt;mso-position-horizontal-relative:margin;z-index:251659264;mso-width-relative:page;mso-height-relative:page;" filled="f" stroked="f" coordsize="21600,21600" o:gfxdata="UEsDBAoAAAAAAIdO4kAAAAAAAAAAAAAAAAAEAAAAZHJzL1BLAwQUAAAACACHTuJAXXjz7tYAAAAI&#10;AQAADwAAAGRycy9kb3ducmV2LnhtbE2PPU/DMBCGdyT+g3VIbNROKcgKcTog6AATKUKMbnKJ08bn&#10;KHbTwq/nmGA8vR/3vMX67Acx4xT7QAayhQKBVIemp87A+/b5RoOIyVJjh0Bo4AsjrMvLi8LmTTjR&#10;G85V6gSXUMytAZfSmEsZa4fexkUYkVhrw+Rt4nPqZDPZE5f7QS6Vupfe9sQfnB3x0WF9qI6eMT5e&#10;ld98t+7Tv9g2Vm47b572xlxfZeoBRMJz+jPDLz5noGSmXThSE8VgQK+yO7Ya4EUsa726BbEzsNRa&#10;gSwL+X9A+QNQSwMEFAAAAAgAh07iQEDm8L4wAgAAVgQAAA4AAABkcnMvZTJvRG9jLnhtbK1UTW4T&#10;MRjdI3EHy3s6k6koUdRJFRoFIUW0UkCsHY8nM5L/sJ3OhAPADVix6Z5z9Rw8ezIpKiy6YON88/2/&#10;5+dcXvVKkjvhfGt0SSdnOSVCc1O1elfSTx9Xr6aU+MB0xaTRoqQH4enV/OWLy87ORGEaIyvhCJpo&#10;P+tsSZsQ7CzLPG+EYv7MWKERrI1TLODT7bLKsQ7dlcyKPL/IOuMq6wwX3sO7HIL02NE9p6Gp65aL&#10;peF7JXQYujohWQAk37TW03natq4FDzd17UUgsqRAGtKJIbC38czml2y2c8w2LT+uwJ6zwhNMirUa&#10;Q0+tliwwsnftX61Uy53xpg5n3KhsAJIYAYpJ/oSbTcOsSFhAtbcn0v3/a8s/3N060lYlLSjRTOHC&#10;H358f/j56+H+GykiPZ31M2RtLPJC/9b0EM3o93BG1H3tVPwFHoI4yD2cyBV9IBzO4k2Rn08o4QhN&#10;psV0mif2s8dq63x4J4wi0Sipw+UlTtnd2gdsgtQxJQ7TZtVKmS5QatKV9OL8dZ4KThFUSI3CiGHY&#10;NVqh3/ZHYFtTHYDLmUEY3vJVi+Fr5sMtc1ACoOCthBsctTQYYo4WJY1xX//lj/m4IEQp6aCskvov&#10;e+YEJfK9xtVFGY6GG43taOi9ujYQK5jCNslEgQtyNGtn1Gc8oUWcghDTHLNKGkbzOgz6xhPkYrFI&#10;SRCbZWGtN5bH1pE+bxf7AAoTs5GWgYsjW5BbIvz4NKKe//xOWY9/B/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Xjz7tYAAAAIAQAADwAAAAAAAAABACAAAAAiAAAAZHJzL2Rvd25yZXYueG1sUEsB&#10;AhQAFAAAAAgAh07iQEDm8L4wAgAAVgQAAA4AAAAAAAAAAQAgAAAAJQEAAGRycy9lMm9Eb2MueG1s&#10;UEsFBgAAAAAGAAYAWQEAAMcFAAAAAA==&#10;">
              <v:fill on="f" focussize="0,0"/>
              <v:stroke on="f" weight="0.5pt"/>
              <v:imagedata o:title=""/>
              <o:lock v:ext="edit" aspectratio="f"/>
              <v:textbox inset="0mm,0mm,0mm,0mm" style="mso-fit-shape-to-text:t;">
                <w:txbxContent>
                  <w:p w14:paraId="2027DF54">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FEBAA">
    <w:pPr>
      <w:spacing w:before="16" w:line="218" w:lineRule="auto"/>
      <w:ind w:right="360" w:firstLine="360"/>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E5172">
    <w:pPr>
      <w:spacing w:before="16" w:line="218" w:lineRule="auto"/>
      <w:ind w:right="360" w:firstLine="360"/>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条"/>
      <w:lvlJc w:val="left"/>
      <w:pPr>
        <w:ind w:left="1129" w:hanging="420"/>
      </w:pPr>
      <w:rPr>
        <w:rFonts w:hint="eastAsia" w:ascii="黑体" w:eastAsia="黑体"/>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3">
    <w:nsid w:val="00000004"/>
    <w:multiLevelType w:val="multilevel"/>
    <w:tmpl w:val="00000004"/>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00000005"/>
    <w:multiLevelType w:val="multilevel"/>
    <w:tmpl w:val="00000005"/>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00000006"/>
    <w:multiLevelType w:val="multilevel"/>
    <w:tmpl w:val="000000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8">
    <w:nsid w:val="3986D40B"/>
    <w:multiLevelType w:val="singleLevel"/>
    <w:tmpl w:val="3986D40B"/>
    <w:lvl w:ilvl="0" w:tentative="0">
      <w:start w:val="1"/>
      <w:numFmt w:val="decimal"/>
      <w:suff w:val="nothing"/>
      <w:lvlText w:val="%1．"/>
      <w:lvlJc w:val="left"/>
    </w:lvl>
  </w:abstractNum>
  <w:abstractNum w:abstractNumId="9">
    <w:nsid w:val="7DA573F7"/>
    <w:multiLevelType w:val="multilevel"/>
    <w:tmpl w:val="7DA573F7"/>
    <w:lvl w:ilvl="0" w:tentative="0">
      <w:start w:val="1"/>
      <w:numFmt w:val="decimal"/>
      <w:lvlText w:val="%1."/>
      <w:lvlJc w:val="left"/>
      <w:pPr>
        <w:ind w:left="1128"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num w:numId="1">
    <w:abstractNumId w:val="0"/>
  </w:num>
  <w:num w:numId="2">
    <w:abstractNumId w:val="8"/>
  </w:num>
  <w:num w:numId="3">
    <w:abstractNumId w:val="3"/>
  </w:num>
  <w:num w:numId="4">
    <w:abstractNumId w:val="4"/>
  </w:num>
  <w:num w:numId="5">
    <w:abstractNumId w:val="6"/>
  </w:num>
  <w:num w:numId="6">
    <w:abstractNumId w:val="1"/>
  </w:num>
  <w:num w:numId="7">
    <w:abstractNumId w:val="5"/>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770F82"/>
    <w:rsid w:val="3B77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2025-04-22T07:37:00Z</dcterms:created>
  <dc:creator>A</dc:creator>
  <cp:lastModifiedBy>A</cp:lastModifiedBy>
  <dcterms:modified xsi:type="dcterms:W3CDTF">2025-04-22T07:37:37Z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AA1C96AEC7C44A2CA315B47274E70FD8_11</vt:lpwstr>
  </property>
  <property fmtid="{D5CDD505-2E9C-101B-9397-08002B2CF9AE}" pid="4" name="KSOTemplateDocerSaveRecord">
    <vt:lpwstr>eyJoZGlkIjoiZDRhOTQwN2E4OTM1M2IzMmIwNDQ0YmI1NTMzOGJjYzcifQ==</vt:lpwstr>
  </property>
</Properties>
</file>