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版本号：HRC-ZBDL-2025-0028620250422001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陕西省2024年度耕地保护和粮食安全责任制考核及永久基本农田评估调整工作项目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HRC-ZBDL-2025-00286</w:t>
      </w:r>
      <w:r>
        <w:br/>
      </w:r>
      <w:r>
        <w:br/>
      </w:r>
      <w:r>
        <w:br/>
      </w:r>
    </w:p>
    <w:p>
      <w:pPr>
        <w:pStyle w:val="null3"/>
        <w:jc w:val="center"/>
        <w:outlineLvl w:val="2"/>
      </w:pPr>
      <w:r>
        <w:rPr>
          <w:rFonts w:ascii="仿宋_GB2312" w:hAnsi="仿宋_GB2312" w:cs="仿宋_GB2312" w:eastAsia="仿宋_GB2312"/>
          <w:sz w:val="28"/>
          <w:b/>
        </w:rPr>
        <w:t>陕西省国土空间勘测规划院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陕西省国土空间勘测规划院</w:t>
      </w:r>
      <w:r>
        <w:rPr>
          <w:rFonts w:ascii="仿宋_GB2312" w:hAnsi="仿宋_GB2312" w:cs="仿宋_GB2312" w:eastAsia="仿宋_GB2312"/>
        </w:rPr>
        <w:t>委托，拟对</w:t>
      </w:r>
      <w:r>
        <w:rPr>
          <w:rFonts w:ascii="仿宋_GB2312" w:hAnsi="仿宋_GB2312" w:cs="仿宋_GB2312" w:eastAsia="仿宋_GB2312"/>
        </w:rPr>
        <w:t>陕西省2024年度耕地保护和粮食安全责任制考核及永久基本农田评估调整工作项目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HRC-ZBDL-2025-00286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陕西省2024年度耕地保护和粮食安全责任制考核及永久基本农田评估调整工作项目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守住陕西省永久基本农田保护红线，确保永久基本农田数量不减、质量不降、布局稳定。按照部省相关要求，完成2024年度净增稳定耕地分析计算、全省永久基本农田储备库建立成果省级检查、永久基本农田红线评估调整方案省级技术审核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2、资质证书：供应商应当具备主管部门颁发的测绘乙级及以上资质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2、资质证书：供应商应当具备主管部门颁发的测绘乙级及以上资质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陕西省国土空间勘测规划院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代理服务费由成交供应商在办理成交通知书手续之前向采购代理机构缴纳。采购代理服务费：参照国家计委[2002]1980号文件规定的服务类标准以成交金额为基准价按标准下浮百分之五收取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陕西省国土空间勘测规划院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陕西省国土空间勘测规划院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陕西省国土空间勘测规划院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根据磋商文件、磋商响应文件及合同约定执行，经采购人、供应商及邀请的专家三方共同组织进行验收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根据磋商文件、磋商响应文件及合同约定执行，经采购人、供应商及邀请的专家三方共同组织进行验收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陕西省2024年度耕地保护和粮食安全责任制考核及永久基本农田评估调整工作项目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陕西省2024年度耕地保护和粮食安全责任制考核及永久基本农田评估调整工作项目采购包1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陕西省2024年度耕地保护和粮食安全责任制考核及永久基本农田评估调整工作项目采购包2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标的名称：陕西省2024年度耕地保护和粮食安全责任制考核及永久基本农田评估调整工作项目采购包1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合同签订之日起至</w:t>
            </w:r>
            <w:r>
              <w:rPr>
                <w:rFonts w:ascii="仿宋_GB2312" w:hAnsi="仿宋_GB2312" w:cs="仿宋_GB2312" w:eastAsia="仿宋_GB2312"/>
                <w:sz w:val="24"/>
                <w:color w:val="000000"/>
              </w:rPr>
              <w:t>2025年10月31日。</w:t>
            </w:r>
            <w:r>
              <w:rPr>
                <w:rFonts w:ascii="仿宋_GB2312" w:hAnsi="仿宋_GB2312" w:cs="仿宋_GB2312" w:eastAsia="仿宋_GB2312"/>
                <w:sz w:val="24"/>
                <w:color w:val="000000"/>
              </w:rPr>
              <w:t>（具体以合同约定为准）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服务质量</w:t>
            </w:r>
          </w:p>
        </w:tc>
        <w:tc>
          <w:tcPr>
            <w:tcW w:type="dxa" w:w="2076"/>
          </w:tcPr>
          <w:p>
            <w:pPr>
              <w:pStyle w:val="null3"/>
            </w:pPr>
            <w:r>
              <w:rPr>
                <w:rFonts w:ascii="仿宋_GB2312" w:hAnsi="仿宋_GB2312" w:cs="仿宋_GB2312" w:eastAsia="仿宋_GB2312"/>
                <w:sz w:val="24"/>
                <w:color w:val="000000"/>
              </w:rPr>
              <w:t>服务质量：合格。</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采购内容</w:t>
            </w:r>
          </w:p>
          <w:p>
            <w:pPr>
              <w:pStyle w:val="null3"/>
              <w:ind w:firstLine="480"/>
              <w:jc w:val="both"/>
            </w:pPr>
            <w:r>
              <w:rPr>
                <w:rFonts w:ascii="仿宋_GB2312" w:hAnsi="仿宋_GB2312" w:cs="仿宋_GB2312" w:eastAsia="仿宋_GB2312"/>
                <w:sz w:val="24"/>
              </w:rPr>
              <w:t>完成</w:t>
            </w:r>
            <w:r>
              <w:rPr>
                <w:rFonts w:ascii="仿宋_GB2312" w:hAnsi="仿宋_GB2312" w:cs="仿宋_GB2312" w:eastAsia="仿宋_GB2312"/>
                <w:sz w:val="24"/>
              </w:rPr>
              <w:t>2024年度净增稳定耕地及“占补平衡”入库专项分析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二、工作内容</w:t>
            </w:r>
          </w:p>
          <w:p>
            <w:pPr>
              <w:pStyle w:val="null3"/>
              <w:ind w:firstLine="480"/>
              <w:jc w:val="both"/>
            </w:pPr>
            <w:r>
              <w:rPr>
                <w:rFonts w:ascii="仿宋_GB2312" w:hAnsi="仿宋_GB2312" w:cs="仿宋_GB2312" w:eastAsia="仿宋_GB2312"/>
                <w:sz w:val="24"/>
              </w:rPr>
              <w:t>1、资料准备</w:t>
            </w:r>
          </w:p>
          <w:p>
            <w:pPr>
              <w:pStyle w:val="null3"/>
              <w:ind w:firstLine="480"/>
              <w:jc w:val="both"/>
            </w:pPr>
            <w:r>
              <w:rPr>
                <w:rFonts w:ascii="仿宋_GB2312" w:hAnsi="仿宋_GB2312" w:cs="仿宋_GB2312" w:eastAsia="仿宋_GB2312"/>
                <w:sz w:val="24"/>
              </w:rPr>
              <w:t>对采购方</w:t>
            </w:r>
            <w:r>
              <w:rPr>
                <w:rFonts w:ascii="仿宋_GB2312" w:hAnsi="仿宋_GB2312" w:cs="仿宋_GB2312" w:eastAsia="仿宋_GB2312"/>
                <w:sz w:val="24"/>
              </w:rPr>
              <w:t>收集</w:t>
            </w:r>
            <w:r>
              <w:rPr>
                <w:rFonts w:ascii="仿宋_GB2312" w:hAnsi="仿宋_GB2312" w:cs="仿宋_GB2312" w:eastAsia="仿宋_GB2312"/>
                <w:sz w:val="24"/>
              </w:rPr>
              <w:t>的</w:t>
            </w:r>
            <w:r>
              <w:rPr>
                <w:rFonts w:ascii="仿宋_GB2312" w:hAnsi="仿宋_GB2312" w:cs="仿宋_GB2312" w:eastAsia="仿宋_GB2312"/>
                <w:sz w:val="24"/>
              </w:rPr>
              <w:t>国土变更调查数据</w:t>
            </w:r>
            <w:r>
              <w:rPr>
                <w:rFonts w:ascii="仿宋_GB2312" w:hAnsi="仿宋_GB2312" w:cs="仿宋_GB2312" w:eastAsia="仿宋_GB2312"/>
                <w:sz w:val="24"/>
              </w:rPr>
              <w:t>，符合</w:t>
            </w:r>
            <w:r>
              <w:rPr>
                <w:rFonts w:ascii="仿宋_GB2312" w:hAnsi="仿宋_GB2312" w:cs="仿宋_GB2312" w:eastAsia="仿宋_GB2312"/>
                <w:sz w:val="24"/>
              </w:rPr>
              <w:t>耕地合理流出</w:t>
            </w:r>
            <w:r>
              <w:rPr>
                <w:rFonts w:ascii="仿宋_GB2312" w:hAnsi="仿宋_GB2312" w:cs="仿宋_GB2312" w:eastAsia="仿宋_GB2312"/>
                <w:sz w:val="24"/>
              </w:rPr>
              <w:t>情形的数据，各类管理数据等项目参考数据，</w:t>
            </w:r>
            <w:r>
              <w:rPr>
                <w:rFonts w:ascii="仿宋_GB2312" w:hAnsi="仿宋_GB2312" w:cs="仿宋_GB2312" w:eastAsia="仿宋_GB2312"/>
                <w:sz w:val="24"/>
              </w:rPr>
              <w:t>开展投影转换、空间矢量化等预处理工作。</w:t>
            </w:r>
          </w:p>
          <w:p>
            <w:pPr>
              <w:pStyle w:val="null3"/>
              <w:ind w:firstLine="480"/>
              <w:jc w:val="both"/>
            </w:pPr>
            <w:r>
              <w:rPr>
                <w:rFonts w:ascii="仿宋_GB2312" w:hAnsi="仿宋_GB2312" w:cs="仿宋_GB2312" w:eastAsia="仿宋_GB2312"/>
                <w:sz w:val="24"/>
              </w:rPr>
              <w:t>2、提取稳定耕地净增量数据</w:t>
            </w:r>
          </w:p>
          <w:p>
            <w:pPr>
              <w:pStyle w:val="null3"/>
              <w:ind w:firstLine="480"/>
              <w:jc w:val="both"/>
            </w:pPr>
            <w:r>
              <w:rPr>
                <w:rFonts w:ascii="仿宋_GB2312" w:hAnsi="仿宋_GB2312" w:cs="仿宋_GB2312" w:eastAsia="仿宋_GB2312"/>
                <w:sz w:val="24"/>
              </w:rPr>
              <w:t>基于多年度国土变更调查现状耕地数据，采用空间叠加分析的方法，分别扣除对应年度的不纳入耕地保护量数据、多类型难以稳定利用耕地数据，得到多年度的稳定利用现状耕地量；按照相关技术要求，再充分考虑合理流出、不纳入稳定耕地净增量核算情形，综合提取年度稳定耕地净增量。</w:t>
            </w:r>
          </w:p>
          <w:p>
            <w:pPr>
              <w:pStyle w:val="null3"/>
              <w:ind w:firstLine="480"/>
              <w:jc w:val="both"/>
            </w:pPr>
            <w:r>
              <w:rPr>
                <w:rFonts w:ascii="仿宋_GB2312" w:hAnsi="仿宋_GB2312" w:cs="仿宋_GB2312" w:eastAsia="仿宋_GB2312"/>
                <w:sz w:val="24"/>
              </w:rPr>
              <w:t>3、提取占补平衡入库指标筛查数据</w:t>
            </w:r>
          </w:p>
          <w:p>
            <w:pPr>
              <w:pStyle w:val="null3"/>
              <w:ind w:firstLine="480"/>
              <w:jc w:val="both"/>
            </w:pPr>
            <w:r>
              <w:rPr>
                <w:rFonts w:ascii="仿宋_GB2312" w:hAnsi="仿宋_GB2312" w:cs="仿宋_GB2312" w:eastAsia="仿宋_GB2312"/>
                <w:sz w:val="24"/>
              </w:rPr>
              <w:t>基于多年度流入稳定耕地数据，扣除不纳入耕地保护多类型数据、不稳定耕地数据、生态保护红线、自然保护地等自然资源管理限制数据，再扣除国家公益林、天然林保护工程、沙化荒漠化监测等多项相关行业管理限制数据，提取年度可用于耕地</w:t>
            </w:r>
            <w:r>
              <w:rPr>
                <w:rFonts w:ascii="仿宋_GB2312" w:hAnsi="仿宋_GB2312" w:cs="仿宋_GB2312" w:eastAsia="仿宋_GB2312"/>
                <w:sz w:val="24"/>
              </w:rPr>
              <w:t>“占补平衡”指标入库的数据筛查结果。</w:t>
            </w:r>
          </w:p>
          <w:p>
            <w:pPr>
              <w:pStyle w:val="null3"/>
              <w:ind w:firstLine="480"/>
              <w:jc w:val="both"/>
            </w:pPr>
            <w:r>
              <w:rPr>
                <w:rFonts w:ascii="仿宋_GB2312" w:hAnsi="仿宋_GB2312" w:cs="仿宋_GB2312" w:eastAsia="仿宋_GB2312"/>
                <w:sz w:val="24"/>
              </w:rPr>
              <w:t>4、汇总成果</w:t>
            </w:r>
          </w:p>
          <w:p>
            <w:pPr>
              <w:pStyle w:val="null3"/>
              <w:ind w:firstLine="480"/>
              <w:jc w:val="both"/>
            </w:pPr>
            <w:r>
              <w:rPr>
                <w:rFonts w:ascii="仿宋_GB2312" w:hAnsi="仿宋_GB2312" w:cs="仿宋_GB2312" w:eastAsia="仿宋_GB2312"/>
                <w:sz w:val="24"/>
              </w:rPr>
              <w:t>汇总上述比对筛查数据成果，完成数据统计分析，并编制相应的分析报告、应用报告等项目成果。</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、工作要求</w:t>
            </w:r>
          </w:p>
          <w:p>
            <w:pPr>
              <w:pStyle w:val="null3"/>
              <w:ind w:firstLine="480"/>
              <w:jc w:val="both"/>
            </w:pPr>
            <w:r>
              <w:rPr>
                <w:rFonts w:ascii="仿宋_GB2312" w:hAnsi="仿宋_GB2312" w:cs="仿宋_GB2312" w:eastAsia="仿宋_GB2312"/>
                <w:sz w:val="24"/>
              </w:rPr>
              <w:t>（一）保密要求</w:t>
            </w:r>
          </w:p>
          <w:p>
            <w:pPr>
              <w:pStyle w:val="null3"/>
              <w:ind w:firstLine="480"/>
              <w:jc w:val="both"/>
            </w:pPr>
            <w:r>
              <w:rPr>
                <w:rFonts w:ascii="仿宋_GB2312" w:hAnsi="仿宋_GB2312" w:cs="仿宋_GB2312" w:eastAsia="仿宋_GB2312"/>
                <w:sz w:val="24"/>
              </w:rPr>
              <w:t>1、供应商应严格遵守国家有关数据安全保密的有关法律法规，确保数据安全。</w:t>
            </w:r>
          </w:p>
          <w:p>
            <w:pPr>
              <w:pStyle w:val="null3"/>
              <w:ind w:firstLine="480"/>
              <w:jc w:val="both"/>
            </w:pPr>
            <w:r>
              <w:rPr>
                <w:rFonts w:ascii="仿宋_GB2312" w:hAnsi="仿宋_GB2312" w:cs="仿宋_GB2312" w:eastAsia="仿宋_GB2312"/>
                <w:sz w:val="24"/>
              </w:rPr>
              <w:t>2、供应商应确保</w:t>
            </w:r>
            <w:r>
              <w:rPr>
                <w:rFonts w:ascii="仿宋_GB2312" w:hAnsi="仿宋_GB2312" w:cs="仿宋_GB2312" w:eastAsia="仿宋_GB2312"/>
                <w:sz w:val="24"/>
              </w:rPr>
              <w:t>计算</w:t>
            </w:r>
            <w:r>
              <w:rPr>
                <w:rFonts w:ascii="仿宋_GB2312" w:hAnsi="仿宋_GB2312" w:cs="仿宋_GB2312" w:eastAsia="仿宋_GB2312"/>
                <w:sz w:val="24"/>
              </w:rPr>
              <w:t>结果</w:t>
            </w:r>
            <w:r>
              <w:rPr>
                <w:rFonts w:ascii="仿宋_GB2312" w:hAnsi="仿宋_GB2312" w:cs="仿宋_GB2312" w:eastAsia="仿宋_GB2312"/>
                <w:sz w:val="24"/>
              </w:rPr>
              <w:t>正确</w:t>
            </w:r>
            <w:r>
              <w:rPr>
                <w:rFonts w:ascii="仿宋_GB2312" w:hAnsi="仿宋_GB2312" w:cs="仿宋_GB2312" w:eastAsia="仿宋_GB2312"/>
                <w:sz w:val="24"/>
              </w:rPr>
              <w:t>，</w:t>
            </w:r>
            <w:r>
              <w:rPr>
                <w:rFonts w:ascii="仿宋_GB2312" w:hAnsi="仿宋_GB2312" w:cs="仿宋_GB2312" w:eastAsia="仿宋_GB2312"/>
                <w:sz w:val="24"/>
              </w:rPr>
              <w:t>符合采购方的相关要求。</w:t>
            </w:r>
            <w:r>
              <w:rPr>
                <w:rFonts w:ascii="仿宋_GB2312" w:hAnsi="仿宋_GB2312" w:cs="仿宋_GB2312" w:eastAsia="仿宋_GB2312"/>
                <w:sz w:val="24"/>
              </w:rPr>
              <w:t>不得</w:t>
            </w:r>
            <w:r>
              <w:rPr>
                <w:rFonts w:ascii="仿宋_GB2312" w:hAnsi="仿宋_GB2312" w:cs="仿宋_GB2312" w:eastAsia="仿宋_GB2312"/>
                <w:sz w:val="24"/>
              </w:rPr>
              <w:t>向其他无关人员</w:t>
            </w:r>
            <w:r>
              <w:rPr>
                <w:rFonts w:ascii="仿宋_GB2312" w:hAnsi="仿宋_GB2312" w:cs="仿宋_GB2312" w:eastAsia="仿宋_GB2312"/>
                <w:sz w:val="24"/>
              </w:rPr>
              <w:t>透漏</w:t>
            </w:r>
            <w:r>
              <w:rPr>
                <w:rFonts w:ascii="仿宋_GB2312" w:hAnsi="仿宋_GB2312" w:cs="仿宋_GB2312" w:eastAsia="仿宋_GB2312"/>
                <w:sz w:val="24"/>
              </w:rPr>
              <w:t>计算结果等</w:t>
            </w:r>
            <w:r>
              <w:rPr>
                <w:rFonts w:ascii="仿宋_GB2312" w:hAnsi="仿宋_GB2312" w:cs="仿宋_GB2312" w:eastAsia="仿宋_GB2312"/>
                <w:sz w:val="24"/>
              </w:rPr>
              <w:t>有关信息。</w:t>
            </w:r>
          </w:p>
          <w:p>
            <w:pPr>
              <w:pStyle w:val="null3"/>
              <w:ind w:firstLine="480"/>
              <w:jc w:val="both"/>
            </w:pPr>
            <w:r>
              <w:rPr>
                <w:rFonts w:ascii="仿宋_GB2312" w:hAnsi="仿宋_GB2312" w:cs="仿宋_GB2312" w:eastAsia="仿宋_GB2312"/>
                <w:sz w:val="24"/>
              </w:rPr>
              <w:t>3、供应商严格遵守采购方的保密管理规定，确保</w:t>
            </w:r>
            <w:r>
              <w:rPr>
                <w:rFonts w:ascii="仿宋_GB2312" w:hAnsi="仿宋_GB2312" w:cs="仿宋_GB2312" w:eastAsia="仿宋_GB2312"/>
                <w:sz w:val="24"/>
              </w:rPr>
              <w:t>相关工作在采购方规定的</w:t>
            </w:r>
            <w:r>
              <w:rPr>
                <w:rFonts w:ascii="仿宋_GB2312" w:hAnsi="仿宋_GB2312" w:cs="仿宋_GB2312" w:eastAsia="仿宋_GB2312"/>
                <w:sz w:val="24"/>
              </w:rPr>
              <w:t>内网环境安全运行。</w:t>
            </w:r>
          </w:p>
          <w:p>
            <w:pPr>
              <w:pStyle w:val="null3"/>
              <w:ind w:firstLine="480"/>
              <w:jc w:val="both"/>
            </w:pPr>
            <w:r>
              <w:rPr>
                <w:rFonts w:ascii="仿宋_GB2312" w:hAnsi="仿宋_GB2312" w:cs="仿宋_GB2312" w:eastAsia="仿宋_GB2312"/>
                <w:sz w:val="24"/>
              </w:rPr>
              <w:t>（二）人员要求</w:t>
            </w:r>
          </w:p>
          <w:p>
            <w:pPr>
              <w:pStyle w:val="null3"/>
              <w:ind w:firstLine="480"/>
              <w:jc w:val="both"/>
            </w:pPr>
            <w:r>
              <w:rPr>
                <w:rFonts w:ascii="仿宋_GB2312" w:hAnsi="仿宋_GB2312" w:cs="仿宋_GB2312" w:eastAsia="仿宋_GB2312"/>
                <w:sz w:val="24"/>
              </w:rPr>
              <w:t>1、人员数量要求：为保证项目进度，供应商应承诺投入本项目的工作人员数量充足，能够保证项目顺利实施。</w:t>
            </w:r>
          </w:p>
          <w:p>
            <w:pPr>
              <w:pStyle w:val="null3"/>
              <w:ind w:firstLine="480"/>
              <w:jc w:val="both"/>
            </w:pPr>
            <w:r>
              <w:rPr>
                <w:rFonts w:ascii="仿宋_GB2312" w:hAnsi="仿宋_GB2312" w:cs="仿宋_GB2312" w:eastAsia="仿宋_GB2312"/>
                <w:sz w:val="24"/>
              </w:rPr>
              <w:t>2、项目负责人应具备项目所需的专业职称和相关工作经验，能够独立带领团队完成工作内容，具有良好的沟通能力，对待工作认真负责且担任相关工作技术负责人3年及以上。</w:t>
            </w:r>
          </w:p>
          <w:p>
            <w:pPr>
              <w:pStyle w:val="null3"/>
              <w:ind w:firstLine="480"/>
              <w:jc w:val="both"/>
            </w:pPr>
            <w:r>
              <w:rPr>
                <w:rFonts w:ascii="仿宋_GB2312" w:hAnsi="仿宋_GB2312" w:cs="仿宋_GB2312" w:eastAsia="仿宋_GB2312"/>
                <w:sz w:val="24"/>
              </w:rPr>
              <w:t>3、供应商选派本项目的技术负责人不得随意更换，如需更换人员，需经采购人同意，并且更换人员与投标承诺人员具有同等或以上的经验和相关证书。</w:t>
            </w:r>
          </w:p>
          <w:p>
            <w:pPr>
              <w:pStyle w:val="null3"/>
              <w:ind w:firstLine="480"/>
              <w:jc w:val="both"/>
            </w:pPr>
            <w:r>
              <w:rPr>
                <w:rFonts w:ascii="仿宋_GB2312" w:hAnsi="仿宋_GB2312" w:cs="仿宋_GB2312" w:eastAsia="仿宋_GB2312"/>
                <w:sz w:val="24"/>
              </w:rPr>
              <w:t>4、供应商需承诺本项目拟投入人员的真实性，采购人将按照供应商磋商文件列入人员名单核对实际投入项目工作的技术人员。如需更换人员，需经采购人同意，并且更换人员与原人员具有同等或以上的资质。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ind w:firstLine="480"/>
              <w:jc w:val="both"/>
            </w:pPr>
            <w:r>
              <w:rPr>
                <w:rFonts w:ascii="仿宋_GB2312" w:hAnsi="仿宋_GB2312" w:cs="仿宋_GB2312" w:eastAsia="仿宋_GB2312"/>
                <w:sz w:val="24"/>
              </w:rPr>
              <w:t>（三）项目工作场地及设备要求</w:t>
            </w:r>
          </w:p>
          <w:p>
            <w:pPr>
              <w:pStyle w:val="null3"/>
              <w:ind w:firstLine="480"/>
              <w:jc w:val="both"/>
            </w:pPr>
            <w:r>
              <w:rPr>
                <w:rFonts w:ascii="仿宋_GB2312" w:hAnsi="仿宋_GB2312" w:cs="仿宋_GB2312" w:eastAsia="仿宋_GB2312"/>
                <w:sz w:val="24"/>
              </w:rPr>
              <w:t>按采购人要求，中标人在采购人指定工作地点开展工作。</w:t>
            </w:r>
            <w:r>
              <w:rPr>
                <w:rFonts w:ascii="仿宋_GB2312" w:hAnsi="仿宋_GB2312" w:cs="仿宋_GB2312" w:eastAsia="仿宋_GB2312"/>
                <w:sz w:val="24"/>
              </w:rPr>
              <w:t>场地使用等相关费用为中标金额的</w:t>
            </w:r>
            <w:r>
              <w:rPr>
                <w:rFonts w:ascii="仿宋_GB2312" w:hAnsi="仿宋_GB2312" w:cs="仿宋_GB2312" w:eastAsia="仿宋_GB2312"/>
                <w:sz w:val="24"/>
              </w:rPr>
              <w:t>10%，由成交供应商承担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（四）项目工作时间要求</w:t>
            </w:r>
          </w:p>
          <w:p>
            <w:pPr>
              <w:pStyle w:val="null3"/>
              <w:ind w:firstLine="480"/>
              <w:jc w:val="both"/>
            </w:pPr>
            <w:r>
              <w:rPr>
                <w:rFonts w:ascii="仿宋_GB2312" w:hAnsi="仿宋_GB2312" w:cs="仿宋_GB2312" w:eastAsia="仿宋_GB2312"/>
                <w:sz w:val="24"/>
              </w:rPr>
              <w:t>供应商应在收到国家下发</w:t>
            </w:r>
            <w:r>
              <w:rPr>
                <w:rFonts w:ascii="仿宋_GB2312" w:hAnsi="仿宋_GB2312" w:cs="仿宋_GB2312" w:eastAsia="仿宋_GB2312"/>
                <w:sz w:val="24"/>
              </w:rPr>
              <w:t>2024年</w:t>
            </w:r>
            <w:r>
              <w:rPr>
                <w:rFonts w:ascii="仿宋_GB2312" w:hAnsi="仿宋_GB2312" w:cs="仿宋_GB2312" w:eastAsia="仿宋_GB2312"/>
                <w:sz w:val="24"/>
              </w:rPr>
              <w:t>度国土</w:t>
            </w:r>
            <w:r>
              <w:rPr>
                <w:rFonts w:ascii="仿宋_GB2312" w:hAnsi="仿宋_GB2312" w:cs="仿宋_GB2312" w:eastAsia="仿宋_GB2312"/>
                <w:sz w:val="24"/>
              </w:rPr>
              <w:t>变更调查成果</w:t>
            </w:r>
            <w:r>
              <w:rPr>
                <w:rFonts w:ascii="仿宋_GB2312" w:hAnsi="仿宋_GB2312" w:cs="仿宋_GB2312" w:eastAsia="仿宋_GB2312"/>
                <w:sz w:val="24"/>
              </w:rPr>
              <w:t>一</w:t>
            </w:r>
            <w:r>
              <w:rPr>
                <w:rFonts w:ascii="仿宋_GB2312" w:hAnsi="仿宋_GB2312" w:cs="仿宋_GB2312" w:eastAsia="仿宋_GB2312"/>
                <w:sz w:val="24"/>
              </w:rPr>
              <w:t>个月内完成分析入库工作并形</w:t>
            </w:r>
            <w:r>
              <w:rPr>
                <w:rFonts w:ascii="仿宋_GB2312" w:hAnsi="仿宋_GB2312" w:cs="仿宋_GB2312" w:eastAsia="仿宋_GB2312"/>
                <w:sz w:val="24"/>
              </w:rPr>
              <w:t>成相关成果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4"/>
              </w:rPr>
              <w:t>根据部省关于稳定耕地净增量的核算要求开展计算</w:t>
            </w:r>
            <w:r>
              <w:rPr>
                <w:rFonts w:ascii="仿宋_GB2312" w:hAnsi="仿宋_GB2312" w:cs="仿宋_GB2312" w:eastAsia="仿宋_GB2312"/>
                <w:sz w:val="24"/>
              </w:rPr>
              <w:t>及入库</w:t>
            </w:r>
            <w:r>
              <w:rPr>
                <w:rFonts w:ascii="仿宋_GB2312" w:hAnsi="仿宋_GB2312" w:cs="仿宋_GB2312" w:eastAsia="仿宋_GB2312"/>
                <w:sz w:val="24"/>
              </w:rPr>
              <w:t>工作。</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、工作成果</w:t>
            </w:r>
          </w:p>
          <w:p>
            <w:pPr>
              <w:pStyle w:val="null3"/>
              <w:ind w:firstLine="480"/>
              <w:jc w:val="both"/>
            </w:pPr>
            <w:r>
              <w:rPr>
                <w:rFonts w:ascii="仿宋_GB2312" w:hAnsi="仿宋_GB2312" w:cs="仿宋_GB2312" w:eastAsia="仿宋_GB2312"/>
                <w:sz w:val="24"/>
              </w:rPr>
              <w:t>1、矢量成果</w:t>
            </w:r>
          </w:p>
          <w:p>
            <w:pPr>
              <w:pStyle w:val="null3"/>
              <w:ind w:firstLine="480"/>
              <w:jc w:val="both"/>
            </w:pPr>
            <w:r>
              <w:rPr>
                <w:rFonts w:ascii="仿宋_GB2312" w:hAnsi="仿宋_GB2312" w:cs="仿宋_GB2312" w:eastAsia="仿宋_GB2312"/>
                <w:sz w:val="24"/>
              </w:rPr>
              <w:t>①2023、2024年稳定耕地矢量图层</w:t>
            </w:r>
          </w:p>
          <w:p>
            <w:pPr>
              <w:pStyle w:val="null3"/>
              <w:ind w:firstLine="480"/>
              <w:jc w:val="both"/>
            </w:pPr>
            <w:r>
              <w:rPr>
                <w:rFonts w:ascii="仿宋_GB2312" w:hAnsi="仿宋_GB2312" w:cs="仿宋_GB2312" w:eastAsia="仿宋_GB2312"/>
                <w:sz w:val="24"/>
              </w:rPr>
              <w:t>②2024年可用于耕地“占补平衡”入库的稳定耕地矢量图层。</w:t>
            </w:r>
          </w:p>
          <w:p>
            <w:pPr>
              <w:pStyle w:val="null3"/>
              <w:ind w:firstLine="480"/>
              <w:jc w:val="both"/>
            </w:pPr>
            <w:r>
              <w:rPr>
                <w:rFonts w:ascii="仿宋_GB2312" w:hAnsi="仿宋_GB2312" w:cs="仿宋_GB2312" w:eastAsia="仿宋_GB2312"/>
                <w:sz w:val="24"/>
              </w:rPr>
              <w:t>2、表格成果</w:t>
            </w:r>
          </w:p>
          <w:p>
            <w:pPr>
              <w:pStyle w:val="null3"/>
              <w:ind w:firstLine="480"/>
              <w:jc w:val="both"/>
            </w:pPr>
            <w:r>
              <w:rPr>
                <w:rFonts w:ascii="仿宋_GB2312" w:hAnsi="仿宋_GB2312" w:cs="仿宋_GB2312" w:eastAsia="仿宋_GB2312"/>
                <w:sz w:val="24"/>
              </w:rPr>
              <w:t>2024年度净增稳定耕地分析结果表（电子版及纸质版）。</w:t>
            </w:r>
          </w:p>
          <w:p>
            <w:pPr>
              <w:pStyle w:val="null3"/>
              <w:ind w:firstLine="480"/>
              <w:jc w:val="both"/>
            </w:pPr>
            <w:r>
              <w:rPr>
                <w:rFonts w:ascii="仿宋_GB2312" w:hAnsi="仿宋_GB2312" w:cs="仿宋_GB2312" w:eastAsia="仿宋_GB2312"/>
                <w:sz w:val="24"/>
              </w:rPr>
              <w:t>3、文本成果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2024年度净增稳定耕地分析结果报告》（电子版及纸质版）。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标的名称：陕西省2024年度耕地保护和粮食安全责任制考核及永久基本农田评估调整工作项目采购包2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2025年12月31日（具体以合同约定为准）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服务质量</w:t>
            </w:r>
          </w:p>
        </w:tc>
        <w:tc>
          <w:tcPr>
            <w:tcW w:type="dxa" w:w="2076"/>
          </w:tcPr>
          <w:p>
            <w:pPr>
              <w:pStyle w:val="null3"/>
            </w:pPr>
            <w:r>
              <w:rPr>
                <w:rFonts w:ascii="仿宋_GB2312" w:hAnsi="仿宋_GB2312" w:cs="仿宋_GB2312" w:eastAsia="仿宋_GB2312"/>
                <w:sz w:val="24"/>
                <w:color w:val="000000"/>
              </w:rPr>
              <w:t>服务质量：合格。</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采购内容</w:t>
            </w:r>
          </w:p>
          <w:p>
            <w:pPr>
              <w:pStyle w:val="null3"/>
              <w:ind w:firstLine="480"/>
              <w:jc w:val="both"/>
            </w:pPr>
            <w:r>
              <w:rPr>
                <w:rFonts w:ascii="仿宋_GB2312" w:hAnsi="仿宋_GB2312" w:cs="仿宋_GB2312" w:eastAsia="仿宋_GB2312"/>
                <w:sz w:val="24"/>
              </w:rPr>
              <w:t>一是</w:t>
            </w:r>
            <w:r>
              <w:rPr>
                <w:rFonts w:ascii="仿宋_GB2312" w:hAnsi="仿宋_GB2312" w:cs="仿宋_GB2312" w:eastAsia="仿宋_GB2312"/>
                <w:sz w:val="24"/>
              </w:rPr>
              <w:t>完成全省永久基本农田</w:t>
            </w:r>
            <w:r>
              <w:rPr>
                <w:rFonts w:ascii="仿宋_GB2312" w:hAnsi="仿宋_GB2312" w:cs="仿宋_GB2312" w:eastAsia="仿宋_GB2312"/>
                <w:sz w:val="24"/>
              </w:rPr>
              <w:t>储备库建立</w:t>
            </w:r>
            <w:r>
              <w:rPr>
                <w:rFonts w:ascii="仿宋_GB2312" w:hAnsi="仿宋_GB2312" w:cs="仿宋_GB2312" w:eastAsia="仿宋_GB2312"/>
                <w:sz w:val="24"/>
              </w:rPr>
              <w:t>成果省级检查；</w:t>
            </w:r>
            <w:r>
              <w:rPr>
                <w:rFonts w:ascii="仿宋_GB2312" w:hAnsi="仿宋_GB2312" w:cs="仿宋_GB2312" w:eastAsia="仿宋_GB2312"/>
                <w:sz w:val="24"/>
              </w:rPr>
              <w:t>二是</w:t>
            </w:r>
            <w:r>
              <w:rPr>
                <w:rFonts w:ascii="仿宋_GB2312" w:hAnsi="仿宋_GB2312" w:cs="仿宋_GB2312" w:eastAsia="仿宋_GB2312"/>
                <w:sz w:val="24"/>
              </w:rPr>
              <w:t>完成</w:t>
            </w:r>
            <w:r>
              <w:rPr>
                <w:rFonts w:ascii="仿宋_GB2312" w:hAnsi="仿宋_GB2312" w:cs="仿宋_GB2312" w:eastAsia="仿宋_GB2312"/>
                <w:sz w:val="24"/>
              </w:rPr>
              <w:t>永久基本农田红线评估调整</w:t>
            </w:r>
            <w:r>
              <w:rPr>
                <w:rFonts w:ascii="仿宋_GB2312" w:hAnsi="仿宋_GB2312" w:cs="仿宋_GB2312" w:eastAsia="仿宋_GB2312"/>
                <w:sz w:val="24"/>
              </w:rPr>
              <w:t>方案省级技术审核任务。</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、工作内容</w:t>
            </w:r>
          </w:p>
          <w:p>
            <w:pPr>
              <w:pStyle w:val="null3"/>
              <w:ind w:firstLine="480"/>
              <w:jc w:val="both"/>
            </w:pPr>
            <w:r>
              <w:rPr>
                <w:rFonts w:ascii="仿宋_GB2312" w:hAnsi="仿宋_GB2312" w:cs="仿宋_GB2312" w:eastAsia="仿宋_GB2312"/>
                <w:sz w:val="24"/>
              </w:rPr>
              <w:t>（一）全省永久基本农田</w:t>
            </w:r>
            <w:r>
              <w:rPr>
                <w:rFonts w:ascii="仿宋_GB2312" w:hAnsi="仿宋_GB2312" w:cs="仿宋_GB2312" w:eastAsia="仿宋_GB2312"/>
                <w:sz w:val="24"/>
              </w:rPr>
              <w:t>储备库建立</w:t>
            </w:r>
            <w:r>
              <w:rPr>
                <w:rFonts w:ascii="仿宋_GB2312" w:hAnsi="仿宋_GB2312" w:cs="仿宋_GB2312" w:eastAsia="仿宋_GB2312"/>
                <w:sz w:val="24"/>
              </w:rPr>
              <w:t>成果省级检查</w:t>
            </w:r>
          </w:p>
          <w:p>
            <w:pPr>
              <w:pStyle w:val="null3"/>
              <w:ind w:firstLine="480"/>
              <w:jc w:val="both"/>
            </w:pPr>
            <w:r>
              <w:rPr>
                <w:rFonts w:ascii="仿宋_GB2312" w:hAnsi="仿宋_GB2312" w:cs="仿宋_GB2312" w:eastAsia="仿宋_GB2312"/>
                <w:sz w:val="24"/>
              </w:rPr>
              <w:t>1、资料准备</w:t>
            </w:r>
          </w:p>
          <w:p>
            <w:pPr>
              <w:pStyle w:val="null3"/>
              <w:ind w:firstLine="480"/>
              <w:jc w:val="both"/>
            </w:pPr>
            <w:r>
              <w:rPr>
                <w:rFonts w:ascii="仿宋_GB2312" w:hAnsi="仿宋_GB2312" w:cs="仿宋_GB2312" w:eastAsia="仿宋_GB2312"/>
                <w:sz w:val="24"/>
              </w:rPr>
              <w:t>对采购人提供的项目所需参考数据</w:t>
            </w:r>
            <w:r>
              <w:rPr>
                <w:rFonts w:ascii="仿宋_GB2312" w:hAnsi="仿宋_GB2312" w:cs="仿宋_GB2312" w:eastAsia="仿宋_GB2312"/>
                <w:sz w:val="24"/>
              </w:rPr>
              <w:t>开展坐标转换、格式统一、数据融合等处理工作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2、分析摸底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1）提取潜力图斑</w:t>
            </w:r>
          </w:p>
          <w:p>
            <w:pPr>
              <w:pStyle w:val="null3"/>
              <w:ind w:firstLine="480"/>
              <w:jc w:val="both"/>
            </w:pPr>
            <w:r>
              <w:rPr>
                <w:rFonts w:ascii="仿宋_GB2312" w:hAnsi="仿宋_GB2312" w:cs="仿宋_GB2312" w:eastAsia="仿宋_GB2312"/>
                <w:sz w:val="24"/>
              </w:rPr>
              <w:t>在</w:t>
            </w:r>
            <w:r>
              <w:rPr>
                <w:rFonts w:ascii="仿宋_GB2312" w:hAnsi="仿宋_GB2312" w:cs="仿宋_GB2312" w:eastAsia="仿宋_GB2312"/>
                <w:sz w:val="24"/>
              </w:rPr>
              <w:t>2024年度国土变更调查耕地图斑基础上，结合永久基本农田核实处置成果和其他相关资料，扣除不宜作为</w:t>
            </w:r>
            <w:r>
              <w:rPr>
                <w:rFonts w:ascii="仿宋_GB2312" w:hAnsi="仿宋_GB2312" w:cs="仿宋_GB2312" w:eastAsia="仿宋_GB2312"/>
                <w:sz w:val="24"/>
              </w:rPr>
              <w:t>储备库</w:t>
            </w:r>
            <w:r>
              <w:rPr>
                <w:rFonts w:ascii="仿宋_GB2312" w:hAnsi="仿宋_GB2312" w:cs="仿宋_GB2312" w:eastAsia="仿宋_GB2312"/>
                <w:sz w:val="24"/>
              </w:rPr>
              <w:t>的耕地</w:t>
            </w:r>
            <w:r>
              <w:rPr>
                <w:rFonts w:ascii="仿宋_GB2312" w:hAnsi="仿宋_GB2312" w:cs="仿宋_GB2312" w:eastAsia="仿宋_GB2312"/>
                <w:sz w:val="24"/>
              </w:rPr>
              <w:t>，</w:t>
            </w:r>
            <w:r>
              <w:rPr>
                <w:rFonts w:ascii="仿宋_GB2312" w:hAnsi="仿宋_GB2312" w:cs="仿宋_GB2312" w:eastAsia="仿宋_GB2312"/>
                <w:sz w:val="24"/>
              </w:rPr>
              <w:t>提取</w:t>
            </w:r>
            <w:r>
              <w:rPr>
                <w:rFonts w:ascii="仿宋_GB2312" w:hAnsi="仿宋_GB2312" w:cs="仿宋_GB2312" w:eastAsia="仿宋_GB2312"/>
                <w:sz w:val="24"/>
              </w:rPr>
              <w:t>全省</w:t>
            </w:r>
            <w:r>
              <w:rPr>
                <w:rFonts w:ascii="仿宋_GB2312" w:hAnsi="仿宋_GB2312" w:cs="仿宋_GB2312" w:eastAsia="仿宋_GB2312"/>
                <w:sz w:val="24"/>
              </w:rPr>
              <w:t>103个区县</w:t>
            </w:r>
            <w:r>
              <w:rPr>
                <w:rFonts w:ascii="仿宋_GB2312" w:hAnsi="仿宋_GB2312" w:cs="仿宋_GB2312" w:eastAsia="仿宋_GB2312"/>
                <w:sz w:val="24"/>
              </w:rPr>
              <w:t>永久基本农田</w:t>
            </w:r>
            <w:r>
              <w:rPr>
                <w:rFonts w:ascii="仿宋_GB2312" w:hAnsi="仿宋_GB2312" w:cs="仿宋_GB2312" w:eastAsia="仿宋_GB2312"/>
                <w:sz w:val="24"/>
              </w:rPr>
              <w:t>储备库</w:t>
            </w:r>
            <w:r>
              <w:rPr>
                <w:rFonts w:ascii="仿宋_GB2312" w:hAnsi="仿宋_GB2312" w:cs="仿宋_GB2312" w:eastAsia="仿宋_GB2312"/>
                <w:sz w:val="24"/>
              </w:rPr>
              <w:t>潜力图斑。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2）潜力图斑分级</w:t>
            </w:r>
          </w:p>
          <w:p>
            <w:pPr>
              <w:pStyle w:val="null3"/>
              <w:ind w:firstLine="480"/>
              <w:jc w:val="both"/>
            </w:pPr>
            <w:r>
              <w:rPr>
                <w:rFonts w:ascii="仿宋_GB2312" w:hAnsi="仿宋_GB2312" w:cs="仿宋_GB2312" w:eastAsia="仿宋_GB2312"/>
                <w:sz w:val="24"/>
              </w:rPr>
              <w:t>根据潜力图斑的坡度、质量、地类、集中连片度等因素对</w:t>
            </w:r>
            <w:r>
              <w:rPr>
                <w:rFonts w:ascii="仿宋_GB2312" w:hAnsi="仿宋_GB2312" w:cs="仿宋_GB2312" w:eastAsia="仿宋_GB2312"/>
                <w:sz w:val="24"/>
              </w:rPr>
              <w:t>其</w:t>
            </w:r>
            <w:r>
              <w:rPr>
                <w:rFonts w:ascii="仿宋_GB2312" w:hAnsi="仿宋_GB2312" w:cs="仿宋_GB2312" w:eastAsia="仿宋_GB2312"/>
                <w:sz w:val="24"/>
              </w:rPr>
              <w:t>进行分级，形成永久基本农田潜力图斑分级成果。</w:t>
            </w:r>
          </w:p>
          <w:p>
            <w:pPr>
              <w:pStyle w:val="null3"/>
              <w:ind w:firstLine="480"/>
              <w:jc w:val="both"/>
            </w:pPr>
            <w:r>
              <w:rPr>
                <w:rFonts w:ascii="仿宋_GB2312" w:hAnsi="仿宋_GB2312" w:cs="仿宋_GB2312" w:eastAsia="仿宋_GB2312"/>
                <w:sz w:val="24"/>
              </w:rPr>
              <w:t>3、成果检查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1）成果接收检查</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全省</w:t>
            </w:r>
            <w:r>
              <w:rPr>
                <w:rFonts w:ascii="仿宋_GB2312" w:hAnsi="仿宋_GB2312" w:cs="仿宋_GB2312" w:eastAsia="仿宋_GB2312"/>
                <w:sz w:val="24"/>
              </w:rPr>
              <w:t>103个</w:t>
            </w:r>
            <w:r>
              <w:rPr>
                <w:rFonts w:ascii="仿宋_GB2312" w:hAnsi="仿宋_GB2312" w:cs="仿宋_GB2312" w:eastAsia="仿宋_GB2312"/>
                <w:sz w:val="24"/>
              </w:rPr>
              <w:t>区县提交的</w:t>
            </w:r>
            <w:r>
              <w:rPr>
                <w:rFonts w:ascii="仿宋_GB2312" w:hAnsi="仿宋_GB2312" w:cs="仿宋_GB2312" w:eastAsia="仿宋_GB2312"/>
                <w:sz w:val="24"/>
              </w:rPr>
              <w:t>“县级永久基本农田</w:t>
            </w:r>
            <w:r>
              <w:rPr>
                <w:rFonts w:ascii="仿宋_GB2312" w:hAnsi="仿宋_GB2312" w:cs="仿宋_GB2312" w:eastAsia="仿宋_GB2312"/>
                <w:sz w:val="24"/>
              </w:rPr>
              <w:t>储备库建立</w:t>
            </w:r>
            <w:r>
              <w:rPr>
                <w:rFonts w:ascii="仿宋_GB2312" w:hAnsi="仿宋_GB2312" w:cs="仿宋_GB2312" w:eastAsia="仿宋_GB2312"/>
                <w:sz w:val="24"/>
              </w:rPr>
              <w:t>成果</w:t>
            </w:r>
            <w:r>
              <w:rPr>
                <w:rFonts w:ascii="仿宋_GB2312" w:hAnsi="仿宋_GB2312" w:cs="仿宋_GB2312" w:eastAsia="仿宋_GB2312"/>
                <w:sz w:val="24"/>
              </w:rPr>
              <w:t>”（以下简称“县级成果”）开展完整性、规范性、有效性等相关内容检查，提交资料不符合要求的，反馈检查意见。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2）内业</w:t>
            </w:r>
            <w:r>
              <w:rPr>
                <w:rFonts w:ascii="仿宋_GB2312" w:hAnsi="仿宋_GB2312" w:cs="仿宋_GB2312" w:eastAsia="仿宋_GB2312"/>
                <w:sz w:val="24"/>
              </w:rPr>
              <w:t>核查</w:t>
            </w:r>
          </w:p>
          <w:p>
            <w:pPr>
              <w:pStyle w:val="null3"/>
              <w:ind w:firstLine="480"/>
              <w:jc w:val="both"/>
            </w:pPr>
            <w:r>
              <w:rPr>
                <w:rFonts w:ascii="仿宋_GB2312" w:hAnsi="仿宋_GB2312" w:cs="仿宋_GB2312" w:eastAsia="仿宋_GB2312"/>
                <w:sz w:val="24"/>
              </w:rPr>
              <w:t>对通过收件的县级成果开展</w:t>
            </w:r>
            <w:r>
              <w:rPr>
                <w:rFonts w:ascii="仿宋_GB2312" w:hAnsi="仿宋_GB2312" w:cs="仿宋_GB2312" w:eastAsia="仿宋_GB2312"/>
                <w:sz w:val="24"/>
              </w:rPr>
              <w:t>多轮次</w:t>
            </w:r>
            <w:r>
              <w:rPr>
                <w:rFonts w:ascii="仿宋_GB2312" w:hAnsi="仿宋_GB2312" w:cs="仿宋_GB2312" w:eastAsia="仿宋_GB2312"/>
                <w:sz w:val="24"/>
              </w:rPr>
              <w:t>内业</w:t>
            </w:r>
            <w:r>
              <w:rPr>
                <w:rFonts w:ascii="仿宋_GB2312" w:hAnsi="仿宋_GB2312" w:cs="仿宋_GB2312" w:eastAsia="仿宋_GB2312"/>
                <w:sz w:val="24"/>
              </w:rPr>
              <w:t>核查</w:t>
            </w:r>
            <w:r>
              <w:rPr>
                <w:rFonts w:ascii="仿宋_GB2312" w:hAnsi="仿宋_GB2312" w:cs="仿宋_GB2312" w:eastAsia="仿宋_GB2312"/>
                <w:sz w:val="24"/>
              </w:rPr>
              <w:t>，并将</w:t>
            </w:r>
            <w:r>
              <w:rPr>
                <w:rFonts w:ascii="仿宋_GB2312" w:hAnsi="仿宋_GB2312" w:cs="仿宋_GB2312" w:eastAsia="仿宋_GB2312"/>
                <w:sz w:val="24"/>
              </w:rPr>
              <w:t>核查</w:t>
            </w:r>
            <w:r>
              <w:rPr>
                <w:rFonts w:ascii="仿宋_GB2312" w:hAnsi="仿宋_GB2312" w:cs="仿宋_GB2312" w:eastAsia="仿宋_GB2312"/>
                <w:sz w:val="24"/>
              </w:rPr>
              <w:t>结果反馈市县进行整改</w:t>
            </w:r>
            <w:r>
              <w:rPr>
                <w:rFonts w:ascii="仿宋_GB2312" w:hAnsi="仿宋_GB2312" w:cs="仿宋_GB2312" w:eastAsia="仿宋_GB2312"/>
                <w:sz w:val="24"/>
              </w:rPr>
              <w:t>，直至成果合格</w:t>
            </w:r>
            <w:r>
              <w:rPr>
                <w:rFonts w:ascii="仿宋_GB2312" w:hAnsi="仿宋_GB2312" w:cs="仿宋_GB2312" w:eastAsia="仿宋_GB2312"/>
                <w:sz w:val="24"/>
              </w:rPr>
              <w:t>。检查</w:t>
            </w:r>
            <w:r>
              <w:rPr>
                <w:rFonts w:ascii="仿宋_GB2312" w:hAnsi="仿宋_GB2312" w:cs="仿宋_GB2312" w:eastAsia="仿宋_GB2312"/>
                <w:sz w:val="24"/>
              </w:rPr>
              <w:t>内容包括，</w:t>
            </w:r>
            <w:r>
              <w:rPr>
                <w:rFonts w:ascii="仿宋_GB2312" w:hAnsi="仿宋_GB2312" w:cs="仿宋_GB2312" w:eastAsia="仿宋_GB2312"/>
                <w:sz w:val="24"/>
              </w:rPr>
              <w:t>永久基本农田</w:t>
            </w:r>
            <w:r>
              <w:rPr>
                <w:rFonts w:ascii="仿宋_GB2312" w:hAnsi="仿宋_GB2312" w:cs="仿宋_GB2312" w:eastAsia="仿宋_GB2312"/>
                <w:sz w:val="24"/>
              </w:rPr>
              <w:t>储备库</w:t>
            </w:r>
            <w:r>
              <w:rPr>
                <w:rFonts w:ascii="仿宋_GB2312" w:hAnsi="仿宋_GB2312" w:cs="仿宋_GB2312" w:eastAsia="仿宋_GB2312"/>
                <w:sz w:val="24"/>
              </w:rPr>
              <w:t>的质量是否符合部省要求</w:t>
            </w:r>
            <w:r>
              <w:rPr>
                <w:rFonts w:ascii="仿宋_GB2312" w:hAnsi="仿宋_GB2312" w:cs="仿宋_GB2312" w:eastAsia="仿宋_GB2312"/>
                <w:sz w:val="24"/>
              </w:rPr>
              <w:t>，</w:t>
            </w:r>
            <w:r>
              <w:rPr>
                <w:rFonts w:ascii="仿宋_GB2312" w:hAnsi="仿宋_GB2312" w:cs="仿宋_GB2312" w:eastAsia="仿宋_GB2312"/>
                <w:sz w:val="24"/>
              </w:rPr>
              <w:t>布局是否合理，数量是否足够等。</w:t>
            </w:r>
          </w:p>
          <w:p>
            <w:pPr>
              <w:pStyle w:val="null3"/>
              <w:ind w:firstLine="480"/>
              <w:jc w:val="both"/>
            </w:pPr>
            <w:r>
              <w:rPr>
                <w:rFonts w:ascii="仿宋_GB2312" w:hAnsi="仿宋_GB2312" w:cs="仿宋_GB2312" w:eastAsia="仿宋_GB2312"/>
                <w:sz w:val="24"/>
              </w:rPr>
              <w:t>4、成果汇总</w:t>
            </w:r>
          </w:p>
          <w:p>
            <w:pPr>
              <w:pStyle w:val="null3"/>
              <w:ind w:firstLine="480"/>
              <w:jc w:val="both"/>
            </w:pPr>
            <w:r>
              <w:rPr>
                <w:rFonts w:ascii="仿宋_GB2312" w:hAnsi="仿宋_GB2312" w:cs="仿宋_GB2312" w:eastAsia="仿宋_GB2312"/>
                <w:sz w:val="24"/>
              </w:rPr>
              <w:t>一是核查成果汇总，整理核查各阶段成果矢量数据、初检错误图斑列表等资料，编制核查工作报告。二是省级成果汇总，建立省级永久基本农田</w:t>
            </w:r>
            <w:r>
              <w:rPr>
                <w:rFonts w:ascii="仿宋_GB2312" w:hAnsi="仿宋_GB2312" w:cs="仿宋_GB2312" w:eastAsia="仿宋_GB2312"/>
                <w:sz w:val="24"/>
              </w:rPr>
              <w:t>储备库</w:t>
            </w:r>
            <w:r>
              <w:rPr>
                <w:rFonts w:ascii="仿宋_GB2312" w:hAnsi="仿宋_GB2312" w:cs="仿宋_GB2312" w:eastAsia="仿宋_GB2312"/>
                <w:sz w:val="24"/>
              </w:rPr>
              <w:t>，编制分布图</w:t>
            </w:r>
            <w:r>
              <w:rPr>
                <w:rFonts w:ascii="仿宋_GB2312" w:hAnsi="仿宋_GB2312" w:cs="仿宋_GB2312" w:eastAsia="仿宋_GB2312"/>
                <w:sz w:val="24"/>
              </w:rPr>
              <w:t>、</w:t>
            </w:r>
            <w:r>
              <w:rPr>
                <w:rFonts w:ascii="仿宋_GB2312" w:hAnsi="仿宋_GB2312" w:cs="仿宋_GB2312" w:eastAsia="仿宋_GB2312"/>
                <w:sz w:val="24"/>
              </w:rPr>
              <w:t>分析报告</w:t>
            </w:r>
            <w:r>
              <w:rPr>
                <w:rFonts w:ascii="仿宋_GB2312" w:hAnsi="仿宋_GB2312" w:cs="仿宋_GB2312" w:eastAsia="仿宋_GB2312"/>
                <w:sz w:val="24"/>
              </w:rPr>
              <w:t>和</w:t>
            </w:r>
            <w:r>
              <w:rPr>
                <w:rFonts w:ascii="仿宋_GB2312" w:hAnsi="仿宋_GB2312" w:cs="仿宋_GB2312" w:eastAsia="仿宋_GB2312"/>
                <w:sz w:val="24"/>
              </w:rPr>
              <w:t>数据集</w:t>
            </w:r>
            <w:r>
              <w:rPr>
                <w:rFonts w:ascii="仿宋_GB2312" w:hAnsi="仿宋_GB2312" w:cs="仿宋_GB2312" w:eastAsia="仿宋_GB2312"/>
                <w:sz w:val="24"/>
              </w:rPr>
              <w:t>等项目成果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（二）永久基本农田红线评估调整方案省级技术审核任务</w:t>
            </w:r>
          </w:p>
          <w:p>
            <w:pPr>
              <w:pStyle w:val="null3"/>
              <w:ind w:firstLine="480"/>
              <w:jc w:val="both"/>
            </w:pPr>
            <w:r>
              <w:rPr>
                <w:rFonts w:ascii="仿宋_GB2312" w:hAnsi="仿宋_GB2312" w:cs="仿宋_GB2312" w:eastAsia="仿宋_GB2312"/>
                <w:sz w:val="24"/>
              </w:rPr>
              <w:t>1、资料准备</w:t>
            </w:r>
          </w:p>
          <w:p>
            <w:pPr>
              <w:pStyle w:val="null3"/>
              <w:ind w:firstLine="480"/>
              <w:jc w:val="both"/>
            </w:pPr>
            <w:r>
              <w:rPr>
                <w:rFonts w:ascii="仿宋_GB2312" w:hAnsi="仿宋_GB2312" w:cs="仿宋_GB2312" w:eastAsia="仿宋_GB2312"/>
                <w:sz w:val="24"/>
              </w:rPr>
              <w:t>对采购人提供的项目所需参考数据</w:t>
            </w:r>
            <w:r>
              <w:rPr>
                <w:rFonts w:ascii="仿宋_GB2312" w:hAnsi="仿宋_GB2312" w:cs="仿宋_GB2312" w:eastAsia="仿宋_GB2312"/>
                <w:sz w:val="24"/>
              </w:rPr>
              <w:t>开展坐标转换、格式统一、数据融合等处理工作。</w:t>
            </w:r>
            <w:r>
              <w:rPr>
                <w:rFonts w:ascii="仿宋_GB2312" w:hAnsi="仿宋_GB2312" w:cs="仿宋_GB2312" w:eastAsia="仿宋_GB2312"/>
                <w:sz w:val="24"/>
              </w:rPr>
              <w:t>做好审核资料的准备工作。</w:t>
            </w:r>
          </w:p>
          <w:p>
            <w:pPr>
              <w:pStyle w:val="null3"/>
              <w:ind w:firstLine="480"/>
              <w:jc w:val="both"/>
            </w:pPr>
            <w:r>
              <w:rPr>
                <w:rFonts w:ascii="仿宋_GB2312" w:hAnsi="仿宋_GB2312" w:cs="仿宋_GB2312" w:eastAsia="仿宋_GB2312"/>
                <w:sz w:val="24"/>
              </w:rPr>
              <w:t>2、成果检查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1））内业审查</w:t>
            </w:r>
          </w:p>
          <w:p>
            <w:pPr>
              <w:pStyle w:val="null3"/>
              <w:ind w:firstLine="480"/>
              <w:jc w:val="both"/>
            </w:pPr>
            <w:r>
              <w:rPr>
                <w:rFonts w:ascii="仿宋_GB2312" w:hAnsi="仿宋_GB2312" w:cs="仿宋_GB2312" w:eastAsia="仿宋_GB2312"/>
                <w:sz w:val="24"/>
              </w:rPr>
              <w:t>对各县（市、区）上报的年度评估调整方案及相关矢量数据、举证材料</w:t>
            </w:r>
            <w:r>
              <w:rPr>
                <w:rFonts w:ascii="仿宋_GB2312" w:hAnsi="仿宋_GB2312" w:cs="仿宋_GB2312" w:eastAsia="仿宋_GB2312"/>
                <w:sz w:val="24"/>
              </w:rPr>
              <w:t>等，依据部省下发的《永久基本农田保护红线管理办法》及相关文件，</w:t>
            </w:r>
            <w:r>
              <w:rPr>
                <w:rFonts w:ascii="仿宋_GB2312" w:hAnsi="仿宋_GB2312" w:cs="仿宋_GB2312" w:eastAsia="仿宋_GB2312"/>
                <w:sz w:val="24"/>
              </w:rPr>
              <w:t>开展</w:t>
            </w:r>
            <w:r>
              <w:rPr>
                <w:rFonts w:ascii="仿宋_GB2312" w:hAnsi="仿宋_GB2312" w:cs="仿宋_GB2312" w:eastAsia="仿宋_GB2312"/>
                <w:sz w:val="24"/>
              </w:rPr>
              <w:t>资料</w:t>
            </w:r>
            <w:r>
              <w:rPr>
                <w:rFonts w:ascii="仿宋_GB2312" w:hAnsi="仿宋_GB2312" w:cs="仿宋_GB2312" w:eastAsia="仿宋_GB2312"/>
                <w:sz w:val="24"/>
              </w:rPr>
              <w:t>完整有效性、成果规范性</w:t>
            </w:r>
            <w:r>
              <w:rPr>
                <w:rFonts w:ascii="仿宋_GB2312" w:hAnsi="仿宋_GB2312" w:cs="仿宋_GB2312" w:eastAsia="仿宋_GB2312"/>
                <w:sz w:val="24"/>
              </w:rPr>
              <w:t>、</w:t>
            </w:r>
            <w:r>
              <w:rPr>
                <w:rFonts w:ascii="仿宋_GB2312" w:hAnsi="仿宋_GB2312" w:cs="仿宋_GB2312" w:eastAsia="仿宋_GB2312"/>
                <w:sz w:val="24"/>
              </w:rPr>
              <w:t>调出标准符合性</w:t>
            </w:r>
            <w:r>
              <w:rPr>
                <w:rFonts w:ascii="仿宋_GB2312" w:hAnsi="仿宋_GB2312" w:cs="仿宋_GB2312" w:eastAsia="仿宋_GB2312"/>
                <w:sz w:val="24"/>
              </w:rPr>
              <w:t>、</w:t>
            </w:r>
            <w:r>
              <w:rPr>
                <w:rFonts w:ascii="仿宋_GB2312" w:hAnsi="仿宋_GB2312" w:cs="仿宋_GB2312" w:eastAsia="仿宋_GB2312"/>
                <w:sz w:val="24"/>
              </w:rPr>
              <w:t>补划地块的合规性</w:t>
            </w:r>
            <w:r>
              <w:rPr>
                <w:rFonts w:ascii="仿宋_GB2312" w:hAnsi="仿宋_GB2312" w:cs="仿宋_GB2312" w:eastAsia="仿宋_GB2312"/>
                <w:sz w:val="24"/>
              </w:rPr>
              <w:t>等的全面、多轮次内业审查。，并将审查结果反馈市县进行修改，直至成果通过国家级检查。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外业实地踏勘</w:t>
            </w:r>
          </w:p>
          <w:p>
            <w:pPr>
              <w:pStyle w:val="null3"/>
              <w:ind w:firstLine="480"/>
              <w:jc w:val="both"/>
            </w:pPr>
            <w:r>
              <w:rPr>
                <w:rFonts w:ascii="仿宋_GB2312" w:hAnsi="仿宋_GB2312" w:cs="仿宋_GB2312" w:eastAsia="仿宋_GB2312"/>
                <w:sz w:val="24"/>
              </w:rPr>
              <w:t>对需外业踏勘的图斑，配合开展外业</w:t>
            </w:r>
            <w:r>
              <w:rPr>
                <w:rFonts w:ascii="仿宋_GB2312" w:hAnsi="仿宋_GB2312" w:cs="仿宋_GB2312" w:eastAsia="仿宋_GB2312"/>
                <w:sz w:val="24"/>
              </w:rPr>
              <w:t>实地踏勘，严格论证调整的必要性、合理性和补划方案的可行性等，并形成</w:t>
            </w:r>
            <w:r>
              <w:rPr>
                <w:rFonts w:ascii="仿宋_GB2312" w:hAnsi="仿宋_GB2312" w:cs="仿宋_GB2312" w:eastAsia="仿宋_GB2312"/>
                <w:sz w:val="24"/>
              </w:rPr>
              <w:t>外业</w:t>
            </w:r>
            <w:r>
              <w:rPr>
                <w:rFonts w:ascii="仿宋_GB2312" w:hAnsi="仿宋_GB2312" w:cs="仿宋_GB2312" w:eastAsia="仿宋_GB2312"/>
                <w:sz w:val="24"/>
              </w:rPr>
              <w:t>踏勘</w:t>
            </w:r>
            <w:r>
              <w:rPr>
                <w:rFonts w:ascii="仿宋_GB2312" w:hAnsi="仿宋_GB2312" w:cs="仿宋_GB2312" w:eastAsia="仿宋_GB2312"/>
                <w:sz w:val="24"/>
              </w:rPr>
              <w:t>相关成果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、更新永久基本农田</w:t>
            </w:r>
            <w:r>
              <w:rPr>
                <w:rFonts w:ascii="仿宋_GB2312" w:hAnsi="仿宋_GB2312" w:cs="仿宋_GB2312" w:eastAsia="仿宋_GB2312"/>
                <w:sz w:val="24"/>
              </w:rPr>
              <w:t>数据</w:t>
            </w:r>
            <w:r>
              <w:rPr>
                <w:rFonts w:ascii="仿宋_GB2312" w:hAnsi="仿宋_GB2312" w:cs="仿宋_GB2312" w:eastAsia="仿宋_GB2312"/>
                <w:sz w:val="24"/>
              </w:rPr>
              <w:t>库</w:t>
            </w:r>
          </w:p>
          <w:p>
            <w:pPr>
              <w:pStyle w:val="null3"/>
              <w:ind w:firstLine="480"/>
              <w:jc w:val="both"/>
            </w:pPr>
            <w:r>
              <w:rPr>
                <w:rFonts w:ascii="仿宋_GB2312" w:hAnsi="仿宋_GB2312" w:cs="仿宋_GB2312" w:eastAsia="仿宋_GB2312"/>
                <w:sz w:val="24"/>
              </w:rPr>
              <w:t>按照部省相关要求</w:t>
            </w:r>
            <w:r>
              <w:rPr>
                <w:rFonts w:ascii="仿宋_GB2312" w:hAnsi="仿宋_GB2312" w:cs="仿宋_GB2312" w:eastAsia="仿宋_GB2312"/>
                <w:sz w:val="24"/>
              </w:rPr>
              <w:t>，</w:t>
            </w:r>
            <w:r>
              <w:rPr>
                <w:rFonts w:ascii="仿宋_GB2312" w:hAnsi="仿宋_GB2312" w:cs="仿宋_GB2312" w:eastAsia="仿宋_GB2312"/>
                <w:sz w:val="24"/>
              </w:rPr>
              <w:t>开展</w:t>
            </w:r>
            <w:r>
              <w:rPr>
                <w:rFonts w:ascii="仿宋_GB2312" w:hAnsi="仿宋_GB2312" w:cs="仿宋_GB2312" w:eastAsia="仿宋_GB2312"/>
                <w:sz w:val="24"/>
              </w:rPr>
              <w:t>更新完善永久基本农田数据库</w:t>
            </w:r>
            <w:r>
              <w:rPr>
                <w:rFonts w:ascii="仿宋_GB2312" w:hAnsi="仿宋_GB2312" w:cs="仿宋_GB2312" w:eastAsia="仿宋_GB2312"/>
                <w:sz w:val="24"/>
              </w:rPr>
              <w:t>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、成果汇总</w:t>
            </w:r>
          </w:p>
          <w:p>
            <w:pPr>
              <w:pStyle w:val="null3"/>
              <w:ind w:firstLine="480"/>
              <w:jc w:val="both"/>
            </w:pPr>
            <w:r>
              <w:rPr>
                <w:rFonts w:ascii="仿宋_GB2312" w:hAnsi="仿宋_GB2312" w:cs="仿宋_GB2312" w:eastAsia="仿宋_GB2312"/>
                <w:sz w:val="24"/>
              </w:rPr>
              <w:t>一是核查成果汇总，</w:t>
            </w:r>
            <w:r>
              <w:rPr>
                <w:rFonts w:ascii="仿宋_GB2312" w:hAnsi="仿宋_GB2312" w:cs="仿宋_GB2312" w:eastAsia="仿宋_GB2312"/>
                <w:sz w:val="24"/>
              </w:rPr>
              <w:t>整理核查各阶段成果矢量数据、初检错误图斑列表等资料，编制核查工作报告。</w:t>
            </w:r>
            <w:r>
              <w:rPr>
                <w:rFonts w:ascii="仿宋_GB2312" w:hAnsi="仿宋_GB2312" w:cs="仿宋_GB2312" w:eastAsia="仿宋_GB2312"/>
                <w:sz w:val="24"/>
              </w:rPr>
              <w:t>二是省级成果汇总，</w:t>
            </w:r>
            <w:r>
              <w:rPr>
                <w:rFonts w:ascii="仿宋_GB2312" w:hAnsi="仿宋_GB2312" w:cs="仿宋_GB2312" w:eastAsia="仿宋_GB2312"/>
                <w:sz w:val="24"/>
              </w:rPr>
              <w:t>更新省级永久基本农田数据库，</w:t>
            </w:r>
            <w:r>
              <w:rPr>
                <w:rFonts w:ascii="仿宋_GB2312" w:hAnsi="仿宋_GB2312" w:cs="仿宋_GB2312" w:eastAsia="仿宋_GB2312"/>
                <w:sz w:val="24"/>
              </w:rPr>
              <w:t>编制分析报告</w:t>
            </w:r>
            <w:r>
              <w:rPr>
                <w:rFonts w:ascii="仿宋_GB2312" w:hAnsi="仿宋_GB2312" w:cs="仿宋_GB2312" w:eastAsia="仿宋_GB2312"/>
                <w:sz w:val="24"/>
              </w:rPr>
              <w:t>等项目成果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、工作要求</w:t>
            </w:r>
          </w:p>
          <w:p>
            <w:pPr>
              <w:pStyle w:val="null3"/>
              <w:ind w:firstLine="480"/>
              <w:jc w:val="both"/>
            </w:pPr>
            <w:r>
              <w:rPr>
                <w:rFonts w:ascii="仿宋_GB2312" w:hAnsi="仿宋_GB2312" w:cs="仿宋_GB2312" w:eastAsia="仿宋_GB2312"/>
                <w:sz w:val="24"/>
              </w:rPr>
              <w:t>（一）保密要求</w:t>
            </w:r>
          </w:p>
          <w:p>
            <w:pPr>
              <w:pStyle w:val="null3"/>
              <w:ind w:firstLine="480"/>
              <w:jc w:val="both"/>
            </w:pPr>
            <w:r>
              <w:rPr>
                <w:rFonts w:ascii="仿宋_GB2312" w:hAnsi="仿宋_GB2312" w:cs="仿宋_GB2312" w:eastAsia="仿宋_GB2312"/>
                <w:sz w:val="24"/>
              </w:rPr>
              <w:t>1、供应商应严格遵守国家有关数据安全保密的有关法律法规，确保数据安全。</w:t>
            </w:r>
          </w:p>
          <w:p>
            <w:pPr>
              <w:pStyle w:val="null3"/>
              <w:ind w:firstLine="480"/>
              <w:jc w:val="both"/>
            </w:pPr>
            <w:r>
              <w:rPr>
                <w:rFonts w:ascii="仿宋_GB2312" w:hAnsi="仿宋_GB2312" w:cs="仿宋_GB2312" w:eastAsia="仿宋_GB2312"/>
                <w:sz w:val="24"/>
              </w:rPr>
              <w:t>2、供应商应确保检查结果客观公正，不得与受检单位（或利益相关单位）联系，透漏检查有关信息。</w:t>
            </w:r>
          </w:p>
          <w:p>
            <w:pPr>
              <w:pStyle w:val="null3"/>
              <w:ind w:firstLine="480"/>
              <w:jc w:val="both"/>
            </w:pPr>
            <w:r>
              <w:rPr>
                <w:rFonts w:ascii="仿宋_GB2312" w:hAnsi="仿宋_GB2312" w:cs="仿宋_GB2312" w:eastAsia="仿宋_GB2312"/>
                <w:sz w:val="24"/>
              </w:rPr>
              <w:t>3、供应商严格遵守采购方的保密管理规定，确保省级检查内网环境安全运行。</w:t>
            </w:r>
          </w:p>
          <w:p>
            <w:pPr>
              <w:pStyle w:val="null3"/>
              <w:ind w:firstLine="480"/>
              <w:jc w:val="both"/>
            </w:pPr>
            <w:r>
              <w:rPr>
                <w:rFonts w:ascii="仿宋_GB2312" w:hAnsi="仿宋_GB2312" w:cs="仿宋_GB2312" w:eastAsia="仿宋_GB2312"/>
                <w:sz w:val="24"/>
              </w:rPr>
              <w:t>（二）人员要求</w:t>
            </w:r>
          </w:p>
          <w:p>
            <w:pPr>
              <w:pStyle w:val="null3"/>
              <w:ind w:firstLine="480"/>
              <w:jc w:val="both"/>
            </w:pPr>
            <w:r>
              <w:rPr>
                <w:rFonts w:ascii="仿宋_GB2312" w:hAnsi="仿宋_GB2312" w:cs="仿宋_GB2312" w:eastAsia="仿宋_GB2312"/>
                <w:sz w:val="24"/>
              </w:rPr>
              <w:t>1、人员数量要求：为保证项目进度，供应商应承诺投入本项目的工作人员数量充足，能够保证项目顺利实施。</w:t>
            </w:r>
          </w:p>
          <w:p>
            <w:pPr>
              <w:pStyle w:val="null3"/>
              <w:ind w:firstLine="480"/>
              <w:jc w:val="both"/>
            </w:pPr>
            <w:r>
              <w:rPr>
                <w:rFonts w:ascii="仿宋_GB2312" w:hAnsi="仿宋_GB2312" w:cs="仿宋_GB2312" w:eastAsia="仿宋_GB2312"/>
                <w:sz w:val="24"/>
              </w:rPr>
              <w:t>2、项目负责人应具备项目所需的专业职称和相关工作经验，能够独立带领团队完成工作内容，具有良好的沟通能力，对待工作认真负责且担任相关工作技术负责人3年及以上。</w:t>
            </w:r>
          </w:p>
          <w:p>
            <w:pPr>
              <w:pStyle w:val="null3"/>
              <w:ind w:firstLine="480"/>
              <w:jc w:val="both"/>
            </w:pPr>
            <w:r>
              <w:rPr>
                <w:rFonts w:ascii="仿宋_GB2312" w:hAnsi="仿宋_GB2312" w:cs="仿宋_GB2312" w:eastAsia="仿宋_GB2312"/>
                <w:sz w:val="24"/>
              </w:rPr>
              <w:t>3、供应商选派本项目的技术负责人不得随意更换，如需更换人员，需经采购人同意，并且更换人员与投标承诺人员具有同等或以上的经验和相关证书。</w:t>
            </w:r>
          </w:p>
          <w:p>
            <w:pPr>
              <w:pStyle w:val="null3"/>
              <w:ind w:firstLine="480"/>
              <w:jc w:val="both"/>
            </w:pPr>
            <w:r>
              <w:rPr>
                <w:rFonts w:ascii="仿宋_GB2312" w:hAnsi="仿宋_GB2312" w:cs="仿宋_GB2312" w:eastAsia="仿宋_GB2312"/>
                <w:sz w:val="24"/>
              </w:rPr>
              <w:t>4、供应商需承诺本项目拟投入人员的真实性，采购人将按照供应商磋商文件列入人员名单核对实际投入项目工作的技术人员。如需更换人员，需经采购人同意，并且更换人员与原人员具有同等或以上的资质。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ind w:firstLine="480"/>
              <w:jc w:val="both"/>
            </w:pPr>
            <w:r>
              <w:rPr>
                <w:rFonts w:ascii="仿宋_GB2312" w:hAnsi="仿宋_GB2312" w:cs="仿宋_GB2312" w:eastAsia="仿宋_GB2312"/>
                <w:sz w:val="24"/>
              </w:rPr>
              <w:t>（三）项目工作场地及设备要求</w:t>
            </w:r>
          </w:p>
          <w:p>
            <w:pPr>
              <w:pStyle w:val="null3"/>
              <w:ind w:firstLine="480"/>
              <w:jc w:val="both"/>
            </w:pPr>
            <w:r>
              <w:rPr>
                <w:rFonts w:ascii="仿宋_GB2312" w:hAnsi="仿宋_GB2312" w:cs="仿宋_GB2312" w:eastAsia="仿宋_GB2312"/>
                <w:sz w:val="24"/>
              </w:rPr>
              <w:t>按采购人要求，中标人在采购人指定工作地点开展工作。</w:t>
            </w:r>
            <w:r>
              <w:rPr>
                <w:rFonts w:ascii="仿宋_GB2312" w:hAnsi="仿宋_GB2312" w:cs="仿宋_GB2312" w:eastAsia="仿宋_GB2312"/>
                <w:sz w:val="24"/>
              </w:rPr>
              <w:t>场地使用等相关费用为中标金额的</w:t>
            </w:r>
            <w:r>
              <w:rPr>
                <w:rFonts w:ascii="仿宋_GB2312" w:hAnsi="仿宋_GB2312" w:cs="仿宋_GB2312" w:eastAsia="仿宋_GB2312"/>
                <w:sz w:val="24"/>
              </w:rPr>
              <w:t>10%，由成交供应商承担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（四）项目工作时间要求</w:t>
            </w:r>
          </w:p>
          <w:p>
            <w:pPr>
              <w:pStyle w:val="null3"/>
              <w:ind w:firstLine="480"/>
              <w:jc w:val="both"/>
            </w:pPr>
            <w:r>
              <w:rPr>
                <w:rFonts w:ascii="仿宋_GB2312" w:hAnsi="仿宋_GB2312" w:cs="仿宋_GB2312" w:eastAsia="仿宋_GB2312"/>
                <w:sz w:val="24"/>
              </w:rPr>
              <w:t>1、全省永久基本农田</w:t>
            </w:r>
            <w:r>
              <w:rPr>
                <w:rFonts w:ascii="仿宋_GB2312" w:hAnsi="仿宋_GB2312" w:cs="仿宋_GB2312" w:eastAsia="仿宋_GB2312"/>
                <w:sz w:val="24"/>
              </w:rPr>
              <w:t>储备库建立</w:t>
            </w:r>
            <w:r>
              <w:rPr>
                <w:rFonts w:ascii="仿宋_GB2312" w:hAnsi="仿宋_GB2312" w:cs="仿宋_GB2312" w:eastAsia="仿宋_GB2312"/>
                <w:sz w:val="24"/>
              </w:rPr>
              <w:t>成果省级检查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1）分析摸底阶段，供应商应在</w:t>
            </w:r>
            <w:r>
              <w:rPr>
                <w:rFonts w:ascii="仿宋_GB2312" w:hAnsi="仿宋_GB2312" w:cs="仿宋_GB2312" w:eastAsia="仿宋_GB2312"/>
                <w:sz w:val="24"/>
              </w:rPr>
              <w:t>五月底</w:t>
            </w:r>
            <w:r>
              <w:rPr>
                <w:rFonts w:ascii="仿宋_GB2312" w:hAnsi="仿宋_GB2312" w:cs="仿宋_GB2312" w:eastAsia="仿宋_GB2312"/>
                <w:sz w:val="24"/>
              </w:rPr>
              <w:t>完成永久基本农田</w:t>
            </w:r>
            <w:r>
              <w:rPr>
                <w:rFonts w:ascii="仿宋_GB2312" w:hAnsi="仿宋_GB2312" w:cs="仿宋_GB2312" w:eastAsia="仿宋_GB2312"/>
                <w:sz w:val="24"/>
              </w:rPr>
              <w:t>储备库</w:t>
            </w:r>
            <w:r>
              <w:rPr>
                <w:rFonts w:ascii="仿宋_GB2312" w:hAnsi="仿宋_GB2312" w:cs="仿宋_GB2312" w:eastAsia="仿宋_GB2312"/>
                <w:sz w:val="24"/>
              </w:rPr>
              <w:t>潜力图斑分级。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2）核查阶段，供应商在接收到县级成果后，</w:t>
            </w:r>
            <w:r>
              <w:rPr>
                <w:rFonts w:ascii="仿宋_GB2312" w:hAnsi="仿宋_GB2312" w:cs="仿宋_GB2312" w:eastAsia="仿宋_GB2312"/>
                <w:sz w:val="24"/>
              </w:rPr>
              <w:t>3</w:t>
            </w:r>
            <w:r>
              <w:rPr>
                <w:rFonts w:ascii="仿宋_GB2312" w:hAnsi="仿宋_GB2312" w:cs="仿宋_GB2312" w:eastAsia="仿宋_GB2312"/>
                <w:sz w:val="24"/>
              </w:rPr>
              <w:t>日内完成初查任务，</w:t>
            </w:r>
            <w:r>
              <w:rPr>
                <w:rFonts w:ascii="仿宋_GB2312" w:hAnsi="仿宋_GB2312" w:cs="仿宋_GB2312" w:eastAsia="仿宋_GB2312"/>
                <w:sz w:val="24"/>
              </w:rPr>
              <w:t>2</w:t>
            </w:r>
            <w:r>
              <w:rPr>
                <w:rFonts w:ascii="仿宋_GB2312" w:hAnsi="仿宋_GB2312" w:cs="仿宋_GB2312" w:eastAsia="仿宋_GB2312"/>
                <w:sz w:val="24"/>
              </w:rPr>
              <w:t>日内完成复查任务。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3）成果汇总阶段，</w:t>
            </w:r>
            <w:r>
              <w:rPr>
                <w:rFonts w:ascii="仿宋_GB2312" w:hAnsi="仿宋_GB2312" w:cs="仿宋_GB2312" w:eastAsia="仿宋_GB2312"/>
                <w:sz w:val="24"/>
              </w:rPr>
              <w:t>全部</w:t>
            </w:r>
            <w:r>
              <w:rPr>
                <w:rFonts w:ascii="仿宋_GB2312" w:hAnsi="仿宋_GB2312" w:cs="仿宋_GB2312" w:eastAsia="仿宋_GB2312"/>
                <w:sz w:val="24"/>
              </w:rPr>
              <w:t>成果</w:t>
            </w:r>
            <w:r>
              <w:rPr>
                <w:rFonts w:ascii="仿宋_GB2312" w:hAnsi="仿宋_GB2312" w:cs="仿宋_GB2312" w:eastAsia="仿宋_GB2312"/>
                <w:sz w:val="24"/>
              </w:rPr>
              <w:t>通过省级核查后</w:t>
            </w:r>
            <w:r>
              <w:rPr>
                <w:rFonts w:ascii="仿宋_GB2312" w:hAnsi="仿宋_GB2312" w:cs="仿宋_GB2312" w:eastAsia="仿宋_GB2312"/>
                <w:sz w:val="24"/>
              </w:rPr>
              <w:t>，各供应商应在</w:t>
            </w:r>
            <w:r>
              <w:rPr>
                <w:rFonts w:ascii="仿宋_GB2312" w:hAnsi="仿宋_GB2312" w:cs="仿宋_GB2312" w:eastAsia="仿宋_GB2312"/>
                <w:sz w:val="24"/>
              </w:rPr>
              <w:t>60</w:t>
            </w:r>
            <w:r>
              <w:rPr>
                <w:rFonts w:ascii="仿宋_GB2312" w:hAnsi="仿宋_GB2312" w:cs="仿宋_GB2312" w:eastAsia="仿宋_GB2312"/>
                <w:sz w:val="24"/>
              </w:rPr>
              <w:t>日内提交相应的核查及汇总成果。</w:t>
            </w:r>
          </w:p>
          <w:p>
            <w:pPr>
              <w:pStyle w:val="null3"/>
              <w:ind w:firstLine="480"/>
              <w:jc w:val="both"/>
            </w:pPr>
            <w:r>
              <w:rPr>
                <w:rFonts w:ascii="仿宋_GB2312" w:hAnsi="仿宋_GB2312" w:cs="仿宋_GB2312" w:eastAsia="仿宋_GB2312"/>
                <w:sz w:val="24"/>
              </w:rPr>
              <w:t>2、永久基本农田红线评估调整方案省级技术审核任务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1）内业检查阶段，供应商应在收到各县（市、区）上报的年度评估调整方案后，</w:t>
            </w:r>
            <w:r>
              <w:rPr>
                <w:rFonts w:ascii="仿宋_GB2312" w:hAnsi="仿宋_GB2312" w:cs="仿宋_GB2312" w:eastAsia="仿宋_GB2312"/>
                <w:sz w:val="24"/>
              </w:rPr>
              <w:t>3</w:t>
            </w:r>
            <w:r>
              <w:rPr>
                <w:rFonts w:ascii="仿宋_GB2312" w:hAnsi="仿宋_GB2312" w:cs="仿宋_GB2312" w:eastAsia="仿宋_GB2312"/>
                <w:sz w:val="24"/>
              </w:rPr>
              <w:t>日内完成初查任务，</w:t>
            </w:r>
            <w:r>
              <w:rPr>
                <w:rFonts w:ascii="仿宋_GB2312" w:hAnsi="仿宋_GB2312" w:cs="仿宋_GB2312" w:eastAsia="仿宋_GB2312"/>
                <w:sz w:val="24"/>
              </w:rPr>
              <w:t>2</w:t>
            </w:r>
            <w:r>
              <w:rPr>
                <w:rFonts w:ascii="仿宋_GB2312" w:hAnsi="仿宋_GB2312" w:cs="仿宋_GB2312" w:eastAsia="仿宋_GB2312"/>
                <w:sz w:val="24"/>
              </w:rPr>
              <w:t>日内完成复查任务。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2）外业实地踏勘阶段，供应商应在内业检查通过后，</w:t>
            </w:r>
            <w:r>
              <w:rPr>
                <w:rFonts w:ascii="仿宋_GB2312" w:hAnsi="仿宋_GB2312" w:cs="仿宋_GB2312" w:eastAsia="仿宋_GB2312"/>
                <w:sz w:val="24"/>
              </w:rPr>
              <w:t>10</w:t>
            </w:r>
            <w:r>
              <w:rPr>
                <w:rFonts w:ascii="仿宋_GB2312" w:hAnsi="仿宋_GB2312" w:cs="仿宋_GB2312" w:eastAsia="仿宋_GB2312"/>
                <w:sz w:val="24"/>
              </w:rPr>
              <w:t>日</w:t>
            </w:r>
            <w:r>
              <w:rPr>
                <w:rFonts w:ascii="仿宋_GB2312" w:hAnsi="仿宋_GB2312" w:cs="仿宋_GB2312" w:eastAsia="仿宋_GB2312"/>
                <w:sz w:val="24"/>
              </w:rPr>
              <w:t>内完成外业</w:t>
            </w:r>
            <w:r>
              <w:rPr>
                <w:rFonts w:ascii="仿宋_GB2312" w:hAnsi="仿宋_GB2312" w:cs="仿宋_GB2312" w:eastAsia="仿宋_GB2312"/>
                <w:sz w:val="24"/>
              </w:rPr>
              <w:t>实地</w:t>
            </w:r>
            <w:r>
              <w:rPr>
                <w:rFonts w:ascii="仿宋_GB2312" w:hAnsi="仿宋_GB2312" w:cs="仿宋_GB2312" w:eastAsia="仿宋_GB2312"/>
                <w:sz w:val="24"/>
              </w:rPr>
              <w:t>踏勘任务。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3）成果汇总阶段，成</w:t>
            </w:r>
            <w:r>
              <w:rPr>
                <w:rFonts w:ascii="仿宋_GB2312" w:hAnsi="仿宋_GB2312" w:cs="仿宋_GB2312" w:eastAsia="仿宋_GB2312"/>
                <w:sz w:val="24"/>
              </w:rPr>
              <w:t>果经国家审核通过后</w:t>
            </w:r>
            <w:r>
              <w:rPr>
                <w:rFonts w:ascii="仿宋_GB2312" w:hAnsi="仿宋_GB2312" w:cs="仿宋_GB2312" w:eastAsia="仿宋_GB2312"/>
                <w:sz w:val="24"/>
              </w:rPr>
              <w:t>，各供应商应在</w:t>
            </w:r>
            <w:r>
              <w:rPr>
                <w:rFonts w:ascii="仿宋_GB2312" w:hAnsi="仿宋_GB2312" w:cs="仿宋_GB2312" w:eastAsia="仿宋_GB2312"/>
                <w:sz w:val="24"/>
              </w:rPr>
              <w:t>30</w:t>
            </w:r>
            <w:r>
              <w:rPr>
                <w:rFonts w:ascii="仿宋_GB2312" w:hAnsi="仿宋_GB2312" w:cs="仿宋_GB2312" w:eastAsia="仿宋_GB2312"/>
                <w:sz w:val="24"/>
              </w:rPr>
              <w:t>日内提交相应的核查及汇总成果。</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4"/>
                <w:color w:val="000000"/>
              </w:rPr>
              <w:t>详见《</w:t>
            </w:r>
            <w:r>
              <w:rPr>
                <w:rFonts w:ascii="仿宋_GB2312" w:hAnsi="仿宋_GB2312" w:cs="仿宋_GB2312" w:eastAsia="仿宋_GB2312"/>
                <w:sz w:val="24"/>
                <w:color w:val="000000"/>
              </w:rPr>
              <w:t>关于建立全省永久基本农田储备库工作的通知</w:t>
            </w:r>
            <w:r>
              <w:rPr>
                <w:rFonts w:ascii="仿宋_GB2312" w:hAnsi="仿宋_GB2312" w:cs="仿宋_GB2312" w:eastAsia="仿宋_GB2312"/>
                <w:sz w:val="24"/>
                <w:color w:val="000000"/>
              </w:rPr>
              <w:t>》</w:t>
            </w:r>
            <w:r>
              <w:rPr>
                <w:rFonts w:ascii="仿宋_GB2312" w:hAnsi="仿宋_GB2312" w:cs="仿宋_GB2312" w:eastAsia="仿宋_GB2312"/>
                <w:sz w:val="24"/>
                <w:color w:val="000000"/>
              </w:rPr>
              <w:t>及《陕西省</w:t>
            </w:r>
            <w:r>
              <w:rPr>
                <w:rFonts w:ascii="仿宋_GB2312" w:hAnsi="仿宋_GB2312" w:cs="仿宋_GB2312" w:eastAsia="仿宋_GB2312"/>
                <w:sz w:val="24"/>
                <w:color w:val="000000"/>
              </w:rPr>
              <w:t>建立永久基本农田储备库技术方案</w:t>
            </w:r>
            <w:r>
              <w:rPr>
                <w:rFonts w:ascii="仿宋_GB2312" w:hAnsi="仿宋_GB2312" w:cs="仿宋_GB2312" w:eastAsia="仿宋_GB2312"/>
                <w:sz w:val="24"/>
                <w:color w:val="000000"/>
              </w:rPr>
              <w:t>》和部省下发《永久基本农田红线管理办法》及其他相关文件。</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、工作成果</w:t>
            </w:r>
          </w:p>
          <w:p>
            <w:pPr>
              <w:pStyle w:val="null3"/>
              <w:ind w:firstLine="480"/>
              <w:jc w:val="both"/>
            </w:pPr>
            <w:r>
              <w:rPr>
                <w:rFonts w:ascii="仿宋_GB2312" w:hAnsi="仿宋_GB2312" w:cs="仿宋_GB2312" w:eastAsia="仿宋_GB2312"/>
                <w:sz w:val="24"/>
              </w:rPr>
              <w:t>（一）全省永久基本农田</w:t>
            </w:r>
            <w:r>
              <w:rPr>
                <w:rFonts w:ascii="仿宋_GB2312" w:hAnsi="仿宋_GB2312" w:cs="仿宋_GB2312" w:eastAsia="仿宋_GB2312"/>
                <w:sz w:val="24"/>
              </w:rPr>
              <w:t>储备库建立</w:t>
            </w:r>
            <w:r>
              <w:rPr>
                <w:rFonts w:ascii="仿宋_GB2312" w:hAnsi="仿宋_GB2312" w:cs="仿宋_GB2312" w:eastAsia="仿宋_GB2312"/>
                <w:sz w:val="24"/>
              </w:rPr>
              <w:t>成果省级检查</w:t>
            </w:r>
          </w:p>
          <w:p>
            <w:pPr>
              <w:pStyle w:val="null3"/>
              <w:ind w:firstLine="480"/>
              <w:jc w:val="both"/>
            </w:pPr>
            <w:r>
              <w:rPr>
                <w:rFonts w:ascii="仿宋_GB2312" w:hAnsi="仿宋_GB2312" w:cs="仿宋_GB2312" w:eastAsia="仿宋_GB2312"/>
                <w:sz w:val="24"/>
              </w:rPr>
              <w:t>1、核查成果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1）矢量成果（县级）</w:t>
            </w:r>
          </w:p>
          <w:p>
            <w:pPr>
              <w:pStyle w:val="null3"/>
              <w:ind w:firstLine="480"/>
              <w:jc w:val="both"/>
            </w:pPr>
            <w:r>
              <w:rPr>
                <w:rFonts w:ascii="仿宋_GB2312" w:hAnsi="仿宋_GB2312" w:cs="仿宋_GB2312" w:eastAsia="仿宋_GB2312"/>
                <w:sz w:val="24"/>
              </w:rPr>
              <w:t>①各县历次内业核查县级成果数据（矢量、表格、文件、举证数据包）；</w:t>
            </w:r>
          </w:p>
          <w:p>
            <w:pPr>
              <w:pStyle w:val="null3"/>
              <w:ind w:firstLine="480"/>
              <w:jc w:val="both"/>
            </w:pPr>
            <w:r>
              <w:rPr>
                <w:rFonts w:ascii="仿宋_GB2312" w:hAnsi="仿宋_GB2312" w:cs="仿宋_GB2312" w:eastAsia="仿宋_GB2312"/>
                <w:sz w:val="24"/>
              </w:rPr>
              <w:t>②通过省级检查的县级成果数据（矢量、表格、文件、举证数据包）；</w:t>
            </w:r>
          </w:p>
          <w:p>
            <w:pPr>
              <w:pStyle w:val="null3"/>
              <w:ind w:firstLine="480"/>
              <w:jc w:val="both"/>
            </w:pPr>
            <w:r>
              <w:rPr>
                <w:rFonts w:ascii="仿宋_GB2312" w:hAnsi="仿宋_GB2312" w:cs="仿宋_GB2312" w:eastAsia="仿宋_GB2312"/>
                <w:sz w:val="24"/>
              </w:rPr>
              <w:t>③上报国家的县级成果数据（矢量、表格、文件、举证数据包）。</w:t>
            </w:r>
          </w:p>
          <w:p>
            <w:pPr>
              <w:pStyle w:val="null3"/>
              <w:ind w:firstLine="480"/>
              <w:jc w:val="both"/>
            </w:pPr>
            <w:r>
              <w:rPr>
                <w:rFonts w:ascii="仿宋_GB2312" w:hAnsi="仿宋_GB2312" w:cs="仿宋_GB2312" w:eastAsia="仿宋_GB2312"/>
                <w:sz w:val="24"/>
              </w:rPr>
              <w:t>④开展外业核查的成果矢量数据（矢量、表格、文件、举证数据包）。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2）表格成果</w:t>
            </w:r>
          </w:p>
          <w:p>
            <w:pPr>
              <w:pStyle w:val="null3"/>
              <w:ind w:firstLine="480"/>
              <w:jc w:val="both"/>
            </w:pPr>
            <w:r>
              <w:rPr>
                <w:rFonts w:ascii="仿宋_GB2312" w:hAnsi="仿宋_GB2312" w:cs="仿宋_GB2312" w:eastAsia="仿宋_GB2312"/>
                <w:sz w:val="24"/>
              </w:rPr>
              <w:t>各县历次内业核查错误图斑表册（电子版及纸质版）。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3）文本成果</w:t>
            </w:r>
          </w:p>
          <w:p>
            <w:pPr>
              <w:pStyle w:val="null3"/>
              <w:ind w:firstLine="480"/>
              <w:jc w:val="both"/>
            </w:pPr>
            <w:r>
              <w:rPr>
                <w:rFonts w:ascii="仿宋_GB2312" w:hAnsi="仿宋_GB2312" w:cs="仿宋_GB2312" w:eastAsia="仿宋_GB2312"/>
                <w:sz w:val="24"/>
              </w:rPr>
              <w:t>《陕西省</w:t>
            </w:r>
            <w:r>
              <w:rPr>
                <w:rFonts w:ascii="仿宋_GB2312" w:hAnsi="仿宋_GB2312" w:cs="仿宋_GB2312" w:eastAsia="仿宋_GB2312"/>
                <w:sz w:val="24"/>
              </w:rPr>
              <w:t>**市永久基本农田</w:t>
            </w:r>
            <w:r>
              <w:rPr>
                <w:rFonts w:ascii="仿宋_GB2312" w:hAnsi="仿宋_GB2312" w:cs="仿宋_GB2312" w:eastAsia="仿宋_GB2312"/>
                <w:sz w:val="24"/>
              </w:rPr>
              <w:t>储备库建立</w:t>
            </w:r>
            <w:r>
              <w:rPr>
                <w:rFonts w:ascii="仿宋_GB2312" w:hAnsi="仿宋_GB2312" w:cs="仿宋_GB2312" w:eastAsia="仿宋_GB2312"/>
                <w:sz w:val="24"/>
              </w:rPr>
              <w:t>成果省级核查报告》（电子版及纸质版）。</w:t>
            </w:r>
          </w:p>
          <w:p>
            <w:pPr>
              <w:pStyle w:val="null3"/>
              <w:ind w:firstLine="480"/>
              <w:jc w:val="both"/>
            </w:pPr>
            <w:r>
              <w:rPr>
                <w:rFonts w:ascii="仿宋_GB2312" w:hAnsi="仿宋_GB2312" w:cs="仿宋_GB2312" w:eastAsia="仿宋_GB2312"/>
                <w:sz w:val="24"/>
              </w:rPr>
              <w:t>2、省级汇总成果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1）矢量成果</w:t>
            </w:r>
          </w:p>
          <w:p>
            <w:pPr>
              <w:pStyle w:val="null3"/>
              <w:ind w:firstLine="480"/>
              <w:jc w:val="both"/>
            </w:pPr>
            <w:r>
              <w:rPr>
                <w:rFonts w:ascii="仿宋_GB2312" w:hAnsi="仿宋_GB2312" w:cs="仿宋_GB2312" w:eastAsia="仿宋_GB2312"/>
                <w:sz w:val="24"/>
              </w:rPr>
              <w:t>陕西省永久基本农田</w:t>
            </w:r>
            <w:r>
              <w:rPr>
                <w:rFonts w:ascii="仿宋_GB2312" w:hAnsi="仿宋_GB2312" w:cs="仿宋_GB2312" w:eastAsia="仿宋_GB2312"/>
                <w:sz w:val="24"/>
              </w:rPr>
              <w:t>储备库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2）图件成果</w:t>
            </w:r>
          </w:p>
          <w:p>
            <w:pPr>
              <w:pStyle w:val="null3"/>
              <w:ind w:firstLine="480"/>
              <w:jc w:val="both"/>
            </w:pPr>
            <w:r>
              <w:rPr>
                <w:rFonts w:ascii="仿宋_GB2312" w:hAnsi="仿宋_GB2312" w:cs="仿宋_GB2312" w:eastAsia="仿宋_GB2312"/>
                <w:sz w:val="24"/>
              </w:rPr>
              <w:t>《陕西省永久基本农田</w:t>
            </w:r>
            <w:r>
              <w:rPr>
                <w:rFonts w:ascii="仿宋_GB2312" w:hAnsi="仿宋_GB2312" w:cs="仿宋_GB2312" w:eastAsia="仿宋_GB2312"/>
                <w:sz w:val="24"/>
              </w:rPr>
              <w:t>储备库</w:t>
            </w:r>
            <w:r>
              <w:rPr>
                <w:rFonts w:ascii="仿宋_GB2312" w:hAnsi="仿宋_GB2312" w:cs="仿宋_GB2312" w:eastAsia="仿宋_GB2312"/>
                <w:sz w:val="24"/>
              </w:rPr>
              <w:t>分布图》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3）文本成果</w:t>
            </w:r>
          </w:p>
          <w:p>
            <w:pPr>
              <w:pStyle w:val="null3"/>
              <w:ind w:firstLine="480"/>
              <w:jc w:val="both"/>
            </w:pPr>
            <w:r>
              <w:rPr>
                <w:rFonts w:ascii="仿宋_GB2312" w:hAnsi="仿宋_GB2312" w:cs="仿宋_GB2312" w:eastAsia="仿宋_GB2312"/>
                <w:sz w:val="24"/>
              </w:rPr>
              <w:t>①《陕西省永久基本农田</w:t>
            </w:r>
            <w:r>
              <w:rPr>
                <w:rFonts w:ascii="仿宋_GB2312" w:hAnsi="仿宋_GB2312" w:cs="仿宋_GB2312" w:eastAsia="仿宋_GB2312"/>
                <w:sz w:val="24"/>
              </w:rPr>
              <w:t>储备库</w:t>
            </w:r>
            <w:r>
              <w:rPr>
                <w:rFonts w:ascii="仿宋_GB2312" w:hAnsi="仿宋_GB2312" w:cs="仿宋_GB2312" w:eastAsia="仿宋_GB2312"/>
                <w:sz w:val="24"/>
              </w:rPr>
              <w:t>成果分析报告》（电子版及纸质版）；</w:t>
            </w:r>
          </w:p>
          <w:p>
            <w:pPr>
              <w:pStyle w:val="null3"/>
              <w:ind w:firstLine="480"/>
              <w:jc w:val="both"/>
            </w:pPr>
            <w:r>
              <w:rPr>
                <w:rFonts w:ascii="仿宋_GB2312" w:hAnsi="仿宋_GB2312" w:cs="仿宋_GB2312" w:eastAsia="仿宋_GB2312"/>
                <w:sz w:val="24"/>
              </w:rPr>
              <w:t>②《陕西省永久基本农田</w:t>
            </w:r>
            <w:r>
              <w:rPr>
                <w:rFonts w:ascii="仿宋_GB2312" w:hAnsi="仿宋_GB2312" w:cs="仿宋_GB2312" w:eastAsia="仿宋_GB2312"/>
                <w:sz w:val="24"/>
              </w:rPr>
              <w:t>储备库</w:t>
            </w:r>
            <w:r>
              <w:rPr>
                <w:rFonts w:ascii="仿宋_GB2312" w:hAnsi="仿宋_GB2312" w:cs="仿宋_GB2312" w:eastAsia="仿宋_GB2312"/>
                <w:sz w:val="24"/>
              </w:rPr>
              <w:t>成果数据集》（电子版及纸质版）。</w:t>
            </w:r>
          </w:p>
          <w:p>
            <w:pPr>
              <w:pStyle w:val="null3"/>
              <w:ind w:firstLine="480"/>
              <w:jc w:val="both"/>
            </w:pPr>
            <w:r>
              <w:rPr>
                <w:rFonts w:ascii="仿宋_GB2312" w:hAnsi="仿宋_GB2312" w:cs="仿宋_GB2312" w:eastAsia="仿宋_GB2312"/>
                <w:sz w:val="24"/>
              </w:rPr>
              <w:t>（二）永久基本农田红线评估调整方案省级技术审核任务</w:t>
            </w:r>
          </w:p>
          <w:p>
            <w:pPr>
              <w:pStyle w:val="null3"/>
              <w:ind w:firstLine="480"/>
              <w:jc w:val="both"/>
            </w:pPr>
            <w:r>
              <w:rPr>
                <w:rFonts w:ascii="仿宋_GB2312" w:hAnsi="仿宋_GB2312" w:cs="仿宋_GB2312" w:eastAsia="仿宋_GB2312"/>
                <w:sz w:val="24"/>
              </w:rPr>
              <w:t>1、核查成果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1）矢量成果（县级）</w:t>
            </w:r>
          </w:p>
          <w:p>
            <w:pPr>
              <w:pStyle w:val="null3"/>
              <w:ind w:firstLine="480"/>
              <w:jc w:val="both"/>
            </w:pPr>
            <w:r>
              <w:rPr>
                <w:rFonts w:ascii="仿宋_GB2312" w:hAnsi="仿宋_GB2312" w:cs="仿宋_GB2312" w:eastAsia="仿宋_GB2312"/>
                <w:sz w:val="24"/>
              </w:rPr>
              <w:t>①各县历次上报的县级成果数据（矢量、表格、文件、举证数据包）；</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通过省级检查的县级成果数据（矢量、表格、文件、举证数据包）；</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上报国家的县级成果数据（矢量、表格、文件、举证数据包）；</w:t>
            </w:r>
          </w:p>
          <w:p>
            <w:pPr>
              <w:pStyle w:val="null3"/>
              <w:ind w:firstLine="480"/>
              <w:jc w:val="both"/>
            </w:pPr>
            <w:r>
              <w:rPr>
                <w:rFonts w:ascii="仿宋_GB2312" w:hAnsi="仿宋_GB2312" w:cs="仿宋_GB2312" w:eastAsia="仿宋_GB2312"/>
                <w:sz w:val="24"/>
              </w:rPr>
              <w:t>④开展外业核查的成果矢量数据（矢量、表格、文件、举证数据包）。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2）表格成果</w:t>
            </w:r>
          </w:p>
          <w:p>
            <w:pPr>
              <w:pStyle w:val="null3"/>
              <w:ind w:firstLine="480"/>
              <w:jc w:val="both"/>
            </w:pPr>
            <w:r>
              <w:rPr>
                <w:rFonts w:ascii="仿宋_GB2312" w:hAnsi="仿宋_GB2312" w:cs="仿宋_GB2312" w:eastAsia="仿宋_GB2312"/>
                <w:sz w:val="24"/>
              </w:rPr>
              <w:t>各县历次内业核查错误图斑表册（电子版及纸质版）；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3）文本成果</w:t>
            </w:r>
          </w:p>
          <w:p>
            <w:pPr>
              <w:pStyle w:val="null3"/>
              <w:ind w:firstLine="480"/>
              <w:jc w:val="both"/>
            </w:pPr>
            <w:r>
              <w:rPr>
                <w:rFonts w:ascii="仿宋_GB2312" w:hAnsi="仿宋_GB2312" w:cs="仿宋_GB2312" w:eastAsia="仿宋_GB2312"/>
                <w:sz w:val="24"/>
              </w:rPr>
              <w:t>《陕西省</w:t>
            </w:r>
            <w:r>
              <w:rPr>
                <w:rFonts w:ascii="仿宋_GB2312" w:hAnsi="仿宋_GB2312" w:cs="仿宋_GB2312" w:eastAsia="仿宋_GB2312"/>
                <w:sz w:val="24"/>
              </w:rPr>
              <w:t>**</w:t>
            </w:r>
            <w:r>
              <w:rPr>
                <w:rFonts w:ascii="仿宋_GB2312" w:hAnsi="仿宋_GB2312" w:cs="仿宋_GB2312" w:eastAsia="仿宋_GB2312"/>
                <w:sz w:val="24"/>
              </w:rPr>
              <w:t>市永久基本农田红线评估调整省级核查报告》</w:t>
            </w:r>
          </w:p>
          <w:p>
            <w:pPr>
              <w:pStyle w:val="null3"/>
              <w:ind w:firstLine="480"/>
              <w:jc w:val="both"/>
            </w:pPr>
            <w:r>
              <w:rPr>
                <w:rFonts w:ascii="仿宋_GB2312" w:hAnsi="仿宋_GB2312" w:cs="仿宋_GB2312" w:eastAsia="仿宋_GB2312"/>
                <w:sz w:val="24"/>
              </w:rPr>
              <w:t>2、省级汇总成果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《陕西省永久基本农田红线评估调整成果分析报告》</w:t>
            </w:r>
            <w:r>
              <w:rPr>
                <w:rFonts w:ascii="仿宋_GB2312" w:hAnsi="仿宋_GB2312" w:cs="仿宋_GB2312" w:eastAsia="仿宋_GB2312"/>
                <w:sz w:val="24"/>
                <w:color w:val="000000"/>
              </w:rPr>
              <w:t>（电子版及纸质版）</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线下纸质文件递交截止时间：同在线递交电子响应文件截止时间一致；线下纸质文件递交地点：陕西省西安市未央区未央路荣豪大厦12层1222室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线下纸质文件递交截止时间：同在线递交电子响应文件截止时间一致；线下纸质文件递交地点：陕西省西安市未央区未央路荣豪大厦12层1222室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采购包1：自合同签订之日起至2025年10月31日。（具体以合同约定为准）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完成2024年度稳定耕地净增量核算及“占补平衡”入库专项分析，经采购方确认后，由供应商开具支付金额的增值税发票起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项目成果经采购人验收合格并汇交至陕西省国土空间勘测规划院数据资料中心后，由供应商开具支付金额的增值税发票起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同签订后，达到付款条件，由供应商开具支付金额的增值税发票起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完成全省永久基本农田储备库建立成果省级检查任务且项目成果验收合格并汇交后，由供应商开具支付金额的增值税发票起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完成全省永久基本农田红线评估调整方案省级技术审核任务且项目成果验收合格并汇交后，由供应商开具支付金额的增值税发票起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（1）本次采购采取综合评分法，按最后得分由高到低汇总排序。 （2）注：投标人可以兼投多个标包，但同一投标人一个标包只能中一个标包，投标人中标标包依据开标顺序。（3）如供应商使用采购人办公场地及设备，场地使用等相关费用由中标人承担。场地使用等相关费用为中标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供应商应当具备主管部门颁发的测绘乙级及以上资质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 供应商拒绝政府采购领域商业贿赂承诺书.docx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供应商应当具备主管部门颁发的测绘乙级及以上资质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 供应商拒绝政府采购领域商业贿赂承诺书.docx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商务应答表 服务方案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服务方案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服务方案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工作目标及内容</w:t>
            </w:r>
          </w:p>
        </w:tc>
        <w:tc>
          <w:tcPr>
            <w:tcW w:type="dxa" w:w="2492"/>
          </w:tcPr>
          <w:p>
            <w:pPr>
              <w:pStyle w:val="null3"/>
            </w:pPr>
            <w:r>
              <w:rPr>
                <w:rFonts w:ascii="仿宋_GB2312" w:hAnsi="仿宋_GB2312" w:cs="仿宋_GB2312" w:eastAsia="仿宋_GB2312"/>
              </w:rPr>
              <w:t>工作目标及内容: 对本项目的工作目标及内容描述清楚的计4.1-6分；对本项目的工作目标及内容描述基本清楚的计2.1-4分；对本项目的工作目标及内容描述不清楚的计0-2分；未提供不计分。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技术路线： 项目实施的技术路线清晰、全面，技术指标明确计7.1-10分；项目实施的技术路线基本清晰全面计3.1-7分；项目实施的技术路线不够清晰不利于项目实施的计0-3分；未提供不计分。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能够按照工作内容确定工作方法，方法得当，可行性强，完全满足工作的要求计6.1-8分；工作方法基本得当，满足工作要求计3.1-6分；工作方法不得当，不利于项目实施的计0-3分；未提供不计分。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技术难点及解决方案： 技术难点分析全面，解决方案有效计7.1-10分；技术难点分析比较全面，解决方案比较计4.1-7分；技术难点分析基本全面，解决方案基本计0-4分；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进度保障措施： 结合本项目要求，阐述服务时效及进度的保障措施，时间进度安排合理、可行，完全满足采购要求计6.1-8分；措施基本合理，满足项目需求计3.1-6分；措施简单，不利于项目实施计0-3分；未提供不计分。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 预期成果格式规范、分类合理、内容齐全、成果描述具体详实的计6.1-8分； 预期成果格式基本规范、分类基本合理、内容基本齐全，并对成果进行相关描述的计3.1-6分；预期成果格式不规范、分类不合理、内容缺失的计0-3分；未提供不计分。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提出的意见建议有益于本项目在技术、质量、进度或管理等方面进行改进的计6.1-8分； 提出的意见建议基本有益于本项目在技术、质量、进度或管理等方面进行改进的计4.1-6分； 提出的意见建议不益于本项目在技术、质量、进度或管理等方面进行改进的计0-4分；未提供不计分。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拟派项目负责人具有相关专业（包含但不限于测绘或土地管理等）高级及以上工程师职称的计1分，不满足不得分； 项目负责人近5年内（2020年1月1日至投标截止时间前）主持过耕地保护分析相关工作等，业绩有一项得1分，最高不超过2分； 注：证明材料不限于中标通知书、业绩合同、成果文件等，证明材料须体现项目负责人姓名。证明资料须为复印件加切盖供应商公章。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人员基本要求（4分）： 包括项目负责人、开展本项目的相关专业技术人员不少于5名(其中高级职称人员不少于1人，中级职称人员不少于2人)，需提供人员近3个月在本单位的社保缴纳证明；外聘人员应提供与本单位签订的聘用合同，满足基本要求得4分，不满足基本要求，此项内容不得分。 项目实施团队中，高级职称人数（1人基础上）每增加1名高级及以上职称技术人员加1分，本项满分2分。 项目实施团队中，技术人员中（2人基础上）每增加1名中级职称的技术人员加0.5分，本项满分2分。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1月1日至投标截止时间前）以来，完成省级耕地保护相关工作业绩，有一项得1分，最高得分不超过3分（以合同签订日期为准），完成市、县级以来耕地保护相关工作业绩，有一项得1分，最高得分不超过6分（以合同签订日期为准）， 备注：须提供完整合同业绩复印件并加盖投标人公章。 每提供一份对应合格业绩的服务好评（以被服务单位加盖公章的好评证明材料为计分依据，格式自拟），得1分，满分6分。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工作目标及内容</w:t>
            </w:r>
          </w:p>
        </w:tc>
        <w:tc>
          <w:tcPr>
            <w:tcW w:type="dxa" w:w="2492"/>
          </w:tcPr>
          <w:p>
            <w:pPr>
              <w:pStyle w:val="null3"/>
            </w:pPr>
            <w:r>
              <w:rPr>
                <w:rFonts w:ascii="仿宋_GB2312" w:hAnsi="仿宋_GB2312" w:cs="仿宋_GB2312" w:eastAsia="仿宋_GB2312"/>
              </w:rPr>
              <w:t>对本项目的工作目标及内容描述清楚的计4.1-6分；对本项目的工作目标及内容描述基本清楚的计2.1-4分；对本项目的工作目标及内容描述不清楚的计0-2分；未提供不计分。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项目实施的技术路线清晰、全面，技术指标明确计7.1-10分；项目实施的技术路线基本清晰全面计3.1-7分；项目实施的技术路线不够清晰不利于项目实施的计0-3分；未提供不计分。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能够按照工作内容确定工作方法，方法得当，可行性强，完全满足工作的要求计6.1-8分；工作方法基本得当，满足工作要求计3.1-6分；工作方法不得当，不利于项目实施的计0-3分；未提供不计分。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技术难点分析全面，解决方案有效计7.1-10分；技术难点分析比较全面，解决方案比较计4.1-7分；技术难点分析基本全面，解决方案基本计0-4分；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结合本项目要求，阐述服务时效及进度的保障措施，时间进度安排合理、可行，完全满足采购要求计6.1-8分；措施基本合理，满足项目需求计3.1-6分；措施简单，不利于项目实施计0-3分；未提供不计分。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预期成果格式规范、分类合理、内容齐全、成果描述具体详实的计6.1-8分； 预期成果格式基本规范、分类基本合理、内容基本齐全，并对成果进行相关描述的计3.1-6分；预期成果格式不规范、分类不合理、内容缺失的计0-3分；未提供不计分。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提出的意见建议有益于本项目在技术、质量、进度或管理等方面进行改进的计6.1-8分； 提出的意见建议基本有益于本项目在技术、质量、进度或管理等方面进行改进的计4.1-6分； 提出的意见建议不益于本项目在技术、质量、进度或管理等方面进行改进的计0-4分；未提供不计分。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包含但不限于测绘或土地管理等）高级及以上工程师职称的计1分，不满足不得分；项目负责人近5年内（2020年1月1日至投标截止时间前）主持过永久基本农田检查类相关工作，业绩有一项得1分，最高不超过2分； 注：证明材料不限于中标通知书、业绩合同、成果文件等，证明材料须体现项目负责人姓名。证明资料须为复印件加切盖供应商公章。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人员基本要求（4分）： 1.包括项目负责人、开展本项目的相关专业技术人员不少于10名(其中高级职称人员不少于2人，中级职称人员不少于5人)，需提供人员近3个月在本单位的社保缴纳证明；外聘人员应提供与本单位签订的聘用合同，满足基本要求得2分，不满足基本要求，此项内容不得分。 2.项目团队每增加5人得0.5分，本项满分2分。 3.项目实施团队中，高级职称人数（2人基础上）每增加1名高级及以上职称技术人员加1分，本项满分2分。 4.项目实施团队中，技术人员中（5人基础上）每增加1名中级职称的技术人员加0.5分，本项满分2分。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供应商提供近五年（2020年1月1日至投标截止时间前）完成永久基本农田核查相关业绩（以合同签订日期为准），每份合格业绩合同计1分，满分3分； 完成永久基本农田划定相关业绩（以合同签订日期为准），每份合格业绩合同计1分，满分6分 备注：须提供完整合同业绩复印件并加盖投标人公章。 每提供一份对应合格业绩的服务好评（以被服务单位加盖公章的好评证明材料为计分依据，格式自拟），得1分，满分6分。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