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版本号：HXZK2025ZC042400120250425001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12328热线系统迁移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HXZK2025ZC0424001</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12328热线系统迁移</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HXZK2025ZC0424001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12328热线系统迁移</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12328电话系统和业务系统硬件环境采用平台租用的方式建设，由供应商负责提供租用的设备和环境，分别为系统提供机房环境租用、语音平台资源租用、业务平台硬件资源租用、 存储系统资源租用等内容。12328电话系统、服务器及存储设 备租用服务商业务调整，不再提供租用服务，考虑到现有12122系统基础环境可满足12328系统部署，拟开展12328系统迁移， 通过12122系统底层扩容，将12328系统迁移至12122系统部 署环境，替代12328常年租用服务。为确保“12328热线系统迁移项目”有序推进，高质量完成，将委托专业的监理机构对项目全过程进行监督与管理。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采购包1（12328热线系统迁移）：属于专门面向中小企业采购。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p>
      <w:pPr>
        <w:pStyle w:val="null3"/>
      </w:pPr>
      <w:r>
        <w:rPr>
          <w:rFonts w:ascii="仿宋_GB2312" w:hAnsi="仿宋_GB2312" w:cs="仿宋_GB2312" w:eastAsia="仿宋_GB2312"/>
        </w:rPr>
        <w:t>3、财务状况：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 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 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9、非联合体磋商：本采购包不接受联合体磋商，供应商提供非联合体磋商承诺书。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个月试运行期满，供应商应完成过程资料整理并形成验收资料，书面通知收费中心进行验收。收费中心在接到申请并核验资料齐全后15个工作日内，组织会议对供应商提供服务情况进行验收，形成验收意见，项目验收结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12328电话系统和业务系统硬件环境采用平台租用的方式建设，由供应商负责提供租用的设备和环境，分别为系统提供机房环境租用、语音平台资源租用、业务平台硬件资源租用、 存储系统资源租用等内容。12328电话系统、服务器及存储设 备租用服务商业务调整，不再提供租用服务，考虑到现有12122系统基础环境可满足12328系统部署，拟开展12328系统迁移， 通过12122系统底层扩容，将12328系统迁移至12122系统部 署环境，替代12328常年租用服务。为确保“12328热线系统迁移项目”有序推进，高质量完成，将委托专业的监理机构对项目全过程进行监督与管理。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483,000.00</w:t>
      </w:r>
    </w:p>
    <w:p>
      <w:pPr>
        <w:pStyle w:val="null3"/>
      </w:pPr>
      <w:r>
        <w:rPr>
          <w:rFonts w:ascii="仿宋_GB2312" w:hAnsi="仿宋_GB2312" w:cs="仿宋_GB2312" w:eastAsia="仿宋_GB2312"/>
        </w:rPr>
        <w:t>采购包最高限价（元）: 483,000.00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12328热线系统迁移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标的名称：12328热线系统迁移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pPr>
            <w:r>
              <w:rPr>
                <w:rFonts w:ascii="仿宋_GB2312" w:hAnsi="仿宋_GB2312" w:cs="仿宋_GB2312" w:eastAsia="仿宋_GB2312"/>
              </w:rPr>
              <w:t>一、现有</w:t>
            </w:r>
            <w:r>
              <w:rPr>
                <w:rFonts w:ascii="仿宋_GB2312" w:hAnsi="仿宋_GB2312" w:cs="仿宋_GB2312" w:eastAsia="仿宋_GB2312"/>
              </w:rPr>
              <w:t>12122系统硬件资源清单和服务器资源使用情况如下：</w:t>
            </w:r>
          </w:p>
          <w:p>
            <w:pPr>
              <w:pStyle w:val="null3"/>
              <w:ind w:firstLine="400"/>
            </w:pPr>
            <w:r>
              <w:rPr>
                <w:rFonts w:ascii="仿宋_GB2312" w:hAnsi="仿宋_GB2312" w:cs="仿宋_GB2312" w:eastAsia="仿宋_GB2312"/>
              </w:rPr>
              <w:t>（一）硬件资源清单</w:t>
            </w:r>
          </w:p>
          <w:tbl>
            <w:tblPr>
              <w:tblInd w:type="dxa" w:w="150"/>
              <w:tblBorders>
                <w:top w:val="none" w:color="000000" w:sz="4"/>
                <w:left w:val="none" w:color="000000" w:sz="4"/>
                <w:bottom w:val="none" w:color="000000" w:sz="4"/>
                <w:right w:val="none" w:color="000000" w:sz="4"/>
                <w:insideH w:val="none"/>
                <w:insideV w:val="none"/>
              </w:tblBorders>
            </w:tblPr>
            <w:tblGrid>
              <w:gridCol w:w="243"/>
              <w:gridCol w:w="258"/>
              <w:gridCol w:w="688"/>
              <w:gridCol w:w="846"/>
              <w:gridCol w:w="236"/>
              <w:gridCol w:w="258"/>
            </w:tblGrid>
            <w:tr>
              <w:tc>
                <w:tcPr>
                  <w:tcW w:type="dxa" w:w="243"/>
                  <w:tcBorders>
                    <w:top w:val="single" w:color="000000" w:sz="8"/>
                    <w:left w:val="single" w:color="000000" w:sz="8"/>
                    <w:bottom w:val="single" w:color="000000" w:sz="8"/>
                    <w:right w:val="single" w:color="000000" w:sz="8"/>
                  </w:tcBorders>
                  <w:shd w:fill="AEAAAA"/>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序号</w:t>
                  </w:r>
                </w:p>
              </w:tc>
              <w:tc>
                <w:tcPr>
                  <w:tcW w:type="dxa" w:w="258"/>
                  <w:tcBorders>
                    <w:top w:val="single" w:color="000000" w:sz="8"/>
                    <w:left w:val="single" w:color="000000" w:sz="8"/>
                    <w:bottom w:val="single" w:color="000000" w:sz="8"/>
                    <w:right w:val="single" w:color="000000" w:sz="8"/>
                  </w:tcBorders>
                  <w:shd w:fill="AEAAAA"/>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类别</w:t>
                  </w:r>
                </w:p>
              </w:tc>
              <w:tc>
                <w:tcPr>
                  <w:tcW w:type="dxa" w:w="688"/>
                  <w:tcBorders>
                    <w:top w:val="single" w:color="000000" w:sz="8"/>
                    <w:left w:val="single" w:color="000000" w:sz="8"/>
                    <w:bottom w:val="single" w:color="000000" w:sz="8"/>
                    <w:right w:val="single" w:color="000000" w:sz="8"/>
                  </w:tcBorders>
                  <w:shd w:fill="AEAAAA"/>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设备名称及品牌型号</w:t>
                  </w:r>
                </w:p>
              </w:tc>
              <w:tc>
                <w:tcPr>
                  <w:tcW w:type="dxa" w:w="846"/>
                  <w:tcBorders>
                    <w:top w:val="single" w:color="000000" w:sz="8"/>
                    <w:left w:val="single" w:color="000000" w:sz="8"/>
                    <w:bottom w:val="single" w:color="000000" w:sz="8"/>
                    <w:right w:val="single" w:color="000000" w:sz="8"/>
                  </w:tcBorders>
                  <w:shd w:fill="AEAAAA"/>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参数</w:t>
                  </w:r>
                </w:p>
              </w:tc>
              <w:tc>
                <w:tcPr>
                  <w:tcW w:type="dxa" w:w="236"/>
                  <w:tcBorders>
                    <w:top w:val="single" w:color="000000" w:sz="8"/>
                    <w:left w:val="single" w:color="000000" w:sz="8"/>
                    <w:bottom w:val="single" w:color="000000" w:sz="8"/>
                    <w:right w:val="single" w:color="000000" w:sz="8"/>
                  </w:tcBorders>
                  <w:shd w:fill="AEAAAA"/>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数量</w:t>
                  </w:r>
                </w:p>
              </w:tc>
              <w:tc>
                <w:tcPr>
                  <w:tcW w:type="dxa" w:w="258"/>
                  <w:tcBorders>
                    <w:top w:val="single" w:color="000000" w:sz="8"/>
                    <w:left w:val="single" w:color="000000" w:sz="8"/>
                    <w:bottom w:val="single" w:color="000000" w:sz="8"/>
                    <w:right w:val="single" w:color="000000" w:sz="8"/>
                  </w:tcBorders>
                  <w:shd w:fill="AEAAAA"/>
                  <w:tcMar>
                    <w:top w:type="dxa" w:w="0"/>
                    <w:left w:type="dxa" w:w="0"/>
                    <w:bottom w:type="dxa" w:w="0"/>
                    <w:right w:type="dxa" w:w="0"/>
                  </w:tcMar>
                  <w:vAlign w:val="top"/>
                </w:tcPr>
                <w:p>
                  <w:pPr>
                    <w:pStyle w:val="null3"/>
                    <w:spacing w:before="180"/>
                    <w:ind w:left="135"/>
                  </w:pPr>
                  <w:r>
                    <w:rPr>
                      <w:rFonts w:ascii="仿宋_GB2312" w:hAnsi="仿宋_GB2312" w:cs="仿宋_GB2312" w:eastAsia="仿宋_GB2312"/>
                      <w:sz w:val="20"/>
                      <w:b/>
                    </w:rPr>
                    <w:t>单位</w:t>
                  </w:r>
                </w:p>
              </w:tc>
            </w:tr>
            <w:tr>
              <w:tc>
                <w:tcPr>
                  <w:tcW w:type="dxa" w:w="24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rPr>
                    <w:t>1</w:t>
                  </w:r>
                </w:p>
              </w:tc>
              <w:tc>
                <w:tcPr>
                  <w:tcW w:type="dxa" w:w="258"/>
                  <w:vMerge w:val="restart"/>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网络</w:t>
                  </w:r>
                </w:p>
                <w:p>
                  <w:pPr>
                    <w:pStyle w:val="null3"/>
                    <w:spacing w:before="75"/>
                    <w:jc w:val="center"/>
                  </w:pPr>
                  <w:r>
                    <w:rPr>
                      <w:rFonts w:ascii="仿宋_GB2312" w:hAnsi="仿宋_GB2312" w:cs="仿宋_GB2312" w:eastAsia="仿宋_GB2312"/>
                      <w:sz w:val="20"/>
                    </w:rPr>
                    <w:t>设备</w:t>
                  </w:r>
                </w:p>
              </w:tc>
              <w:tc>
                <w:tcPr>
                  <w:tcW w:type="dxa" w:w="6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rPr>
                    <w:t>毅航</w:t>
                  </w:r>
                  <w:r>
                    <w:rPr>
                      <w:rFonts w:ascii="仿宋_GB2312" w:hAnsi="仿宋_GB2312" w:cs="仿宋_GB2312" w:eastAsia="仿宋_GB2312"/>
                      <w:sz w:val="20"/>
                    </w:rPr>
                    <w:t>TG1000中继语音网关</w:t>
                  </w:r>
                </w:p>
              </w:tc>
              <w:tc>
                <w:tcPr>
                  <w:tcW w:type="dxa" w:w="8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rPr>
                    <w:t>/</w:t>
                  </w:r>
                </w:p>
              </w:tc>
              <w:tc>
                <w:tcPr>
                  <w:tcW w:type="dxa" w:w="23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 xml:space="preserve">2  </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台</w:t>
                  </w:r>
                </w:p>
              </w:tc>
            </w:tr>
            <w:tr>
              <w:tc>
                <w:tcPr>
                  <w:tcW w:type="dxa" w:w="24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2</w:t>
                  </w:r>
                </w:p>
              </w:tc>
              <w:tc>
                <w:tcPr>
                  <w:tcW w:type="dxa" w:w="258"/>
                  <w:vMerge/>
                  <w:tcBorders>
                    <w:top w:val="none" w:color="000000" w:sz="4"/>
                    <w:left w:val="single" w:color="000000" w:sz="8"/>
                    <w:bottom w:val="single" w:color="000000" w:sz="8"/>
                    <w:right w:val="single" w:color="000000" w:sz="8"/>
                  </w:tcBorders>
                </w:tcPr>
                <w:p/>
              </w:tc>
              <w:tc>
                <w:tcPr>
                  <w:tcW w:type="dxa" w:w="6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华为</w:t>
                  </w:r>
                  <w:r>
                    <w:rPr>
                      <w:rFonts w:ascii="仿宋_GB2312" w:hAnsi="仿宋_GB2312" w:cs="仿宋_GB2312" w:eastAsia="仿宋_GB2312"/>
                      <w:sz w:val="20"/>
                    </w:rPr>
                    <w:t>CE6855-48S6Q-HI超融</w:t>
                  </w:r>
                  <w:r>
                    <w:rPr>
                      <w:rFonts w:ascii="仿宋_GB2312" w:hAnsi="仿宋_GB2312" w:cs="仿宋_GB2312" w:eastAsia="仿宋_GB2312"/>
                      <w:sz w:val="20"/>
                    </w:rPr>
                    <w:t>合交换机</w:t>
                  </w:r>
                </w:p>
              </w:tc>
              <w:tc>
                <w:tcPr>
                  <w:tcW w:type="dxa" w:w="8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right="90"/>
                    <w:jc w:val="center"/>
                  </w:pPr>
                  <w:r>
                    <w:rPr>
                      <w:rFonts w:ascii="仿宋_GB2312" w:hAnsi="仿宋_GB2312" w:cs="仿宋_GB2312" w:eastAsia="仿宋_GB2312"/>
                    </w:rPr>
                    <w:t xml:space="preserve"> </w:t>
                  </w:r>
                  <w:r>
                    <w:rPr>
                      <w:rFonts w:ascii="仿宋_GB2312" w:hAnsi="仿宋_GB2312" w:cs="仿宋_GB2312" w:eastAsia="仿宋_GB2312"/>
                      <w:sz w:val="20"/>
                    </w:rPr>
                    <w:t>吞吐量</w:t>
                  </w:r>
                  <w:r>
                    <w:rPr>
                      <w:rFonts w:ascii="仿宋_GB2312" w:hAnsi="仿宋_GB2312" w:cs="仿宋_GB2312" w:eastAsia="仿宋_GB2312"/>
                    </w:rPr>
                    <w:t xml:space="preserve"> </w:t>
                  </w:r>
                  <w:r>
                    <w:rPr>
                      <w:rFonts w:ascii="仿宋_GB2312" w:hAnsi="仿宋_GB2312" w:cs="仿宋_GB2312" w:eastAsia="仿宋_GB2312"/>
                      <w:sz w:val="20"/>
                    </w:rPr>
                    <w:t>≥2Tbps，包</w:t>
                  </w:r>
                  <w:r>
                    <w:rPr>
                      <w:rFonts w:ascii="仿宋_GB2312" w:hAnsi="仿宋_GB2312" w:cs="仿宋_GB2312" w:eastAsia="仿宋_GB2312"/>
                      <w:sz w:val="20"/>
                    </w:rPr>
                    <w:t>转发率</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1000Mpps。</w:t>
                  </w:r>
                  <w:r>
                    <w:rPr>
                      <w:rFonts w:ascii="仿宋_GB2312" w:hAnsi="仿宋_GB2312" w:cs="仿宋_GB2312" w:eastAsia="仿宋_GB2312"/>
                    </w:rPr>
                    <w:t xml:space="preserve"> </w:t>
                  </w:r>
                  <w:r>
                    <w:rPr>
                      <w:rFonts w:ascii="仿宋_GB2312" w:hAnsi="仿宋_GB2312" w:cs="仿宋_GB2312" w:eastAsia="仿宋_GB2312"/>
                      <w:sz w:val="20"/>
                    </w:rPr>
                    <w:t>配备</w:t>
                  </w:r>
                  <w:r>
                    <w:rPr>
                      <w:rFonts w:ascii="仿宋_GB2312" w:hAnsi="仿宋_GB2312" w:cs="仿宋_GB2312" w:eastAsia="仿宋_GB2312"/>
                      <w:sz w:val="20"/>
                    </w:rPr>
                    <w:t>48万兆电</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6</w:t>
                  </w:r>
                  <w:r>
                    <w:rPr>
                      <w:rFonts w:ascii="仿宋_GB2312" w:hAnsi="仿宋_GB2312" w:cs="仿宋_GB2312" w:eastAsia="仿宋_GB2312"/>
                    </w:rPr>
                    <w:t xml:space="preserve"> </w:t>
                  </w:r>
                  <w:r>
                    <w:rPr>
                      <w:rFonts w:ascii="仿宋_GB2312" w:hAnsi="仿宋_GB2312" w:cs="仿宋_GB2312" w:eastAsia="仿宋_GB2312"/>
                      <w:sz w:val="20"/>
                    </w:rPr>
                    <w:t>个</w:t>
                  </w:r>
                  <w:r>
                    <w:rPr>
                      <w:rFonts w:ascii="仿宋_GB2312" w:hAnsi="仿宋_GB2312" w:cs="仿宋_GB2312" w:eastAsia="仿宋_GB2312"/>
                      <w:sz w:val="20"/>
                    </w:rPr>
                    <w:t>40G光</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6个40G</w:t>
                  </w:r>
                  <w:r>
                    <w:rPr>
                      <w:rFonts w:ascii="仿宋_GB2312" w:hAnsi="仿宋_GB2312" w:cs="仿宋_GB2312" w:eastAsia="仿宋_GB2312"/>
                      <w:sz w:val="20"/>
                    </w:rPr>
                    <w:t>光模块，</w:t>
                  </w:r>
                  <w:r>
                    <w:rPr>
                      <w:rFonts w:ascii="仿宋_GB2312" w:hAnsi="仿宋_GB2312" w:cs="仿宋_GB2312" w:eastAsia="仿宋_GB2312"/>
                      <w:sz w:val="20"/>
                    </w:rPr>
                    <w:t>2个电源</w:t>
                  </w:r>
                </w:p>
              </w:tc>
              <w:tc>
                <w:tcPr>
                  <w:tcW w:type="dxa" w:w="23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台</w:t>
                  </w:r>
                </w:p>
              </w:tc>
            </w:tr>
            <w:tr>
              <w:tc>
                <w:tcPr>
                  <w:tcW w:type="dxa" w:w="24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3</w:t>
                  </w:r>
                </w:p>
              </w:tc>
              <w:tc>
                <w:tcPr>
                  <w:tcW w:type="dxa" w:w="258"/>
                  <w:vMerge/>
                  <w:tcBorders>
                    <w:top w:val="none" w:color="000000" w:sz="4"/>
                    <w:left w:val="single" w:color="000000" w:sz="8"/>
                    <w:bottom w:val="single" w:color="000000" w:sz="8"/>
                    <w:right w:val="single" w:color="000000" w:sz="8"/>
                  </w:tcBorders>
                </w:tcPr>
                <w:p/>
              </w:tc>
              <w:tc>
                <w:tcPr>
                  <w:tcW w:type="dxa" w:w="6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华为</w:t>
                  </w:r>
                  <w:r>
                    <w:rPr>
                      <w:rFonts w:ascii="仿宋_GB2312" w:hAnsi="仿宋_GB2312" w:cs="仿宋_GB2312" w:eastAsia="仿宋_GB2312"/>
                      <w:sz w:val="20"/>
                    </w:rPr>
                    <w:t>5720S-28X-SI-AC汇聚</w:t>
                  </w:r>
                  <w:r>
                    <w:rPr>
                      <w:rFonts w:ascii="仿宋_GB2312" w:hAnsi="仿宋_GB2312" w:cs="仿宋_GB2312" w:eastAsia="仿宋_GB2312"/>
                      <w:sz w:val="20"/>
                    </w:rPr>
                    <w:t>交换机</w:t>
                  </w:r>
                </w:p>
              </w:tc>
              <w:tc>
                <w:tcPr>
                  <w:tcW w:type="dxa" w:w="8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24电</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4光</w:t>
                  </w:r>
                  <w:r>
                    <w:rPr>
                      <w:rFonts w:ascii="仿宋_GB2312" w:hAnsi="仿宋_GB2312" w:cs="仿宋_GB2312" w:eastAsia="仿宋_GB2312"/>
                    </w:rPr>
                    <w:t xml:space="preserve"> </w:t>
                  </w:r>
                  <w:r>
                    <w:rPr>
                      <w:rFonts w:ascii="仿宋_GB2312" w:hAnsi="仿宋_GB2312" w:cs="仿宋_GB2312" w:eastAsia="仿宋_GB2312"/>
                      <w:sz w:val="20"/>
                    </w:rPr>
                    <w:t>口</w:t>
                  </w:r>
                </w:p>
              </w:tc>
              <w:tc>
                <w:tcPr>
                  <w:tcW w:type="dxa" w:w="23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台</w:t>
                  </w:r>
                </w:p>
              </w:tc>
            </w:tr>
            <w:tr>
              <w:tc>
                <w:tcPr>
                  <w:tcW w:type="dxa" w:w="24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4</w:t>
                  </w:r>
                </w:p>
              </w:tc>
              <w:tc>
                <w:tcPr>
                  <w:tcW w:type="dxa" w:w="258"/>
                  <w:vMerge/>
                  <w:tcBorders>
                    <w:top w:val="none" w:color="000000" w:sz="4"/>
                    <w:left w:val="single" w:color="000000" w:sz="8"/>
                    <w:bottom w:val="single" w:color="000000" w:sz="8"/>
                    <w:right w:val="single" w:color="000000" w:sz="8"/>
                  </w:tcBorders>
                </w:tcPr>
                <w:p/>
              </w:tc>
              <w:tc>
                <w:tcPr>
                  <w:tcW w:type="dxa" w:w="6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TP LINK TL-SG1024DT交换</w:t>
                  </w:r>
                  <w:r>
                    <w:rPr>
                      <w:rFonts w:ascii="仿宋_GB2312" w:hAnsi="仿宋_GB2312" w:cs="仿宋_GB2312" w:eastAsia="仿宋_GB2312"/>
                      <w:sz w:val="20"/>
                    </w:rPr>
                    <w:t>机</w:t>
                  </w:r>
                </w:p>
              </w:tc>
              <w:tc>
                <w:tcPr>
                  <w:tcW w:type="dxa" w:w="8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24口千兆电</w:t>
                  </w:r>
                </w:p>
              </w:tc>
              <w:tc>
                <w:tcPr>
                  <w:tcW w:type="dxa" w:w="23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2</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台</w:t>
                  </w:r>
                </w:p>
              </w:tc>
            </w:tr>
            <w:tr>
              <w:tc>
                <w:tcPr>
                  <w:tcW w:type="dxa" w:w="24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5</w:t>
                  </w:r>
                </w:p>
              </w:tc>
              <w:tc>
                <w:tcPr>
                  <w:tcW w:type="dxa" w:w="258"/>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安全</w:t>
                  </w:r>
                </w:p>
                <w:p>
                  <w:pPr>
                    <w:pStyle w:val="null3"/>
                    <w:spacing w:before="180"/>
                    <w:jc w:val="center"/>
                  </w:pPr>
                  <w:r>
                    <w:rPr>
                      <w:rFonts w:ascii="仿宋_GB2312" w:hAnsi="仿宋_GB2312" w:cs="仿宋_GB2312" w:eastAsia="仿宋_GB2312"/>
                      <w:sz w:val="20"/>
                    </w:rPr>
                    <w:t>设备</w:t>
                  </w:r>
                </w:p>
              </w:tc>
              <w:tc>
                <w:tcPr>
                  <w:tcW w:type="dxa" w:w="6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深信服</w:t>
                  </w:r>
                  <w:r>
                    <w:rPr>
                      <w:rFonts w:ascii="仿宋_GB2312" w:hAnsi="仿宋_GB2312" w:cs="仿宋_GB2312" w:eastAsia="仿宋_GB2312"/>
                      <w:sz w:val="20"/>
                    </w:rPr>
                    <w:t>AF-1000-FA40防火</w:t>
                  </w:r>
                  <w:r>
                    <w:rPr>
                      <w:rFonts w:ascii="仿宋_GB2312" w:hAnsi="仿宋_GB2312" w:cs="仿宋_GB2312" w:eastAsia="仿宋_GB2312"/>
                      <w:sz w:val="20"/>
                    </w:rPr>
                    <w:t>墙</w:t>
                  </w:r>
                </w:p>
              </w:tc>
              <w:tc>
                <w:tcPr>
                  <w:tcW w:type="dxa" w:w="8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2U、6千兆电口4万兆</w:t>
                  </w:r>
                  <w:r>
                    <w:rPr>
                      <w:rFonts w:ascii="仿宋_GB2312" w:hAnsi="仿宋_GB2312" w:cs="仿宋_GB2312" w:eastAsia="仿宋_GB2312"/>
                      <w:sz w:val="20"/>
                    </w:rPr>
                    <w:t>光</w:t>
                  </w:r>
                  <w:r>
                    <w:rPr>
                      <w:rFonts w:ascii="仿宋_GB2312" w:hAnsi="仿宋_GB2312" w:cs="仿宋_GB2312" w:eastAsia="仿宋_GB2312"/>
                    </w:rPr>
                    <w:t xml:space="preserve"> </w:t>
                  </w:r>
                  <w:r>
                    <w:rPr>
                      <w:rFonts w:ascii="仿宋_GB2312" w:hAnsi="仿宋_GB2312" w:cs="仿宋_GB2312" w:eastAsia="仿宋_GB2312"/>
                      <w:sz w:val="20"/>
                    </w:rPr>
                    <w:t>口，含应用规则</w:t>
                  </w:r>
                  <w:r>
                    <w:rPr>
                      <w:rFonts w:ascii="仿宋_GB2312" w:hAnsi="仿宋_GB2312" w:cs="仿宋_GB2312" w:eastAsia="仿宋_GB2312"/>
                      <w:sz w:val="20"/>
                    </w:rPr>
                    <w:t>库、</w:t>
                  </w:r>
                  <w:r>
                    <w:rPr>
                      <w:rFonts w:ascii="仿宋_GB2312" w:hAnsi="仿宋_GB2312" w:cs="仿宋_GB2312" w:eastAsia="仿宋_GB2312"/>
                      <w:sz w:val="20"/>
                    </w:rPr>
                    <w:t>VPN</w:t>
                  </w:r>
                </w:p>
              </w:tc>
              <w:tc>
                <w:tcPr>
                  <w:tcW w:type="dxa" w:w="23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台</w:t>
                  </w:r>
                </w:p>
              </w:tc>
            </w:tr>
            <w:tr>
              <w:tc>
                <w:tcPr>
                  <w:tcW w:type="dxa" w:w="24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6</w:t>
                  </w:r>
                </w:p>
              </w:tc>
              <w:tc>
                <w:tcPr>
                  <w:tcW w:type="dxa" w:w="258"/>
                  <w:vMerge/>
                  <w:tcBorders>
                    <w:top w:val="none" w:color="000000" w:sz="4"/>
                    <w:left w:val="single" w:color="000000" w:sz="8"/>
                    <w:bottom w:val="none" w:color="000000" w:sz="4"/>
                    <w:right w:val="single" w:color="000000" w:sz="8"/>
                  </w:tcBorders>
                </w:tcPr>
                <w:p/>
              </w:tc>
              <w:tc>
                <w:tcPr>
                  <w:tcW w:type="dxa" w:w="6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绿盟科技</w:t>
                  </w:r>
                  <w:r>
                    <w:rPr>
                      <w:rFonts w:ascii="仿宋_GB2312" w:hAnsi="仿宋_GB2312" w:cs="仿宋_GB2312" w:eastAsia="仿宋_GB2312"/>
                      <w:sz w:val="20"/>
                    </w:rPr>
                    <w:t>WAFNX3WEB应用防</w:t>
                  </w:r>
                  <w:r>
                    <w:rPr>
                      <w:rFonts w:ascii="仿宋_GB2312" w:hAnsi="仿宋_GB2312" w:cs="仿宋_GB2312" w:eastAsia="仿宋_GB2312"/>
                      <w:sz w:val="20"/>
                    </w:rPr>
                    <w:t>护系统</w:t>
                  </w:r>
                </w:p>
              </w:tc>
              <w:tc>
                <w:tcPr>
                  <w:tcW w:type="dxa" w:w="8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right="105"/>
                    <w:jc w:val="center"/>
                  </w:pPr>
                  <w:r>
                    <w:rPr>
                      <w:rFonts w:ascii="仿宋_GB2312" w:hAnsi="仿宋_GB2312" w:cs="仿宋_GB2312" w:eastAsia="仿宋_GB2312"/>
                      <w:sz w:val="20"/>
                    </w:rPr>
                    <w:t>1U单电源，2*USB接</w:t>
                  </w:r>
                  <w:r>
                    <w:rPr>
                      <w:rFonts w:ascii="仿宋_GB2312" w:hAnsi="仿宋_GB2312" w:cs="仿宋_GB2312" w:eastAsia="仿宋_GB2312"/>
                      <w:sz w:val="20"/>
                    </w:rPr>
                    <w:t>口，</w:t>
                  </w:r>
                  <w:r>
                    <w:rPr>
                      <w:rFonts w:ascii="仿宋_GB2312" w:hAnsi="仿宋_GB2312" w:cs="仿宋_GB2312" w:eastAsia="仿宋_GB2312"/>
                      <w:sz w:val="20"/>
                    </w:rPr>
                    <w:t>6个千兆电</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包括：</w:t>
                  </w:r>
                  <w:r>
                    <w:rPr>
                      <w:rFonts w:ascii="仿宋_GB2312" w:hAnsi="仿宋_GB2312" w:cs="仿宋_GB2312" w:eastAsia="仿宋_GB2312"/>
                      <w:sz w:val="20"/>
                    </w:rPr>
                    <w:t>1*RJ45串</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1*GE管理</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4*GE</w:t>
                  </w:r>
                  <w:r>
                    <w:rPr>
                      <w:rFonts w:ascii="仿宋_GB2312" w:hAnsi="仿宋_GB2312" w:cs="仿宋_GB2312" w:eastAsia="仿宋_GB2312"/>
                      <w:sz w:val="20"/>
                    </w:rPr>
                    <w:t>电</w:t>
                  </w:r>
                  <w:r>
                    <w:rPr>
                      <w:rFonts w:ascii="仿宋_GB2312" w:hAnsi="仿宋_GB2312" w:cs="仿宋_GB2312" w:eastAsia="仿宋_GB2312"/>
                    </w:rPr>
                    <w:t xml:space="preserve"> </w:t>
                  </w:r>
                  <w:r>
                    <w:rPr>
                      <w:rFonts w:ascii="仿宋_GB2312" w:hAnsi="仿宋_GB2312" w:cs="仿宋_GB2312" w:eastAsia="仿宋_GB2312"/>
                      <w:sz w:val="20"/>
                    </w:rPr>
                    <w:t>口（</w:t>
                  </w:r>
                  <w:r>
                    <w:rPr>
                      <w:rFonts w:ascii="仿宋_GB2312" w:hAnsi="仿宋_GB2312" w:cs="仿宋_GB2312" w:eastAsia="仿宋_GB2312"/>
                      <w:sz w:val="20"/>
                    </w:rPr>
                    <w:t>Bypass）</w:t>
                  </w:r>
                </w:p>
              </w:tc>
              <w:tc>
                <w:tcPr>
                  <w:tcW w:type="dxa" w:w="23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台</w:t>
                  </w:r>
                </w:p>
              </w:tc>
            </w:tr>
            <w:tr>
              <w:tc>
                <w:tcPr>
                  <w:tcW w:type="dxa" w:w="243"/>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7</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right="105"/>
                    <w:jc w:val="center"/>
                  </w:pPr>
                  <w:r>
                    <w:rPr>
                      <w:rFonts w:ascii="仿宋_GB2312" w:hAnsi="仿宋_GB2312" w:cs="仿宋_GB2312" w:eastAsia="仿宋_GB2312"/>
                      <w:sz w:val="20"/>
                    </w:rPr>
                    <w:t>物理</w:t>
                  </w:r>
                  <w:r>
                    <w:rPr>
                      <w:rFonts w:ascii="仿宋_GB2312" w:hAnsi="仿宋_GB2312" w:cs="仿宋_GB2312" w:eastAsia="仿宋_GB2312"/>
                      <w:sz w:val="20"/>
                    </w:rPr>
                    <w:t xml:space="preserve">        </w:t>
                  </w:r>
                  <w:r>
                    <w:rPr>
                      <w:rFonts w:ascii="仿宋_GB2312" w:hAnsi="仿宋_GB2312" w:cs="仿宋_GB2312" w:eastAsia="仿宋_GB2312"/>
                      <w:sz w:val="20"/>
                    </w:rPr>
                    <w:t>服</w:t>
                  </w:r>
                  <w:r>
                    <w:rPr>
                      <w:rFonts w:ascii="仿宋_GB2312" w:hAnsi="仿宋_GB2312" w:cs="仿宋_GB2312" w:eastAsia="仿宋_GB2312"/>
                      <w:sz w:val="20"/>
                    </w:rPr>
                    <w:t>务器</w:t>
                  </w:r>
                </w:p>
              </w:tc>
              <w:tc>
                <w:tcPr>
                  <w:tcW w:type="dxa" w:w="6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华为</w:t>
                  </w:r>
                  <w:r>
                    <w:rPr>
                      <w:rFonts w:ascii="仿宋_GB2312" w:hAnsi="仿宋_GB2312" w:cs="仿宋_GB2312" w:eastAsia="仿宋_GB2312"/>
                      <w:sz w:val="20"/>
                    </w:rPr>
                    <w:t>E9000超融合一体机</w:t>
                  </w:r>
                </w:p>
              </w:tc>
              <w:tc>
                <w:tcPr>
                  <w:tcW w:type="dxa" w:w="84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left="135" w:right="105"/>
                    <w:jc w:val="center"/>
                  </w:pPr>
                  <w:r>
                    <w:rPr>
                      <w:rFonts w:ascii="仿宋_GB2312" w:hAnsi="仿宋_GB2312" w:cs="仿宋_GB2312" w:eastAsia="仿宋_GB2312"/>
                      <w:sz w:val="20"/>
                    </w:rPr>
                    <w:t>6节点计算、2节点存</w:t>
                  </w:r>
                  <w:r>
                    <w:rPr>
                      <w:rFonts w:ascii="仿宋_GB2312" w:hAnsi="仿宋_GB2312" w:cs="仿宋_GB2312" w:eastAsia="仿宋_GB2312"/>
                      <w:sz w:val="20"/>
                    </w:rPr>
                    <w:t>储；</w:t>
                  </w:r>
                  <w:r>
                    <w:rPr>
                      <w:rFonts w:ascii="仿宋_GB2312" w:hAnsi="仿宋_GB2312" w:cs="仿宋_GB2312" w:eastAsia="仿宋_GB2312"/>
                      <w:sz w:val="20"/>
                    </w:rPr>
                    <w:t>6个计算节点；</w:t>
                  </w:r>
                </w:p>
              </w:tc>
              <w:tc>
                <w:tcPr>
                  <w:tcW w:type="dxa" w:w="23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台</w:t>
                  </w:r>
                </w:p>
              </w:tc>
            </w:tr>
          </w:tbl>
          <w:p>
            <w:pPr>
              <w:pStyle w:val="null3"/>
            </w:pPr>
            <w:r>
              <w:rPr>
                <w:rFonts w:ascii="仿宋_GB2312" w:hAnsi="仿宋_GB2312" w:cs="仿宋_GB2312" w:eastAsia="仿宋_GB2312"/>
              </w:rPr>
              <w:t xml:space="preserve">   </w:t>
            </w:r>
            <w:r>
              <w:rPr>
                <w:rFonts w:ascii="仿宋_GB2312" w:hAnsi="仿宋_GB2312" w:cs="仿宋_GB2312" w:eastAsia="仿宋_GB2312"/>
              </w:rPr>
              <w:t>（二）服务器资源使用情况</w:t>
            </w:r>
          </w:p>
          <w:tbl>
            <w:tblPr>
              <w:tblInd w:type="dxa" w:w="105"/>
              <w:tblBorders>
                <w:top w:val="none" w:color="000000" w:sz="4"/>
                <w:left w:val="none" w:color="000000" w:sz="4"/>
                <w:bottom w:val="none" w:color="000000" w:sz="4"/>
                <w:right w:val="none" w:color="000000" w:sz="4"/>
                <w:insideH w:val="none"/>
                <w:insideV w:val="none"/>
              </w:tblBorders>
            </w:tblPr>
            <w:tblGrid>
              <w:gridCol w:w="390"/>
              <w:gridCol w:w="419"/>
              <w:gridCol w:w="419"/>
              <w:gridCol w:w="419"/>
              <w:gridCol w:w="405"/>
              <w:gridCol w:w="470"/>
            </w:tblGrid>
            <w:tr>
              <w:tc>
                <w:tcPr>
                  <w:tcW w:type="dxa" w:w="390"/>
                  <w:tcBorders>
                    <w:top w:val="single" w:color="000000" w:sz="8"/>
                    <w:left w:val="single" w:color="000000" w:sz="8"/>
                    <w:bottom w:val="single" w:color="000000" w:sz="8"/>
                    <w:right w:val="single" w:color="000000" w:sz="8"/>
                  </w:tcBorders>
                  <w:shd w:fill="CFCECE"/>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19"/>
                      <w:b/>
                    </w:rPr>
                    <w:t>CPU总量</w:t>
                  </w:r>
                </w:p>
              </w:tc>
              <w:tc>
                <w:tcPr>
                  <w:tcW w:type="dxa" w:w="419"/>
                  <w:tcBorders>
                    <w:top w:val="single" w:color="000000" w:sz="8"/>
                    <w:left w:val="single" w:color="000000" w:sz="8"/>
                    <w:bottom w:val="single" w:color="000000" w:sz="8"/>
                    <w:right w:val="single" w:color="000000" w:sz="8"/>
                  </w:tcBorders>
                  <w:shd w:fill="CFCECE"/>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19"/>
                      <w:b/>
                    </w:rPr>
                    <w:t>CPU使用量</w:t>
                  </w:r>
                </w:p>
              </w:tc>
              <w:tc>
                <w:tcPr>
                  <w:tcW w:type="dxa" w:w="419"/>
                  <w:tcBorders>
                    <w:top w:val="single" w:color="000000" w:sz="8"/>
                    <w:left w:val="single" w:color="000000" w:sz="8"/>
                    <w:bottom w:val="single" w:color="000000" w:sz="8"/>
                    <w:right w:val="single" w:color="000000" w:sz="8"/>
                  </w:tcBorders>
                  <w:shd w:fill="CFCECE"/>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19"/>
                      <w:b/>
                    </w:rPr>
                    <w:t>内存总量</w:t>
                  </w:r>
                </w:p>
              </w:tc>
              <w:tc>
                <w:tcPr>
                  <w:tcW w:type="dxa" w:w="419"/>
                  <w:tcBorders>
                    <w:top w:val="single" w:color="000000" w:sz="8"/>
                    <w:left w:val="single" w:color="000000" w:sz="8"/>
                    <w:bottom w:val="single" w:color="000000" w:sz="8"/>
                    <w:right w:val="single" w:color="000000" w:sz="8"/>
                  </w:tcBorders>
                  <w:shd w:fill="CFCECE"/>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19"/>
                      <w:b/>
                    </w:rPr>
                    <w:t>内存使用量</w:t>
                  </w:r>
                </w:p>
              </w:tc>
              <w:tc>
                <w:tcPr>
                  <w:tcW w:type="dxa" w:w="405"/>
                  <w:tcBorders>
                    <w:top w:val="single" w:color="000000" w:sz="8"/>
                    <w:left w:val="single" w:color="000000" w:sz="8"/>
                    <w:bottom w:val="single" w:color="000000" w:sz="8"/>
                    <w:right w:val="single" w:color="000000" w:sz="8"/>
                  </w:tcBorders>
                  <w:shd w:fill="CFCECE"/>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19"/>
                      <w:b/>
                    </w:rPr>
                    <w:t>磁盘总量</w:t>
                  </w:r>
                </w:p>
              </w:tc>
              <w:tc>
                <w:tcPr>
                  <w:tcW w:type="dxa" w:w="470"/>
                  <w:tcBorders>
                    <w:top w:val="single" w:color="000000" w:sz="8"/>
                    <w:left w:val="single" w:color="000000" w:sz="8"/>
                    <w:bottom w:val="single" w:color="000000" w:sz="8"/>
                    <w:right w:val="single" w:color="000000" w:sz="8"/>
                  </w:tcBorders>
                  <w:shd w:fill="CFCECE"/>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19"/>
                      <w:b/>
                    </w:rPr>
                    <w:t>磁盘使用量</w:t>
                  </w:r>
                </w:p>
              </w:tc>
            </w:tr>
            <w:tr>
              <w:tc>
                <w:tcPr>
                  <w:tcW w:type="dxa" w:w="39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9"/>
                    </w:rPr>
                    <w:t>830.7GHz</w:t>
                  </w:r>
                </w:p>
              </w:tc>
              <w:tc>
                <w:tcPr>
                  <w:tcW w:type="dxa" w:w="4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9"/>
                    </w:rPr>
                    <w:t>17.6GHz</w:t>
                  </w:r>
                </w:p>
              </w:tc>
              <w:tc>
                <w:tcPr>
                  <w:tcW w:type="dxa" w:w="4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9"/>
                    </w:rPr>
                    <w:t>3413.1GB</w:t>
                  </w:r>
                </w:p>
              </w:tc>
              <w:tc>
                <w:tcPr>
                  <w:tcW w:type="dxa" w:w="4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9"/>
                    </w:rPr>
                    <w:t>590.3GB</w:t>
                  </w:r>
                </w:p>
              </w:tc>
              <w:tc>
                <w:tcPr>
                  <w:tcW w:type="dxa" w:w="405"/>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9"/>
                    </w:rPr>
                    <w:t>14.4T</w:t>
                  </w:r>
                </w:p>
              </w:tc>
              <w:tc>
                <w:tcPr>
                  <w:tcW w:type="dxa" w:w="47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9"/>
                    </w:rPr>
                    <w:t>12.4T</w:t>
                  </w:r>
                </w:p>
              </w:tc>
            </w:tr>
          </w:tbl>
          <w:p>
            <w:pPr>
              <w:pStyle w:val="null3"/>
              <w:ind w:firstLine="400"/>
            </w:pP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服务</w:t>
            </w:r>
            <w:r>
              <w:rPr>
                <w:rFonts w:ascii="仿宋_GB2312" w:hAnsi="仿宋_GB2312" w:cs="仿宋_GB2312" w:eastAsia="仿宋_GB2312"/>
              </w:rPr>
              <w:t>内容</w:t>
            </w:r>
            <w:r>
              <w:rPr>
                <w:rFonts w:ascii="仿宋_GB2312" w:hAnsi="仿宋_GB2312" w:cs="仿宋_GB2312" w:eastAsia="仿宋_GB2312"/>
              </w:rPr>
              <w:t>：</w:t>
            </w:r>
          </w:p>
          <w:p>
            <w:pPr>
              <w:pStyle w:val="null3"/>
              <w:ind w:firstLine="400"/>
            </w:pPr>
            <w:r>
              <w:rPr>
                <w:rFonts w:ascii="仿宋_GB2312" w:hAnsi="仿宋_GB2312" w:cs="仿宋_GB2312" w:eastAsia="仿宋_GB2312"/>
              </w:rPr>
              <w:t>（一）</w:t>
            </w:r>
            <w:r>
              <w:rPr>
                <w:rFonts w:ascii="仿宋_GB2312" w:hAnsi="仿宋_GB2312" w:cs="仿宋_GB2312" w:eastAsia="仿宋_GB2312"/>
              </w:rPr>
              <w:t>12122热线话务底层扩容</w:t>
            </w:r>
          </w:p>
          <w:p>
            <w:pPr>
              <w:pStyle w:val="null3"/>
              <w:ind w:firstLine="400"/>
            </w:pPr>
            <w:r>
              <w:rPr>
                <w:rFonts w:ascii="仿宋_GB2312" w:hAnsi="仿宋_GB2312" w:cs="仿宋_GB2312" w:eastAsia="仿宋_GB2312"/>
              </w:rPr>
              <w:t>1.实现双系统热线共用话务底层基础能力</w:t>
            </w:r>
          </w:p>
          <w:p>
            <w:pPr>
              <w:pStyle w:val="null3"/>
              <w:ind w:firstLine="400"/>
            </w:pPr>
            <w:r>
              <w:rPr>
                <w:rFonts w:ascii="仿宋_GB2312" w:hAnsi="仿宋_GB2312" w:cs="仿宋_GB2312" w:eastAsia="仿宋_GB2312"/>
              </w:rPr>
              <w:t>集成</w:t>
            </w:r>
            <w:r>
              <w:rPr>
                <w:rFonts w:ascii="仿宋_GB2312" w:hAnsi="仿宋_GB2312" w:cs="仿宋_GB2312" w:eastAsia="仿宋_GB2312"/>
              </w:rPr>
              <w:t>12122与12328热线系统的CTI基础能力，确保外线号码可以统一接入系统；确保外线电话接入时，能够根据预设的规则（如用户需求、当前线路负载、座席可用性等）进行智能转接，实现12122与12328热线系统共用底层基础能力。</w:t>
            </w:r>
          </w:p>
          <w:p>
            <w:pPr>
              <w:pStyle w:val="null3"/>
              <w:ind w:firstLine="400"/>
            </w:pPr>
            <w:r>
              <w:rPr>
                <w:rFonts w:ascii="仿宋_GB2312" w:hAnsi="仿宋_GB2312" w:cs="仿宋_GB2312" w:eastAsia="仿宋_GB2312"/>
              </w:rPr>
              <w:t>2.统一排队服务</w:t>
            </w:r>
          </w:p>
          <w:p>
            <w:pPr>
              <w:pStyle w:val="null3"/>
              <w:ind w:firstLine="400"/>
            </w:pPr>
            <w:r>
              <w:rPr>
                <w:rFonts w:ascii="仿宋_GB2312" w:hAnsi="仿宋_GB2312" w:cs="仿宋_GB2312" w:eastAsia="仿宋_GB2312"/>
              </w:rPr>
              <w:t>配置</w:t>
            </w:r>
            <w:r>
              <w:rPr>
                <w:rFonts w:ascii="仿宋_GB2312" w:hAnsi="仿宋_GB2312" w:cs="仿宋_GB2312" w:eastAsia="仿宋_GB2312"/>
              </w:rPr>
              <w:t>ACD（ 自动呼叫分配）系统，实现来电的统一排队和根据规则进行智能分配，实现来电按优先级、技能组、业务需求等条件分配到合适的座席。</w:t>
            </w:r>
          </w:p>
          <w:p>
            <w:pPr>
              <w:pStyle w:val="null3"/>
              <w:ind w:firstLine="400"/>
            </w:pPr>
            <w:r>
              <w:rPr>
                <w:rFonts w:ascii="仿宋_GB2312" w:hAnsi="仿宋_GB2312" w:cs="仿宋_GB2312" w:eastAsia="仿宋_GB2312"/>
              </w:rPr>
              <w:t>3.IVR自定义配置</w:t>
            </w:r>
          </w:p>
          <w:p>
            <w:pPr>
              <w:pStyle w:val="null3"/>
              <w:ind w:firstLine="400"/>
            </w:pPr>
            <w:r>
              <w:rPr>
                <w:rFonts w:ascii="仿宋_GB2312" w:hAnsi="仿宋_GB2312" w:cs="仿宋_GB2312" w:eastAsia="仿宋_GB2312"/>
              </w:rPr>
              <w:t>配置</w:t>
            </w:r>
            <w:r>
              <w:rPr>
                <w:rFonts w:ascii="仿宋_GB2312" w:hAnsi="仿宋_GB2312" w:cs="仿宋_GB2312" w:eastAsia="仿宋_GB2312"/>
              </w:rPr>
              <w:t>IVR（交互式语音应答）系统，实现语音导航，支持技能组、优先级设置等功能；用户根据IVR菜单选择相应的服务类别，系统自动分配到相应的技能组和座席。</w:t>
            </w:r>
          </w:p>
          <w:p>
            <w:pPr>
              <w:pStyle w:val="null3"/>
              <w:ind w:firstLine="400"/>
            </w:pPr>
            <w:r>
              <w:rPr>
                <w:rFonts w:ascii="仿宋_GB2312" w:hAnsi="仿宋_GB2312" w:cs="仿宋_GB2312" w:eastAsia="仿宋_GB2312"/>
              </w:rPr>
              <w:t>4.外线（含IVR）服务许可、座席并发授权</w:t>
            </w:r>
          </w:p>
          <w:p>
            <w:pPr>
              <w:pStyle w:val="null3"/>
              <w:ind w:firstLine="400"/>
            </w:pPr>
            <w:r>
              <w:rPr>
                <w:rFonts w:ascii="仿宋_GB2312" w:hAnsi="仿宋_GB2312" w:cs="仿宋_GB2312" w:eastAsia="仿宋_GB2312"/>
              </w:rPr>
              <w:t>配置外线和</w:t>
            </w:r>
            <w:r>
              <w:rPr>
                <w:rFonts w:ascii="仿宋_GB2312" w:hAnsi="仿宋_GB2312" w:cs="仿宋_GB2312" w:eastAsia="仿宋_GB2312"/>
              </w:rPr>
              <w:t>IVR 系统的服务许可，授权可同时接入系统的 外线及IVR服务数量。</w:t>
            </w:r>
          </w:p>
          <w:p>
            <w:pPr>
              <w:pStyle w:val="null3"/>
              <w:ind w:firstLine="400"/>
            </w:pPr>
            <w:r>
              <w:rPr>
                <w:rFonts w:ascii="仿宋_GB2312" w:hAnsi="仿宋_GB2312" w:cs="仿宋_GB2312" w:eastAsia="仿宋_GB2312"/>
              </w:rPr>
              <w:t>配置座席并发许可，即系统可并发接入的座席数量，支持</w:t>
            </w:r>
            <w:r>
              <w:rPr>
                <w:rFonts w:ascii="仿宋_GB2312" w:hAnsi="仿宋_GB2312" w:cs="仿宋_GB2312" w:eastAsia="仿宋_GB2312"/>
              </w:rPr>
              <w:t>热线和工单处理人员的并发授权，配置录音服务许可，确保所</w:t>
            </w:r>
            <w:r>
              <w:rPr>
                <w:rFonts w:ascii="仿宋_GB2312" w:hAnsi="仿宋_GB2312" w:cs="仿宋_GB2312" w:eastAsia="仿宋_GB2312"/>
              </w:rPr>
              <w:t>有呼叫录音能够在系统中存储并可供后期查询与管理。</w:t>
            </w:r>
          </w:p>
          <w:p>
            <w:pPr>
              <w:pStyle w:val="null3"/>
              <w:ind w:firstLine="400"/>
            </w:pPr>
            <w:r>
              <w:rPr>
                <w:rFonts w:ascii="仿宋_GB2312" w:hAnsi="仿宋_GB2312" w:cs="仿宋_GB2312" w:eastAsia="仿宋_GB2312"/>
              </w:rPr>
              <w:t>5.硬盘存储扩容</w:t>
            </w:r>
          </w:p>
          <w:p>
            <w:pPr>
              <w:pStyle w:val="null3"/>
              <w:ind w:firstLine="400"/>
            </w:pPr>
            <w:r>
              <w:rPr>
                <w:rFonts w:ascii="仿宋_GB2312" w:hAnsi="仿宋_GB2312" w:cs="仿宋_GB2312" w:eastAsia="仿宋_GB2312"/>
              </w:rPr>
              <w:t>增加</w:t>
            </w:r>
            <w:r>
              <w:rPr>
                <w:rFonts w:ascii="仿宋_GB2312" w:hAnsi="仿宋_GB2312" w:cs="仿宋_GB2312" w:eastAsia="仿宋_GB2312"/>
              </w:rPr>
              <w:t>9块硬盘，总存储容量扩展2.4TB，用于支持系统数据存储，包括录音文件、通话记录、业务日志等。</w:t>
            </w:r>
          </w:p>
          <w:p>
            <w:pPr>
              <w:pStyle w:val="null3"/>
              <w:ind w:firstLine="400"/>
            </w:pPr>
            <w:r>
              <w:rPr>
                <w:rFonts w:ascii="仿宋_GB2312" w:hAnsi="仿宋_GB2312" w:cs="仿宋_GB2312" w:eastAsia="仿宋_GB2312"/>
              </w:rPr>
              <w:t>（二）</w:t>
            </w:r>
            <w:r>
              <w:rPr>
                <w:rFonts w:ascii="仿宋_GB2312" w:hAnsi="仿宋_GB2312" w:cs="仿宋_GB2312" w:eastAsia="仿宋_GB2312"/>
              </w:rPr>
              <w:t>12328系统迁移与部署</w:t>
            </w:r>
          </w:p>
          <w:p>
            <w:pPr>
              <w:pStyle w:val="null3"/>
              <w:ind w:firstLine="400"/>
            </w:pPr>
            <w:r>
              <w:rPr>
                <w:rFonts w:ascii="仿宋_GB2312" w:hAnsi="仿宋_GB2312" w:cs="仿宋_GB2312" w:eastAsia="仿宋_GB2312"/>
              </w:rPr>
              <w:t>1.12328电话系统</w:t>
            </w:r>
          </w:p>
          <w:p>
            <w:pPr>
              <w:pStyle w:val="null3"/>
              <w:ind w:firstLine="400"/>
            </w:pPr>
            <w:r>
              <w:rPr>
                <w:rFonts w:ascii="仿宋_GB2312" w:hAnsi="仿宋_GB2312" w:cs="仿宋_GB2312" w:eastAsia="仿宋_GB2312"/>
              </w:rPr>
              <w:t>在新的服务器上部署</w:t>
            </w:r>
            <w:r>
              <w:rPr>
                <w:rFonts w:ascii="仿宋_GB2312" w:hAnsi="仿宋_GB2312" w:cs="仿宋_GB2312" w:eastAsia="仿宋_GB2312"/>
              </w:rPr>
              <w:t>12328电话管理系统，使其与原业务 系统保持一致，同时针对系统中的部分软件插件等内容进行升</w:t>
            </w:r>
          </w:p>
          <w:p>
            <w:pPr>
              <w:pStyle w:val="null3"/>
            </w:pPr>
            <w:r>
              <w:rPr>
                <w:rFonts w:ascii="仿宋_GB2312" w:hAnsi="仿宋_GB2312" w:cs="仿宋_GB2312" w:eastAsia="仿宋_GB2312"/>
              </w:rPr>
              <w:t>级优化，迁移完成后，保障系统的各项功能运转正常。</w:t>
            </w:r>
          </w:p>
          <w:p>
            <w:pPr>
              <w:pStyle w:val="null3"/>
              <w:ind w:firstLine="400"/>
            </w:pPr>
            <w:r>
              <w:rPr>
                <w:rFonts w:ascii="仿宋_GB2312" w:hAnsi="仿宋_GB2312" w:cs="仿宋_GB2312" w:eastAsia="仿宋_GB2312"/>
              </w:rPr>
              <w:t>2.12328知识库系统</w:t>
            </w:r>
          </w:p>
          <w:p>
            <w:pPr>
              <w:pStyle w:val="null3"/>
              <w:ind w:firstLine="400"/>
            </w:pPr>
            <w:r>
              <w:rPr>
                <w:rFonts w:ascii="仿宋_GB2312" w:hAnsi="仿宋_GB2312" w:cs="仿宋_GB2312" w:eastAsia="仿宋_GB2312"/>
              </w:rPr>
              <w:t>重新部署知识库系统，确保知识库数据的准确性和完整性。</w:t>
            </w:r>
          </w:p>
          <w:p>
            <w:pPr>
              <w:pStyle w:val="null3"/>
              <w:ind w:firstLine="400"/>
            </w:pPr>
            <w:r>
              <w:rPr>
                <w:rFonts w:ascii="仿宋_GB2312" w:hAnsi="仿宋_GB2312" w:cs="仿宋_GB2312" w:eastAsia="仿宋_GB2312"/>
              </w:rPr>
              <w:t>3.12328知识库搜索引擎</w:t>
            </w:r>
          </w:p>
          <w:p>
            <w:pPr>
              <w:pStyle w:val="null3"/>
              <w:ind w:firstLine="400"/>
            </w:pPr>
            <w:r>
              <w:rPr>
                <w:rFonts w:ascii="仿宋_GB2312" w:hAnsi="仿宋_GB2312" w:cs="仿宋_GB2312" w:eastAsia="仿宋_GB2312"/>
              </w:rPr>
              <w:t>重新部署知识库搜索引擎，并完成搜索引擎能够实时获取</w:t>
            </w:r>
            <w:r>
              <w:rPr>
                <w:rFonts w:ascii="仿宋_GB2312" w:hAnsi="仿宋_GB2312" w:cs="仿宋_GB2312" w:eastAsia="仿宋_GB2312"/>
              </w:rPr>
              <w:t>到</w:t>
            </w:r>
            <w:r>
              <w:rPr>
                <w:rFonts w:ascii="仿宋_GB2312" w:hAnsi="仿宋_GB2312" w:cs="仿宋_GB2312" w:eastAsia="仿宋_GB2312"/>
              </w:rPr>
              <w:t>12328知识库系统的信息，保障工作人员能够实时搜索到对应知识点。</w:t>
            </w:r>
          </w:p>
          <w:p>
            <w:pPr>
              <w:pStyle w:val="null3"/>
              <w:ind w:firstLine="400"/>
            </w:pPr>
            <w:r>
              <w:rPr>
                <w:rFonts w:ascii="仿宋_GB2312" w:hAnsi="仿宋_GB2312" w:cs="仿宋_GB2312" w:eastAsia="仿宋_GB2312"/>
              </w:rPr>
              <w:t>4.12328与12345工单系统对接服务</w:t>
            </w:r>
          </w:p>
          <w:p>
            <w:pPr>
              <w:pStyle w:val="null3"/>
              <w:ind w:firstLine="400"/>
            </w:pPr>
            <w:r>
              <w:rPr>
                <w:rFonts w:ascii="仿宋_GB2312" w:hAnsi="仿宋_GB2312" w:cs="仿宋_GB2312" w:eastAsia="仿宋_GB2312"/>
              </w:rPr>
              <w:t>系统迁移后，按照</w:t>
            </w:r>
            <w:r>
              <w:rPr>
                <w:rFonts w:ascii="仿宋_GB2312" w:hAnsi="仿宋_GB2312" w:cs="仿宋_GB2312" w:eastAsia="仿宋_GB2312"/>
              </w:rPr>
              <w:t>12345工单系统对接要求，实现12328具备与省12345工单信息互传互认能力、地市级12345工单上报接收汇总能力。</w:t>
            </w:r>
          </w:p>
          <w:p>
            <w:pPr>
              <w:pStyle w:val="null3"/>
              <w:ind w:firstLine="400"/>
            </w:pPr>
            <w:r>
              <w:rPr>
                <w:rFonts w:ascii="仿宋_GB2312" w:hAnsi="仿宋_GB2312" w:cs="仿宋_GB2312" w:eastAsia="仿宋_GB2312"/>
              </w:rPr>
              <w:t>5.12328与12345、12122知识库对接服务</w:t>
            </w:r>
          </w:p>
          <w:p>
            <w:pPr>
              <w:pStyle w:val="null3"/>
              <w:ind w:firstLine="400"/>
            </w:pPr>
            <w:r>
              <w:rPr>
                <w:rFonts w:ascii="仿宋_GB2312" w:hAnsi="仿宋_GB2312" w:cs="仿宋_GB2312" w:eastAsia="仿宋_GB2312"/>
              </w:rPr>
              <w:t>系统迁移后，按照</w:t>
            </w:r>
            <w:r>
              <w:rPr>
                <w:rFonts w:ascii="仿宋_GB2312" w:hAnsi="仿宋_GB2312" w:cs="仿宋_GB2312" w:eastAsia="仿宋_GB2312"/>
              </w:rPr>
              <w:t>12345、12122知识库对接要求，实现知 识库数据的共享与同步。</w:t>
            </w:r>
          </w:p>
          <w:p>
            <w:pPr>
              <w:pStyle w:val="null3"/>
              <w:ind w:firstLine="400"/>
            </w:pPr>
            <w:r>
              <w:rPr>
                <w:rFonts w:ascii="仿宋_GB2312" w:hAnsi="仿宋_GB2312" w:cs="仿宋_GB2312" w:eastAsia="仿宋_GB2312"/>
              </w:rPr>
              <w:t>6.12328与12122电话系统对接服务</w:t>
            </w:r>
          </w:p>
          <w:p>
            <w:pPr>
              <w:pStyle w:val="null3"/>
              <w:ind w:firstLine="400"/>
            </w:pPr>
            <w:r>
              <w:rPr>
                <w:rFonts w:ascii="仿宋_GB2312" w:hAnsi="仿宋_GB2312" w:cs="仿宋_GB2312" w:eastAsia="仿宋_GB2312"/>
              </w:rPr>
              <w:t>基于保障系统迁移后两个业务系统间数据互通的要求，实</w:t>
            </w:r>
            <w:r>
              <w:rPr>
                <w:rFonts w:ascii="仿宋_GB2312" w:hAnsi="仿宋_GB2312" w:cs="仿宋_GB2312" w:eastAsia="仿宋_GB2312"/>
              </w:rPr>
              <w:t>现</w:t>
            </w:r>
            <w:r>
              <w:rPr>
                <w:rFonts w:ascii="仿宋_GB2312" w:hAnsi="仿宋_GB2312" w:cs="仿宋_GB2312" w:eastAsia="仿宋_GB2312"/>
              </w:rPr>
              <w:t>12328系统正常接收来自于12122系统的业务信息、工单办理情况、工单流转信息等内容。</w:t>
            </w:r>
          </w:p>
          <w:p>
            <w:pPr>
              <w:pStyle w:val="null3"/>
              <w:ind w:firstLine="400"/>
            </w:pPr>
            <w:r>
              <w:rPr>
                <w:rFonts w:ascii="仿宋_GB2312" w:hAnsi="仿宋_GB2312" w:cs="仿宋_GB2312" w:eastAsia="仿宋_GB2312"/>
              </w:rPr>
              <w:t>（三）</w:t>
            </w:r>
            <w:r>
              <w:rPr>
                <w:rFonts w:ascii="仿宋_GB2312" w:hAnsi="仿宋_GB2312" w:cs="仿宋_GB2312" w:eastAsia="仿宋_GB2312"/>
              </w:rPr>
              <w:t>12328数据库迁移及安装</w:t>
            </w:r>
          </w:p>
          <w:p>
            <w:pPr>
              <w:pStyle w:val="null3"/>
              <w:ind w:firstLine="400"/>
            </w:pPr>
            <w:r>
              <w:rPr>
                <w:rFonts w:ascii="仿宋_GB2312" w:hAnsi="仿宋_GB2312" w:cs="仿宋_GB2312" w:eastAsia="仿宋_GB2312"/>
              </w:rPr>
              <w:t>1.数据库安装</w:t>
            </w:r>
          </w:p>
          <w:p>
            <w:pPr>
              <w:pStyle w:val="null3"/>
              <w:ind w:firstLine="400"/>
            </w:pPr>
            <w:r>
              <w:rPr>
                <w:rFonts w:ascii="仿宋_GB2312" w:hAnsi="仿宋_GB2312" w:cs="仿宋_GB2312" w:eastAsia="仿宋_GB2312"/>
              </w:rPr>
              <w:t>协调人大金仓数据库厂商，完成数据库的安装与调试工作，</w:t>
            </w:r>
            <w:r>
              <w:rPr>
                <w:rFonts w:ascii="仿宋_GB2312" w:hAnsi="仿宋_GB2312" w:cs="仿宋_GB2312" w:eastAsia="仿宋_GB2312"/>
              </w:rPr>
              <w:t>并按照数据维保要求，协调人大金仓做好各项数据库保障工作。</w:t>
            </w:r>
          </w:p>
          <w:p>
            <w:pPr>
              <w:pStyle w:val="null3"/>
              <w:ind w:firstLine="400"/>
            </w:pPr>
            <w:r>
              <w:rPr>
                <w:rFonts w:ascii="仿宋_GB2312" w:hAnsi="仿宋_GB2312" w:cs="仿宋_GB2312" w:eastAsia="仿宋_GB2312"/>
              </w:rPr>
              <w:t>2.数据库数据迁移</w:t>
            </w:r>
          </w:p>
          <w:p>
            <w:pPr>
              <w:pStyle w:val="null3"/>
              <w:ind w:firstLine="400"/>
            </w:pPr>
            <w:r>
              <w:rPr>
                <w:rFonts w:ascii="仿宋_GB2312" w:hAnsi="仿宋_GB2312" w:cs="仿宋_GB2312" w:eastAsia="仿宋_GB2312"/>
              </w:rPr>
              <w:t>根据系统迁移部署要求，完成历史数据库的迁移和数据归</w:t>
            </w:r>
            <w:r>
              <w:rPr>
                <w:rFonts w:ascii="仿宋_GB2312" w:hAnsi="仿宋_GB2312" w:cs="仿宋_GB2312" w:eastAsia="仿宋_GB2312"/>
              </w:rPr>
              <w:t>档梳理工作，保障系统迁移后的数据应用正常。</w:t>
            </w:r>
          </w:p>
          <w:p>
            <w:pPr>
              <w:pStyle w:val="null3"/>
              <w:ind w:firstLine="400"/>
            </w:pPr>
            <w:r>
              <w:rPr>
                <w:rFonts w:ascii="仿宋_GB2312" w:hAnsi="仿宋_GB2312" w:cs="仿宋_GB2312" w:eastAsia="仿宋_GB2312"/>
              </w:rPr>
              <w:t>（四）外部系统对接</w:t>
            </w:r>
          </w:p>
          <w:p>
            <w:pPr>
              <w:pStyle w:val="null3"/>
              <w:ind w:firstLine="400"/>
            </w:pPr>
            <w:r>
              <w:rPr>
                <w:rFonts w:ascii="仿宋_GB2312" w:hAnsi="仿宋_GB2312" w:cs="仿宋_GB2312" w:eastAsia="仿宋_GB2312"/>
              </w:rPr>
              <w:t>本次迁移内容保持与系统原建设方案一致，迁移后重新对</w:t>
            </w:r>
            <w:r>
              <w:rPr>
                <w:rFonts w:ascii="仿宋_GB2312" w:hAnsi="仿宋_GB2312" w:cs="仿宋_GB2312" w:eastAsia="仿宋_GB2312"/>
              </w:rPr>
              <w:t>接：</w:t>
            </w:r>
            <w:r>
              <w:rPr>
                <w:rFonts w:ascii="仿宋_GB2312" w:hAnsi="仿宋_GB2312" w:cs="仿宋_GB2312" w:eastAsia="仿宋_GB2312"/>
              </w:rPr>
              <w:t>12328与12345工单系统对接、12328与12345知识库对接、 12328与12122工单系统对接、12328与12122知识库对接、地市 12345数据报送等功能接口。</w:t>
            </w:r>
          </w:p>
          <w:p>
            <w:pPr>
              <w:pStyle w:val="null3"/>
              <w:ind w:firstLine="400"/>
            </w:pPr>
            <w:r>
              <w:rPr>
                <w:rFonts w:ascii="仿宋_GB2312" w:hAnsi="仿宋_GB2312" w:cs="仿宋_GB2312" w:eastAsia="仿宋_GB2312"/>
              </w:rPr>
              <w:t>三、服务要求</w:t>
            </w:r>
          </w:p>
          <w:p>
            <w:pPr>
              <w:pStyle w:val="null3"/>
              <w:ind w:firstLine="400"/>
            </w:pPr>
            <w:r>
              <w:rPr>
                <w:rFonts w:ascii="仿宋_GB2312" w:hAnsi="仿宋_GB2312" w:cs="仿宋_GB2312" w:eastAsia="仿宋_GB2312"/>
              </w:rPr>
              <w:t>（一）</w:t>
            </w:r>
            <w:r>
              <w:rPr>
                <w:rFonts w:ascii="仿宋_GB2312" w:hAnsi="仿宋_GB2312" w:cs="仿宋_GB2312" w:eastAsia="仿宋_GB2312"/>
              </w:rPr>
              <w:t>12122热线话务底层扩容</w:t>
            </w:r>
          </w:p>
          <w:p>
            <w:pPr>
              <w:pStyle w:val="null3"/>
              <w:ind w:firstLine="400"/>
            </w:pPr>
            <w:r>
              <w:rPr>
                <w:rFonts w:ascii="仿宋_GB2312" w:hAnsi="仿宋_GB2312" w:cs="仿宋_GB2312" w:eastAsia="仿宋_GB2312"/>
              </w:rPr>
              <w:t>1.共用话务底层基础能力要求</w:t>
            </w:r>
          </w:p>
          <w:p>
            <w:pPr>
              <w:pStyle w:val="null3"/>
              <w:ind w:firstLine="400"/>
            </w:pPr>
            <w:r>
              <w:rPr>
                <w:rFonts w:ascii="仿宋_GB2312" w:hAnsi="仿宋_GB2312" w:cs="仿宋_GB2312" w:eastAsia="仿宋_GB2312"/>
              </w:rPr>
              <w:t>将</w:t>
            </w:r>
            <w:r>
              <w:rPr>
                <w:rFonts w:ascii="仿宋_GB2312" w:hAnsi="仿宋_GB2312" w:cs="仿宋_GB2312" w:eastAsia="仿宋_GB2312"/>
              </w:rPr>
              <w:t>12122和12328系统的CTI模块进行整合，两者能够共用底层电话系统资源，如呼叫控制、接入管理和转接规则。</w:t>
            </w:r>
          </w:p>
          <w:p>
            <w:pPr>
              <w:pStyle w:val="null3"/>
              <w:ind w:firstLine="400"/>
            </w:pPr>
            <w:r>
              <w:rPr>
                <w:rFonts w:ascii="仿宋_GB2312" w:hAnsi="仿宋_GB2312" w:cs="仿宋_GB2312" w:eastAsia="仿宋_GB2312"/>
              </w:rPr>
              <w:t>配置统一的外线接入，来电号码能够无差错地转接到合适</w:t>
            </w:r>
            <w:r>
              <w:rPr>
                <w:rFonts w:ascii="仿宋_GB2312" w:hAnsi="仿宋_GB2312" w:cs="仿宋_GB2312" w:eastAsia="仿宋_GB2312"/>
              </w:rPr>
              <w:t>的坐席，支持来电自动分配并进行相关业务操作。</w:t>
            </w:r>
          </w:p>
          <w:p>
            <w:pPr>
              <w:pStyle w:val="null3"/>
              <w:ind w:firstLine="400"/>
            </w:pPr>
            <w:r>
              <w:rPr>
                <w:rFonts w:ascii="仿宋_GB2312" w:hAnsi="仿宋_GB2312" w:cs="仿宋_GB2312" w:eastAsia="仿宋_GB2312"/>
              </w:rPr>
              <w:t>2.统一排队服务要求</w:t>
            </w:r>
          </w:p>
          <w:p>
            <w:pPr>
              <w:pStyle w:val="null3"/>
              <w:ind w:firstLine="400"/>
            </w:pPr>
            <w:r>
              <w:rPr>
                <w:rFonts w:ascii="仿宋_GB2312" w:hAnsi="仿宋_GB2312" w:cs="仿宋_GB2312" w:eastAsia="仿宋_GB2312"/>
              </w:rPr>
              <w:t>来电按预设规则（如话务量、坐席技能、优先级等）进行排队，确保每个来电能够尽快得到响应；配置自动分配策略，</w:t>
            </w:r>
            <w:r>
              <w:rPr>
                <w:rFonts w:ascii="仿宋_GB2312" w:hAnsi="仿宋_GB2312" w:cs="仿宋_GB2312" w:eastAsia="仿宋_GB2312"/>
              </w:rPr>
              <w:t>根据排队规则将来电分配到合适的座席；对排队时间进行监控，</w:t>
            </w:r>
            <w:r>
              <w:rPr>
                <w:rFonts w:ascii="仿宋_GB2312" w:hAnsi="仿宋_GB2312" w:cs="仿宋_GB2312" w:eastAsia="仿宋_GB2312"/>
              </w:rPr>
              <w:t>并根据设定的条件自动转移呼叫或提示客户等待；配置实时监</w:t>
            </w:r>
            <w:r>
              <w:rPr>
                <w:rFonts w:ascii="仿宋_GB2312" w:hAnsi="仿宋_GB2312" w:cs="仿宋_GB2312" w:eastAsia="仿宋_GB2312"/>
              </w:rPr>
              <w:t>控系统，确保话务排队的状态可视化，便于管理人员进行动态</w:t>
            </w:r>
            <w:r>
              <w:rPr>
                <w:rFonts w:ascii="仿宋_GB2312" w:hAnsi="仿宋_GB2312" w:cs="仿宋_GB2312" w:eastAsia="仿宋_GB2312"/>
              </w:rPr>
              <w:t>调整。</w:t>
            </w:r>
          </w:p>
          <w:p>
            <w:pPr>
              <w:pStyle w:val="null3"/>
              <w:ind w:firstLine="400"/>
            </w:pPr>
            <w:r>
              <w:rPr>
                <w:rFonts w:ascii="仿宋_GB2312" w:hAnsi="仿宋_GB2312" w:cs="仿宋_GB2312" w:eastAsia="仿宋_GB2312"/>
              </w:rPr>
              <w:t>来电及转接的管理，包括来电接听、转接、内部咨询、外部咨询、监听、坐席状态的管理。统计和监控管理包含通话时</w:t>
            </w:r>
            <w:r>
              <w:rPr>
                <w:rFonts w:ascii="仿宋_GB2312" w:hAnsi="仿宋_GB2312" w:cs="仿宋_GB2312" w:eastAsia="仿宋_GB2312"/>
              </w:rPr>
              <w:t>长、呼叫队列等信息的实时监控和记录。</w:t>
            </w:r>
          </w:p>
          <w:p>
            <w:pPr>
              <w:pStyle w:val="null3"/>
              <w:ind w:firstLine="400"/>
            </w:pPr>
            <w:r>
              <w:rPr>
                <w:rFonts w:ascii="仿宋_GB2312" w:hAnsi="仿宋_GB2312" w:cs="仿宋_GB2312" w:eastAsia="仿宋_GB2312"/>
              </w:rPr>
              <w:t>3.IVR自定义配置要求</w:t>
            </w:r>
          </w:p>
          <w:p>
            <w:pPr>
              <w:pStyle w:val="null3"/>
              <w:ind w:firstLine="400"/>
            </w:pPr>
            <w:r>
              <w:rPr>
                <w:rFonts w:ascii="仿宋_GB2312" w:hAnsi="仿宋_GB2312" w:cs="仿宋_GB2312" w:eastAsia="仿宋_GB2312"/>
              </w:rPr>
              <w:t>定制语音提示内容，使</w:t>
            </w:r>
            <w:r>
              <w:rPr>
                <w:rFonts w:ascii="仿宋_GB2312" w:hAnsi="仿宋_GB2312" w:cs="仿宋_GB2312" w:eastAsia="仿宋_GB2312"/>
              </w:rPr>
              <w:t>IVR流程清晰、简洁，提升用户体验；灵活的配置选项，支持根据用户输入、按键等方式，定制化IVR菜单、子菜单及服务流程；根据业务需求对IVR系统进行技能组配置，使得不同类型的来电可以自动匹配到相应的坐席。同时，支持设置来电白名单，确保高优先级的呼叫能快速接入。</w:t>
            </w:r>
          </w:p>
          <w:p>
            <w:pPr>
              <w:pStyle w:val="null3"/>
              <w:ind w:firstLine="400"/>
            </w:pPr>
            <w:r>
              <w:rPr>
                <w:rFonts w:ascii="仿宋_GB2312" w:hAnsi="仿宋_GB2312" w:cs="仿宋_GB2312" w:eastAsia="仿宋_GB2312"/>
              </w:rPr>
              <w:t>4.外线（含IVR）服务许可、座席并发授权要求</w:t>
            </w:r>
          </w:p>
          <w:p>
            <w:pPr>
              <w:pStyle w:val="null3"/>
              <w:ind w:firstLine="400"/>
            </w:pPr>
            <w:r>
              <w:rPr>
                <w:rFonts w:ascii="仿宋_GB2312" w:hAnsi="仿宋_GB2312" w:cs="仿宋_GB2312" w:eastAsia="仿宋_GB2312"/>
              </w:rPr>
              <w:t>配置</w:t>
            </w:r>
            <w:r>
              <w:rPr>
                <w:rFonts w:ascii="仿宋_GB2312" w:hAnsi="仿宋_GB2312" w:cs="仿宋_GB2312" w:eastAsia="仿宋_GB2312"/>
              </w:rPr>
              <w:t>IVR系统与ACD系统的无缝集成，确保来电在IVR阶段后能自动转入排队并通过ACD进行分配。</w:t>
            </w:r>
          </w:p>
          <w:p>
            <w:pPr>
              <w:pStyle w:val="null3"/>
              <w:ind w:firstLine="400"/>
            </w:pPr>
            <w:r>
              <w:rPr>
                <w:rFonts w:ascii="仿宋_GB2312" w:hAnsi="仿宋_GB2312" w:cs="仿宋_GB2312" w:eastAsia="仿宋_GB2312"/>
              </w:rPr>
              <w:t>根据业务需求，授权话务人员和工单处理人员的外线并发</w:t>
            </w:r>
            <w:r>
              <w:rPr>
                <w:rFonts w:ascii="仿宋_GB2312" w:hAnsi="仿宋_GB2312" w:cs="仿宋_GB2312" w:eastAsia="仿宋_GB2312"/>
              </w:rPr>
              <w:t>访问权限。支持一线热线座席与二线座席的不同访问级别。</w:t>
            </w:r>
          </w:p>
          <w:p>
            <w:pPr>
              <w:pStyle w:val="null3"/>
              <w:ind w:firstLine="400"/>
            </w:pPr>
            <w:r>
              <w:rPr>
                <w:rFonts w:ascii="仿宋_GB2312" w:hAnsi="仿宋_GB2312" w:cs="仿宋_GB2312" w:eastAsia="仿宋_GB2312"/>
              </w:rPr>
              <w:t>配置座席并发授权</w:t>
            </w:r>
            <w:r>
              <w:rPr>
                <w:rFonts w:ascii="仿宋_GB2312" w:hAnsi="仿宋_GB2312" w:cs="仿宋_GB2312" w:eastAsia="仿宋_GB2312"/>
              </w:rPr>
              <w:t>10套，配置座席并发授权10路，座席录音服务授权10路，确保系统能够记录所有通话内容。授权相关人员（如主管、质量控制员等）访问和审听录音；提供灵活的权限管理和控制功能，只有授权人员能够访问敏感数据（如录音、客户信息等）。</w:t>
            </w:r>
          </w:p>
          <w:p>
            <w:pPr>
              <w:pStyle w:val="null3"/>
              <w:ind w:firstLine="400"/>
            </w:pPr>
            <w:r>
              <w:rPr>
                <w:rFonts w:ascii="仿宋_GB2312" w:hAnsi="仿宋_GB2312" w:cs="仿宋_GB2312" w:eastAsia="仿宋_GB2312"/>
              </w:rPr>
              <w:t>5.硬盘扩容要求</w:t>
            </w:r>
          </w:p>
          <w:p>
            <w:pPr>
              <w:pStyle w:val="null3"/>
              <w:ind w:firstLine="400"/>
            </w:pPr>
            <w:r>
              <w:rPr>
                <w:rFonts w:ascii="仿宋_GB2312" w:hAnsi="仿宋_GB2312" w:cs="仿宋_GB2312" w:eastAsia="仿宋_GB2312"/>
              </w:rPr>
              <w:t>提供详细的硬盘扩容方案，明确扩容方式以及存储设备的</w:t>
            </w:r>
            <w:r>
              <w:rPr>
                <w:rFonts w:ascii="仿宋_GB2312" w:hAnsi="仿宋_GB2312" w:cs="仿宋_GB2312" w:eastAsia="仿宋_GB2312"/>
              </w:rPr>
              <w:t>兼容性和性能要求，对扩容后的存储系统进行性能调优，确保</w:t>
            </w:r>
          </w:p>
          <w:p>
            <w:pPr>
              <w:pStyle w:val="null3"/>
            </w:pPr>
            <w:r>
              <w:rPr>
                <w:rFonts w:ascii="仿宋_GB2312" w:hAnsi="仿宋_GB2312" w:cs="仿宋_GB2312" w:eastAsia="仿宋_GB2312"/>
              </w:rPr>
              <w:t>能够处理大量数据存储和高并发读写请求，特别是在通话录音</w:t>
            </w:r>
            <w:r>
              <w:rPr>
                <w:rFonts w:ascii="仿宋_GB2312" w:hAnsi="仿宋_GB2312" w:cs="仿宋_GB2312" w:eastAsia="仿宋_GB2312"/>
              </w:rPr>
              <w:t>和日志数据的存取过程中。</w:t>
            </w:r>
          </w:p>
          <w:p>
            <w:pPr>
              <w:pStyle w:val="null3"/>
              <w:ind w:firstLine="400"/>
            </w:pPr>
            <w:r>
              <w:rPr>
                <w:rFonts w:ascii="仿宋_GB2312" w:hAnsi="仿宋_GB2312" w:cs="仿宋_GB2312" w:eastAsia="仿宋_GB2312"/>
              </w:rPr>
              <w:t>（二）</w:t>
            </w:r>
            <w:r>
              <w:rPr>
                <w:rFonts w:ascii="仿宋_GB2312" w:hAnsi="仿宋_GB2312" w:cs="仿宋_GB2312" w:eastAsia="仿宋_GB2312"/>
              </w:rPr>
              <w:t>12328系统迁移与部署</w:t>
            </w:r>
          </w:p>
          <w:p>
            <w:pPr>
              <w:pStyle w:val="null3"/>
              <w:ind w:firstLine="400"/>
            </w:pPr>
            <w:r>
              <w:rPr>
                <w:rFonts w:ascii="仿宋_GB2312" w:hAnsi="仿宋_GB2312" w:cs="仿宋_GB2312" w:eastAsia="仿宋_GB2312"/>
              </w:rPr>
              <w:t>做好迁移前的各项准备工作，其中包括硬件环境、操作系</w:t>
            </w:r>
            <w:r>
              <w:rPr>
                <w:rFonts w:ascii="仿宋_GB2312" w:hAnsi="仿宋_GB2312" w:cs="仿宋_GB2312" w:eastAsia="仿宋_GB2312"/>
              </w:rPr>
              <w:t>统部署、中间件部署、人大金仓数据库部署、网络环境调通并测验与需迁移的应用系统完整性验证等。同时需提前做好迁移</w:t>
            </w:r>
            <w:r>
              <w:rPr>
                <w:rFonts w:ascii="仿宋_GB2312" w:hAnsi="仿宋_GB2312" w:cs="仿宋_GB2312" w:eastAsia="仿宋_GB2312"/>
              </w:rPr>
              <w:t>风险评估工作，包括系统迁移过程中存在的各类风险、业务受</w:t>
            </w:r>
            <w:r>
              <w:rPr>
                <w:rFonts w:ascii="仿宋_GB2312" w:hAnsi="仿宋_GB2312" w:cs="仿宋_GB2312" w:eastAsia="仿宋_GB2312"/>
              </w:rPr>
              <w:t>影响情况、迁移后系统运行异常及解决方案，并做好系统迁移</w:t>
            </w:r>
            <w:r>
              <w:rPr>
                <w:rFonts w:ascii="仿宋_GB2312" w:hAnsi="仿宋_GB2312" w:cs="仿宋_GB2312" w:eastAsia="仿宋_GB2312"/>
              </w:rPr>
              <w:t>前的业务数据备份、系统数据迁移后的业务数据完整性验证等</w:t>
            </w:r>
            <w:r>
              <w:rPr>
                <w:rFonts w:ascii="仿宋_GB2312" w:hAnsi="仿宋_GB2312" w:cs="仿宋_GB2312" w:eastAsia="仿宋_GB2312"/>
              </w:rPr>
              <w:t>工作。</w:t>
            </w:r>
          </w:p>
          <w:p>
            <w:pPr>
              <w:pStyle w:val="null3"/>
              <w:ind w:firstLine="400"/>
            </w:pPr>
            <w:r>
              <w:rPr>
                <w:rFonts w:ascii="仿宋_GB2312" w:hAnsi="仿宋_GB2312" w:cs="仿宋_GB2312" w:eastAsia="仿宋_GB2312"/>
              </w:rPr>
              <w:t>本次系统迁移过程中涉及的功能验证、功能测试、流程测</w:t>
            </w:r>
            <w:r>
              <w:rPr>
                <w:rFonts w:ascii="仿宋_GB2312" w:hAnsi="仿宋_GB2312" w:cs="仿宋_GB2312" w:eastAsia="仿宋_GB2312"/>
              </w:rPr>
              <w:t>试、数据导入验证、数据准确率验证等做好规划，保障系统迁移后各项指标正常。</w:t>
            </w:r>
          </w:p>
          <w:p>
            <w:pPr>
              <w:pStyle w:val="null3"/>
              <w:ind w:firstLine="400"/>
            </w:pPr>
            <w:r>
              <w:rPr>
                <w:rFonts w:ascii="仿宋_GB2312" w:hAnsi="仿宋_GB2312" w:cs="仿宋_GB2312" w:eastAsia="仿宋_GB2312"/>
              </w:rPr>
              <w:t>同时做好系统迁移异常或迁移失败的回退方案，保障系统</w:t>
            </w:r>
            <w:r>
              <w:rPr>
                <w:rFonts w:ascii="仿宋_GB2312" w:hAnsi="仿宋_GB2312" w:cs="仿宋_GB2312" w:eastAsia="仿宋_GB2312"/>
              </w:rPr>
              <w:t>在迁移过程中出现问题，能及时回滚，保障基础业务不断不乱。</w:t>
            </w:r>
          </w:p>
          <w:p>
            <w:pPr>
              <w:pStyle w:val="null3"/>
              <w:ind w:firstLine="400"/>
            </w:pPr>
            <w:r>
              <w:rPr>
                <w:rFonts w:ascii="仿宋_GB2312" w:hAnsi="仿宋_GB2312" w:cs="仿宋_GB2312" w:eastAsia="仿宋_GB2312"/>
              </w:rPr>
              <w:t>（三）</w:t>
            </w:r>
            <w:r>
              <w:rPr>
                <w:rFonts w:ascii="仿宋_GB2312" w:hAnsi="仿宋_GB2312" w:cs="仿宋_GB2312" w:eastAsia="仿宋_GB2312"/>
              </w:rPr>
              <w:t>12328数据库迁移及安装</w:t>
            </w:r>
          </w:p>
          <w:p>
            <w:pPr>
              <w:pStyle w:val="null3"/>
              <w:ind w:firstLine="400"/>
            </w:pPr>
            <w:r>
              <w:rPr>
                <w:rFonts w:ascii="仿宋_GB2312" w:hAnsi="仿宋_GB2312" w:cs="仿宋_GB2312" w:eastAsia="仿宋_GB2312"/>
              </w:rPr>
              <w:t>在原有</w:t>
            </w:r>
            <w:r>
              <w:rPr>
                <w:rFonts w:ascii="仿宋_GB2312" w:hAnsi="仿宋_GB2312" w:cs="仿宋_GB2312" w:eastAsia="仿宋_GB2312"/>
              </w:rPr>
              <w:t>12328电话系统运行安全和数据存储安全的基础上， 对陕西12328电话服务系统数据库进行迁移，迁移完成后，保障数据库运行稳定，且与原数据库功能保持一致。</w:t>
            </w:r>
          </w:p>
          <w:p>
            <w:pPr>
              <w:pStyle w:val="null3"/>
              <w:ind w:firstLine="400"/>
            </w:pPr>
            <w:r>
              <w:rPr>
                <w:rFonts w:ascii="仿宋_GB2312" w:hAnsi="仿宋_GB2312" w:cs="仿宋_GB2312" w:eastAsia="仿宋_GB2312"/>
              </w:rPr>
              <w:t>（四）外部系统对接要求</w:t>
            </w:r>
          </w:p>
          <w:p>
            <w:pPr>
              <w:pStyle w:val="null3"/>
              <w:ind w:firstLine="400"/>
            </w:pPr>
            <w:r>
              <w:rPr>
                <w:rFonts w:ascii="仿宋_GB2312" w:hAnsi="仿宋_GB2312" w:cs="仿宋_GB2312" w:eastAsia="仿宋_GB2312"/>
              </w:rPr>
              <w:t>系统迁移完成后，为保障迁移后的系统功能和业务数据与</w:t>
            </w:r>
            <w:r>
              <w:rPr>
                <w:rFonts w:ascii="仿宋_GB2312" w:hAnsi="仿宋_GB2312" w:cs="仿宋_GB2312" w:eastAsia="仿宋_GB2312"/>
              </w:rPr>
              <w:t>原系统保持一致，还需要对如下系统接口进行开发对接；</w:t>
            </w:r>
          </w:p>
          <w:p>
            <w:pPr>
              <w:pStyle w:val="null3"/>
              <w:ind w:firstLine="400"/>
            </w:pPr>
            <w:r>
              <w:rPr>
                <w:rFonts w:ascii="仿宋_GB2312" w:hAnsi="仿宋_GB2312" w:cs="仿宋_GB2312" w:eastAsia="仿宋_GB2312"/>
              </w:rPr>
              <w:t>1.12328与12345工单系统对接</w:t>
            </w:r>
          </w:p>
          <w:p>
            <w:pPr>
              <w:pStyle w:val="null3"/>
              <w:ind w:firstLine="400"/>
            </w:pPr>
            <w:r>
              <w:rPr>
                <w:rFonts w:ascii="仿宋_GB2312" w:hAnsi="仿宋_GB2312" w:cs="仿宋_GB2312" w:eastAsia="仿宋_GB2312"/>
              </w:rPr>
              <w:t>完成与</w:t>
            </w:r>
            <w:r>
              <w:rPr>
                <w:rFonts w:ascii="仿宋_GB2312" w:hAnsi="仿宋_GB2312" w:cs="仿宋_GB2312" w:eastAsia="仿宋_GB2312"/>
              </w:rPr>
              <w:t>12345工单系统接口调整及对接开发工作，并按照 12345工单库数据接收转发指标，保障12328数据接口数据接收正常。</w:t>
            </w:r>
          </w:p>
          <w:p>
            <w:pPr>
              <w:pStyle w:val="null3"/>
              <w:ind w:firstLine="400"/>
            </w:pPr>
            <w:r>
              <w:rPr>
                <w:rFonts w:ascii="仿宋_GB2312" w:hAnsi="仿宋_GB2312" w:cs="仿宋_GB2312" w:eastAsia="仿宋_GB2312"/>
              </w:rPr>
              <w:t>2.12328与12345知识库对接</w:t>
            </w:r>
          </w:p>
          <w:p>
            <w:pPr>
              <w:pStyle w:val="null3"/>
              <w:ind w:firstLine="400"/>
            </w:pPr>
            <w:r>
              <w:rPr>
                <w:rFonts w:ascii="仿宋_GB2312" w:hAnsi="仿宋_GB2312" w:cs="仿宋_GB2312" w:eastAsia="仿宋_GB2312"/>
              </w:rPr>
              <w:t>完成与</w:t>
            </w:r>
            <w:r>
              <w:rPr>
                <w:rFonts w:ascii="仿宋_GB2312" w:hAnsi="仿宋_GB2312" w:cs="仿宋_GB2312" w:eastAsia="仿宋_GB2312"/>
              </w:rPr>
              <w:t>12345知识库系统接口调整及对接开发工作，实现 12328知识库内容实时推送至12345知识库中。</w:t>
            </w:r>
          </w:p>
          <w:p>
            <w:pPr>
              <w:pStyle w:val="null3"/>
              <w:ind w:firstLine="400"/>
            </w:pPr>
            <w:r>
              <w:rPr>
                <w:rFonts w:ascii="仿宋_GB2312" w:hAnsi="仿宋_GB2312" w:cs="仿宋_GB2312" w:eastAsia="仿宋_GB2312"/>
              </w:rPr>
              <w:t>3.12328与12122工单系统对接</w:t>
            </w:r>
          </w:p>
          <w:p>
            <w:pPr>
              <w:pStyle w:val="null3"/>
              <w:ind w:firstLine="400"/>
            </w:pPr>
            <w:r>
              <w:rPr>
                <w:rFonts w:ascii="仿宋_GB2312" w:hAnsi="仿宋_GB2312" w:cs="仿宋_GB2312" w:eastAsia="仿宋_GB2312"/>
              </w:rPr>
              <w:t>完成与</w:t>
            </w:r>
            <w:r>
              <w:rPr>
                <w:rFonts w:ascii="仿宋_GB2312" w:hAnsi="仿宋_GB2312" w:cs="仿宋_GB2312" w:eastAsia="仿宋_GB2312"/>
              </w:rPr>
              <w:t>12122工单系统接口调整及对接开发工作，并按照 12328工单考核指标及技术规范要求，实现数据接收转发正常。</w:t>
            </w:r>
          </w:p>
          <w:p>
            <w:pPr>
              <w:pStyle w:val="null3"/>
              <w:ind w:firstLine="400"/>
            </w:pPr>
            <w:r>
              <w:rPr>
                <w:rFonts w:ascii="仿宋_GB2312" w:hAnsi="仿宋_GB2312" w:cs="仿宋_GB2312" w:eastAsia="仿宋_GB2312"/>
              </w:rPr>
              <w:t>4.12328与12122知识库对接</w:t>
            </w:r>
          </w:p>
          <w:p>
            <w:pPr>
              <w:pStyle w:val="null3"/>
              <w:ind w:firstLine="400"/>
            </w:pPr>
            <w:r>
              <w:rPr>
                <w:rFonts w:ascii="仿宋_GB2312" w:hAnsi="仿宋_GB2312" w:cs="仿宋_GB2312" w:eastAsia="仿宋_GB2312"/>
              </w:rPr>
              <w:t>完成与</w:t>
            </w:r>
            <w:r>
              <w:rPr>
                <w:rFonts w:ascii="仿宋_GB2312" w:hAnsi="仿宋_GB2312" w:cs="仿宋_GB2312" w:eastAsia="仿宋_GB2312"/>
              </w:rPr>
              <w:t>12122知识库系统接口调整及对接开发工作，实现 12328知识库系统实时能接收12122知识库系统上报的知识库更新信息。</w:t>
            </w:r>
          </w:p>
          <w:p>
            <w:pPr>
              <w:pStyle w:val="null3"/>
              <w:ind w:firstLine="400"/>
            </w:pPr>
            <w:r>
              <w:rPr>
                <w:rFonts w:ascii="仿宋_GB2312" w:hAnsi="仿宋_GB2312" w:cs="仿宋_GB2312" w:eastAsia="仿宋_GB2312"/>
              </w:rPr>
              <w:t>5.地市12345数据报送</w:t>
            </w:r>
          </w:p>
          <w:p>
            <w:pPr>
              <w:pStyle w:val="null3"/>
              <w:jc w:val="both"/>
            </w:pPr>
            <w:r>
              <w:rPr>
                <w:rFonts w:ascii="仿宋_GB2312" w:hAnsi="仿宋_GB2312" w:cs="仿宋_GB2312" w:eastAsia="仿宋_GB2312"/>
                <w:sz w:val="21"/>
              </w:rPr>
              <w:t xml:space="preserve">    打通地市</w:t>
            </w:r>
            <w:r>
              <w:rPr>
                <w:rFonts w:ascii="仿宋_GB2312" w:hAnsi="仿宋_GB2312" w:cs="仿宋_GB2312" w:eastAsia="仿宋_GB2312"/>
                <w:sz w:val="21"/>
              </w:rPr>
              <w:t>12345系统与省12328系统接口，完成对接后，保障地市上报的各项数据传输正常。</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四、项目实施要求</w:t>
            </w:r>
          </w:p>
          <w:p>
            <w:pPr>
              <w:pStyle w:val="null3"/>
            </w:pPr>
            <w:r>
              <w:rPr>
                <w:rFonts w:ascii="仿宋_GB2312" w:hAnsi="仿宋_GB2312" w:cs="仿宋_GB2312" w:eastAsia="仿宋_GB2312"/>
              </w:rPr>
              <w:t xml:space="preserve">   （一）项目实施人员组建及管理要求</w:t>
            </w:r>
          </w:p>
          <w:p>
            <w:pPr>
              <w:pStyle w:val="null3"/>
            </w:pPr>
            <w:r>
              <w:rPr>
                <w:rFonts w:ascii="仿宋_GB2312" w:hAnsi="仿宋_GB2312" w:cs="仿宋_GB2312" w:eastAsia="仿宋_GB2312"/>
              </w:rPr>
              <w:t xml:space="preserve">    项目实施期间，需明确1名项目管理人员、1名项目技术负责人、至少2名软件研发人员、1名软件测评人员，上述人员须满足项目管理及技术研发测试相关岗位要求，且具有相关资质。</w:t>
            </w:r>
          </w:p>
          <w:p>
            <w:pPr>
              <w:pStyle w:val="null3"/>
            </w:pPr>
            <w:r>
              <w:rPr>
                <w:rFonts w:ascii="仿宋_GB2312" w:hAnsi="仿宋_GB2312" w:cs="仿宋_GB2312" w:eastAsia="仿宋_GB2312"/>
                <w:sz w:val="15"/>
              </w:rPr>
              <w:t xml:space="preserve">    </w:t>
            </w:r>
            <w:r>
              <w:rPr>
                <w:rFonts w:ascii="仿宋_GB2312" w:hAnsi="仿宋_GB2312" w:cs="仿宋_GB2312" w:eastAsia="仿宋_GB2312"/>
              </w:rPr>
              <w:t>（二）项目安全管理制度</w:t>
            </w:r>
          </w:p>
          <w:p>
            <w:pPr>
              <w:pStyle w:val="null3"/>
            </w:pPr>
            <w:r>
              <w:rPr>
                <w:rFonts w:ascii="仿宋_GB2312" w:hAnsi="仿宋_GB2312" w:cs="仿宋_GB2312" w:eastAsia="仿宋_GB2312"/>
              </w:rPr>
              <w:t xml:space="preserve">    项目实施期间，需明确1名专职技术人员负责系统信息安全工作，全面负责系统安全、稳定运行；对交互的数据信息，认真执行信息保密审核制度。加强计算机信息系统的安全保密检查，确保数据资产安全。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一、磋商报价要求 磋商总报价包含完成本项目及相关服务可能发生的一切费用，供应商不得要求采购人在报价之外支付其它任何费用。由于报价填报不完整、不清楚或存在其它任何失误，所导致的任何不利后果均应当由供应商自行承担。报价不因市场因素、政府政策调整、费率调整和税收变化等而作任何调整，供应商应充分考虑到各种风险因素。 二、交付要求 供应商应于合同签订后60日内完成全部迁移工作。实施期内应完成全部调试及部署对接工作，迁移后的系统具备使用条件，并向中心出具包含本次迁移内容的书面交付报告，双方确认签章并以此确定试运行期开始时间。 三、保密要求 项目实施过程中所收集、产生的所有与本项目相关的文档、资料，包括文字、图片、表格、数字等各种形式的所属权均归属省中心，供应商必须对所涉及的内容保密，供应商及服务人员应按照要求签署保密协议。 四、网络安全要求 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供应商应于合同签订后60日内完成全部迁移工作。试运行期30天。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个月试运行期满，供应商应完成过程资料整理并形成验收资料，书面通知收费中心进行验收。收费中心在接到申请并核验资料齐全后15个工作日内，组织会议对供应商提供服务情况进行验收，形成验收意见，项目验收结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系统迁移完成并上线，供应商开具全额增值税发票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一个月试运行期满并通过中心验收后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如不能按时依照合同约定时间或技术标准，迁移部署并完整交付的，应向中心支付本合同总价款10%的违约金；同时按照逾期时间，向中心支付迟延履行的违约金，每日按逾期交货货款金额万分之一累计计算；服务商逾期一个月仍无法按合同要求提供产品或提供虚假材料，或质量不能满足技术要求的，中心有权终止合同，同时要求服务商承担相应的经济损失或承担本合同总价款10%的违约金。 解决争议的方法： 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本采购包不接受联合体磋商，供应商提供非联合体磋商承诺书。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 针对本项目的服务内容及要求，供应商应对项目背景理解及需求分析，内容包括： 1、对项目背景的理解； 2、对项目的需求分析。 二、评审标准： 1、完整性：项目背景及需求分析必须全面，对评审内容中的各项要求有详细描述； 2、可实施性：切合本项目实际情况，项目背景及需求分析具体、合理、可行； 3、针对性：项目背景及需求能够紧扣项目实际需求，内容科学合理。 三、赋分标准（满分6分）： 1、对项目背景的理解：每完全满足一个评审标准得 1分，满分3分； 2、对项目的需求分析：每完全满足一个评审标准得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针对本项目服务内容及要求详细列明12328 热线系统迁移总体实施方案，方案内容包括： 1、迁移目标及计划； 2、服务质量保障方案； 3、风险评估工作方案。 二、评审标准： 1、完整性：方案必须全面，对评审内容中的各项要求有详细描述； 2、可实施性：切合本项目实际情况，实施步骤清晰、合理、可行； 3、针对性：方案能够紧扣项目实际需求，内容科学合理。 三、赋分标准（满分9分）： 1、迁移目标及计划：每完全满足一个评审标准得1分，满分3分； 2、服务质量保障方案：每完全满足一个评审标准得1分，满分3分； 3、风险评估工作方案：每完全满足一个评审标准得1分，满分3分。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项目服务工作方案</w:t>
            </w:r>
          </w:p>
        </w:tc>
        <w:tc>
          <w:tcPr>
            <w:tcW w:type="dxa" w:w="2492"/>
          </w:tcPr>
          <w:p>
            <w:pPr>
              <w:pStyle w:val="null3"/>
            </w:pPr>
            <w:r>
              <w:rPr>
                <w:rFonts w:ascii="仿宋_GB2312" w:hAnsi="仿宋_GB2312" w:cs="仿宋_GB2312" w:eastAsia="仿宋_GB2312"/>
              </w:rPr>
              <w:t>一、评审内容： 为保障项目热线系统迁移后各项功能的运转正常，本项目服务工作方案内容包括： 1、热线话务底层扩容工作方案； 2、系统迁移与部署工作方案； 3、数据库迁移及安装工作方案； 4、外部系统对接工作方案。 二、评审标准： 1、完整性：方案必须全面，对评审内容中的各项要求有详细描述； 2、可实施性：切合本项目实际情况，实施步骤清晰、合理、可行； 3、针对性：方案能够紧扣项目实际需求，内容科学合理。 三、赋分标准（满分12分）： 1、热线话务底层扩容工作方案：每完全满足一个评审标准得1分，满分3分； 2、系统迁移与部署工作方案：每完全满足一个评审标准得1分，满分3分； 3、数据库迁移及安装工作方案：每完全满足一个评审标准得1分，满分3分； 4、外部系统对接工作方案：每完全满足一个评审标准得1分，满分3分。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安全方案</w:t>
            </w:r>
          </w:p>
        </w:tc>
        <w:tc>
          <w:tcPr>
            <w:tcW w:type="dxa" w:w="2492"/>
          </w:tcPr>
          <w:p>
            <w:pPr>
              <w:pStyle w:val="null3"/>
            </w:pPr>
            <w:r>
              <w:rPr>
                <w:rFonts w:ascii="仿宋_GB2312" w:hAnsi="仿宋_GB2312" w:cs="仿宋_GB2312" w:eastAsia="仿宋_GB2312"/>
              </w:rPr>
              <w:t>一、评审内容： 针对本项目服务内容及要求，供应商提供全面的安全方案，方案内容包括： 1、软件安全保障方案； 2、硬件安全保障方案； 3、网络安全保障方案。 二、评审标准： 1、完整性：方案必须全面，对评审内容中的各项要求有详细描述和防护措施； 2、可实施性：切合本项目实际情况，实施计划合理、可行； 3、针对性：方案能够紧扣项目实际需求，内容科学合理。 三、赋分标准（满分9分）： 1、软件安全保障方案：每完全满足一个评审标准得 1分，满分 3分； 2、硬件安全保障方案：每完全满足一个评审标准得1分，满分3分； 3、网络安全保障方案：每完全满足一个评审标准得1分，满分3分。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针对本项目的服务内容及要求，供应商对项目实施过程中潜在问题及重大故障，提出应急措施和解决方案，内容包括： 1、软件应急方案； 2、硬件应急方案； 3、其他应急方案。 二、评审标准： 1、完整性：解决方案必须全面，详细描述应急预案及解决措施； 2、可实施性：贴合本项目实际情况，措施清晰、合理、可行； 3、针对性：方案能够紧扣项目实际需求，内容科学合理。 三、赋分标准（满分9分）： 1、软件应急方案：每完全满足一个评审标准得 1分，满分3分； 2、硬件应急方案：每完全满足一个评审标准得1分，满分3分； 3、其他应急方案：每完全满足一个评审标准得1分，满分3分。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一、评审内容： 结合对本项目的服务内容及要求，提供拟投入本项目人员配置，内容包括： 1、人员组织结构； 2、拟投入本项目的人员配置（提供简历表等，格式自拟，包括但不限于姓名、职务、年龄、工作经验、年限、学历等相关信息）； 3、项目人员岗位职责。 二、评审标准： 1、完整性：人员配置必须全面，对评审内容中的各项要求有详细描述； 2、可实施性：切合本项目实际情况，人员分工明确，岗位设置合理、可行； 3、针对性：人员配置能够紧扣项目实际需求，科学合理。 三、赋分标准（满分4.5分）： 1、人员组织结构：每完全满足一个评审标准得0.5分，满分1.5分； 2、拟投入本项目的人员配置（提供简历表等，格式自拟，包括但不限于姓名、职务、年龄、工作经验、年限、学历等相关信息）：每完全满足一个评审标准得0.5分，满分1.5分； 3、项目人员岗位职责：每完全满足一个评审标准得 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供应商需针对服务内容及要求，提供服务保障方案，内容包括： 1、迁移前的工作方案； 2、迁移中服务保障方案； 3、迁移后服务保障方案。 二、评审标准： 1、完整性：内容必须全面，对评审内容中的各项要求有详细描述； 2、可实施性：切合本项目实际情况，实施步骤清晰、合理、可行； 3、针对性：描述能够紧扣项目实际需求，内容科学合理。 三、赋分标准（满分9分）： 1、迁移前的工作方案：每完全满足一个评审标准得1分，满分3分； 2、迁移中服务保障方案：每完全满足一个评审标准得1分，满分3分； 3、迁移后服务保障方案：每完全满足一个评审标准得 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实施进度及计划</w:t>
            </w:r>
          </w:p>
        </w:tc>
        <w:tc>
          <w:tcPr>
            <w:tcW w:type="dxa" w:w="2492"/>
          </w:tcPr>
          <w:p>
            <w:pPr>
              <w:pStyle w:val="null3"/>
            </w:pPr>
            <w:r>
              <w:rPr>
                <w:rFonts w:ascii="仿宋_GB2312" w:hAnsi="仿宋_GB2312" w:cs="仿宋_GB2312" w:eastAsia="仿宋_GB2312"/>
              </w:rPr>
              <w:t>一、评审内容： 针对本项目的服务内容及要求，供应商提供实施进度和计划，内容包含： 1、热线话务底层扩容实施进度和计划； 2、系统迁移与部署实施进度和计划； 3、数据库迁移及安装实施进度和计划； 4、外部系统对接实施进度和计划。 二、评审标准： 1、完整性：实施进度及计划必须全面，对评审内容中的各项要求有详细描述； 2、可实施性：切合本项目实际情况，实施进度及计划合理、可行； 3、针对性：实施进度及计划能够紧扣项目实际需求，科学合理。 三、赋分标准（满分6分）： 1、热线话务底层扩容实施进度和计划：每完全满足一个评审标准得0.5分，满分1.5分； 2、系统迁移与部署实施进度和计划：每完全满足一个评审标准得0.5分，满分1.5分； 3、数据库迁移及安装实施进度和计划：每完全满足一个评审标准得0.5分，满分1.5分； 4、外部系统对接实施进度和计划：每完全满足一个评审标准得0.5分，满分1.5分。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根据项目情况提供完整的管理制度，包括： 1、上岗人员管理制度； 2、日常管理制度； 3、档案资料管理制度。 二、评审标准： 1、完整性：对评审内容中的各项制度有全面、详细描述； 2、可实施性：切合项目实际情况，各项制度内容清晰、合理、可行； 3、针对性：各项制度能够紧扣项目及采购人实际需求，内容科学合理。 三、赋分标准（满分4.5分）： 1、上岗人员管理制度：每完全满足一个评审标准得 0.5分，满分1.5分； 2、日常管理制度：每完全满足一个评审标准得 0.5分，满分1.5分； 3、档案资料管理制度：每完全满足一个评审标准得 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1、承诺：严格按照项目服务内容及要求，保证在热线系统迁移后各项系统、数据、对接服务正常运行，得1分。无承诺不得分。 2、承诺：供应商对本项目验收移交后提供多种支持服务，包括但不限于：远程支持服务、现场服务等，得1分。无承诺不得分。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供应商在信息化方面具有较好的服务能力和实力。须附相关证明材料，包含： 1、有效的ISO9001质量管理体系认证证书； 2、软件企业证书。 注：每提供1个得2分，此项最高得4分。（以上证明材料提供相应证书复印件或扫描件加盖响应人公章）。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供应商应提供2022年1月1日起至今类似项目业绩，每提供1份业绩1分，满分5分。 注：1、供应商提供的业绩以合同签订时间或中标（成交）通知书签发时间为准； 2、业绩资料需提供合同（合同关键页含客户名称、项目内容、签订日期、金额）或中标（成交）通知书、验收报告等资料（需有甲方的签字或盖章）的复印件或扫描件，并加盖公章。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详见附件：企业资料.docx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