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E7DE3A">
      <w:pPr>
        <w:ind w:firstLine="420"/>
        <w:jc w:val="center"/>
        <w:outlineLvl w:val="9"/>
        <w:rPr>
          <w:rFonts w:hint="eastAsia" w:ascii="宋体" w:hAnsi="宋体" w:cs="宋体"/>
          <w:b/>
          <w:color w:val="auto"/>
          <w:sz w:val="32"/>
          <w:szCs w:val="32"/>
        </w:rPr>
      </w:pPr>
      <w:r>
        <w:rPr>
          <w:rFonts w:hint="eastAsia" w:ascii="宋体" w:hAnsi="宋体" w:eastAsia="宋体" w:cs="宋体"/>
          <w:b/>
          <w:bCs/>
          <w:color w:val="auto"/>
          <w:spacing w:val="-2"/>
          <w:sz w:val="40"/>
          <w:szCs w:val="40"/>
          <w:lang w:val="en-US" w:eastAsia="zh-CN"/>
        </w:rPr>
        <w:t>12122 热线功能升级</w:t>
      </w:r>
    </w:p>
    <w:p w14:paraId="5B76484E">
      <w:pPr>
        <w:ind w:firstLine="420"/>
        <w:jc w:val="center"/>
        <w:outlineLvl w:val="9"/>
        <w:rPr>
          <w:rFonts w:hint="eastAsia" w:ascii="宋体" w:hAnsi="宋体" w:cs="宋体"/>
          <w:b/>
          <w:color w:val="auto"/>
          <w:sz w:val="32"/>
          <w:szCs w:val="32"/>
        </w:rPr>
      </w:pPr>
    </w:p>
    <w:p w14:paraId="383E8221">
      <w:pPr>
        <w:ind w:firstLine="420"/>
        <w:jc w:val="center"/>
        <w:outlineLvl w:val="9"/>
        <w:rPr>
          <w:rFonts w:hint="eastAsia" w:ascii="宋体" w:hAnsi="宋体" w:cs="宋体"/>
          <w:b/>
          <w:color w:val="auto"/>
          <w:sz w:val="36"/>
          <w:szCs w:val="36"/>
        </w:rPr>
      </w:pPr>
      <w:r>
        <w:rPr>
          <w:rFonts w:hint="eastAsia" w:ascii="宋体" w:hAnsi="宋体" w:cs="宋体"/>
          <w:b/>
          <w:color w:val="auto"/>
          <w:sz w:val="32"/>
          <w:szCs w:val="32"/>
        </w:rPr>
        <w:t>合同主要条款</w:t>
      </w:r>
    </w:p>
    <w:p w14:paraId="712DE79B">
      <w:pPr>
        <w:ind w:left="0" w:leftChars="0" w:firstLine="0" w:firstLineChars="0"/>
        <w:jc w:val="center"/>
        <w:rPr>
          <w:rFonts w:hint="eastAsia" w:ascii="宋体" w:hAnsi="宋体" w:cs="宋体"/>
          <w:b/>
          <w:bCs/>
          <w:color w:val="auto"/>
          <w:sz w:val="22"/>
          <w:szCs w:val="22"/>
        </w:rPr>
      </w:pPr>
    </w:p>
    <w:p w14:paraId="5AD6A940">
      <w:pPr>
        <w:ind w:left="0" w:leftChars="0" w:firstLine="0" w:firstLineChars="0"/>
        <w:jc w:val="center"/>
        <w:rPr>
          <w:rFonts w:hint="eastAsia" w:ascii="宋体" w:hAnsi="宋体" w:cs="宋体"/>
          <w:b/>
          <w:bCs/>
          <w:color w:val="auto"/>
          <w:sz w:val="22"/>
          <w:szCs w:val="22"/>
        </w:rPr>
      </w:pPr>
    </w:p>
    <w:p w14:paraId="41734294">
      <w:pPr>
        <w:ind w:left="0" w:leftChars="0" w:firstLine="0" w:firstLineChars="0"/>
        <w:jc w:val="center"/>
        <w:rPr>
          <w:rFonts w:hint="eastAsia" w:ascii="宋体" w:hAnsi="宋体" w:cs="宋体"/>
          <w:b/>
          <w:bCs/>
          <w:color w:val="auto"/>
          <w:sz w:val="24"/>
        </w:rPr>
      </w:pPr>
      <w:r>
        <w:rPr>
          <w:rFonts w:hint="eastAsia" w:ascii="宋体" w:hAnsi="宋体" w:cs="宋体"/>
          <w:b/>
          <w:bCs/>
          <w:color w:val="auto"/>
          <w:sz w:val="22"/>
          <w:szCs w:val="22"/>
        </w:rPr>
        <w:t>（本</w:t>
      </w:r>
      <w:r>
        <w:rPr>
          <w:rFonts w:hint="eastAsia" w:ascii="宋体" w:hAnsi="宋体" w:cs="宋体"/>
          <w:b/>
          <w:bCs/>
          <w:color w:val="auto"/>
          <w:sz w:val="22"/>
          <w:szCs w:val="22"/>
          <w:lang w:val="en-US" w:eastAsia="zh-CN"/>
        </w:rPr>
        <w:t>合同主要</w:t>
      </w:r>
      <w:r>
        <w:rPr>
          <w:rFonts w:hint="eastAsia" w:ascii="宋体" w:hAnsi="宋体" w:cs="宋体"/>
          <w:b/>
          <w:bCs/>
          <w:color w:val="auto"/>
          <w:sz w:val="22"/>
          <w:szCs w:val="22"/>
        </w:rPr>
        <w:t>条款供双方签订合同参考，采购人可根据项目的实际情况增加条款和内容）</w:t>
      </w:r>
    </w:p>
    <w:p w14:paraId="23DEC975">
      <w:pPr>
        <w:keepNext w:val="0"/>
        <w:keepLines w:val="0"/>
        <w:pageBreakBefore w:val="0"/>
        <w:widowControl/>
        <w:kinsoku/>
        <w:wordWrap/>
        <w:overflowPunct/>
        <w:topLinePunct w:val="0"/>
        <w:bidi w:val="0"/>
        <w:snapToGrid/>
        <w:spacing w:line="360" w:lineRule="auto"/>
        <w:ind w:left="0" w:leftChars="0" w:firstLine="480" w:firstLineChars="200"/>
        <w:jc w:val="left"/>
        <w:textAlignment w:val="auto"/>
        <w:rPr>
          <w:rFonts w:hint="eastAsia" w:ascii="宋体" w:hAnsi="宋体" w:cs="宋体"/>
          <w:color w:val="auto"/>
          <w:kern w:val="0"/>
          <w:sz w:val="24"/>
        </w:rPr>
      </w:pPr>
    </w:p>
    <w:p w14:paraId="1223047A">
      <w:pPr>
        <w:keepNext w:val="0"/>
        <w:keepLines w:val="0"/>
        <w:pageBreakBefore w:val="0"/>
        <w:widowControl/>
        <w:kinsoku/>
        <w:wordWrap/>
        <w:overflowPunct/>
        <w:topLinePunct w:val="0"/>
        <w:bidi w:val="0"/>
        <w:snapToGrid/>
        <w:spacing w:line="360" w:lineRule="auto"/>
        <w:ind w:left="0" w:leftChars="0" w:firstLine="480" w:firstLineChars="200"/>
        <w:jc w:val="left"/>
        <w:textAlignment w:val="auto"/>
        <w:rPr>
          <w:rFonts w:hint="eastAsia" w:ascii="宋体" w:hAnsi="宋体" w:cs="宋体"/>
          <w:color w:val="auto"/>
          <w:kern w:val="0"/>
          <w:sz w:val="24"/>
        </w:rPr>
      </w:pPr>
      <w:r>
        <w:rPr>
          <w:rFonts w:hint="eastAsia" w:ascii="宋体" w:hAnsi="宋体" w:cs="宋体"/>
          <w:color w:val="auto"/>
          <w:kern w:val="0"/>
          <w:sz w:val="24"/>
        </w:rPr>
        <w:t>甲方（采购人）：</w:t>
      </w:r>
    </w:p>
    <w:p w14:paraId="3470E427">
      <w:pPr>
        <w:keepNext w:val="0"/>
        <w:keepLines w:val="0"/>
        <w:pageBreakBefore w:val="0"/>
        <w:widowControl/>
        <w:kinsoku/>
        <w:wordWrap/>
        <w:overflowPunct/>
        <w:topLinePunct w:val="0"/>
        <w:bidi w:val="0"/>
        <w:snapToGrid/>
        <w:spacing w:line="360" w:lineRule="auto"/>
        <w:ind w:firstLine="480"/>
        <w:jc w:val="left"/>
        <w:textAlignment w:val="auto"/>
        <w:rPr>
          <w:rFonts w:hint="eastAsia" w:ascii="宋体" w:hAnsi="宋体" w:cs="宋体"/>
          <w:color w:val="auto"/>
          <w:kern w:val="0"/>
          <w:sz w:val="24"/>
        </w:rPr>
      </w:pPr>
      <w:r>
        <w:rPr>
          <w:rFonts w:hint="eastAsia" w:ascii="宋体" w:hAnsi="宋体" w:cs="宋体"/>
          <w:color w:val="auto"/>
          <w:kern w:val="0"/>
          <w:sz w:val="24"/>
        </w:rPr>
        <w:t>乙方（</w:t>
      </w:r>
      <w:r>
        <w:rPr>
          <w:rFonts w:hint="eastAsia" w:ascii="宋体" w:hAnsi="宋体" w:cs="宋体"/>
          <w:color w:val="auto"/>
          <w:kern w:val="0"/>
          <w:sz w:val="24"/>
          <w:lang w:val="en-US" w:eastAsia="zh-CN"/>
        </w:rPr>
        <w:t>成交</w:t>
      </w:r>
      <w:r>
        <w:rPr>
          <w:rFonts w:hint="eastAsia" w:ascii="宋体" w:hAnsi="宋体" w:cs="宋体"/>
          <w:color w:val="auto"/>
          <w:kern w:val="0"/>
          <w:sz w:val="24"/>
        </w:rPr>
        <w:t xml:space="preserve">供应商）：  </w:t>
      </w:r>
    </w:p>
    <w:p w14:paraId="652DB589">
      <w:pPr>
        <w:keepNext w:val="0"/>
        <w:keepLines w:val="0"/>
        <w:pageBreakBefore w:val="0"/>
        <w:numPr>
          <w:ilvl w:val="0"/>
          <w:numId w:val="1"/>
        </w:numPr>
        <w:kinsoku/>
        <w:wordWrap/>
        <w:overflowPunct/>
        <w:topLinePunct w:val="0"/>
        <w:bidi w:val="0"/>
        <w:snapToGrid/>
        <w:spacing w:line="360" w:lineRule="auto"/>
        <w:ind w:left="315" w:leftChars="150" w:firstLine="0" w:firstLineChars="0"/>
        <w:textAlignment w:val="auto"/>
        <w:rPr>
          <w:rFonts w:hint="eastAsia" w:ascii="宋体" w:hAnsi="宋体" w:cs="宋体"/>
          <w:b/>
          <w:bCs/>
          <w:color w:val="auto"/>
          <w:kern w:val="0"/>
          <w:sz w:val="24"/>
        </w:rPr>
      </w:pPr>
      <w:r>
        <w:rPr>
          <w:rFonts w:hint="eastAsia" w:ascii="宋体" w:hAnsi="宋体" w:cs="宋体"/>
          <w:b/>
          <w:bCs/>
          <w:color w:val="auto"/>
          <w:kern w:val="0"/>
          <w:sz w:val="24"/>
        </w:rPr>
        <w:t>项目内容：</w:t>
      </w:r>
    </w:p>
    <w:p w14:paraId="02D0A3E5">
      <w:pPr>
        <w:keepNext w:val="0"/>
        <w:keepLines w:val="0"/>
        <w:pageBreakBefore w:val="0"/>
        <w:kinsoku/>
        <w:wordWrap/>
        <w:overflowPunct/>
        <w:topLinePunct w:val="0"/>
        <w:bidi w:val="0"/>
        <w:snapToGrid/>
        <w:spacing w:line="360" w:lineRule="auto"/>
        <w:ind w:left="315" w:leftChars="150" w:firstLine="0" w:firstLineChars="0"/>
        <w:textAlignment w:val="auto"/>
        <w:rPr>
          <w:rFonts w:hint="eastAsia" w:ascii="宋体" w:hAnsi="宋体" w:cs="宋体"/>
          <w:b/>
          <w:bCs/>
          <w:color w:val="auto"/>
          <w:kern w:val="0"/>
          <w:sz w:val="24"/>
        </w:rPr>
      </w:pPr>
      <w:r>
        <w:rPr>
          <w:rFonts w:hint="eastAsia" w:ascii="宋体" w:hAnsi="宋体" w:cs="宋体"/>
          <w:b/>
          <w:bCs/>
          <w:color w:val="auto"/>
          <w:kern w:val="0"/>
          <w:sz w:val="24"/>
        </w:rPr>
        <w:t>二、服务地点、时间、人员</w:t>
      </w:r>
    </w:p>
    <w:p w14:paraId="45AFD564">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2.1乙方为甲方提供的服务期限</w:t>
      </w:r>
      <w:r>
        <w:rPr>
          <w:rFonts w:hint="eastAsia" w:ascii="宋体" w:hAnsi="宋体" w:cs="宋体"/>
          <w:color w:val="auto"/>
          <w:kern w:val="0"/>
          <w:sz w:val="24"/>
          <w:lang w:eastAsia="zh-CN"/>
        </w:rPr>
        <w:t>：</w:t>
      </w:r>
      <w:r>
        <w:rPr>
          <w:rFonts w:hint="eastAsia" w:ascii="宋体" w:hAnsi="宋体" w:cs="宋体"/>
          <w:color w:val="auto"/>
          <w:kern w:val="0"/>
          <w:sz w:val="24"/>
          <w:lang w:val="en-US" w:eastAsia="zh-CN"/>
        </w:rPr>
        <w:t>服务期为</w:t>
      </w:r>
      <w:r>
        <w:rPr>
          <w:rFonts w:hint="eastAsia" w:ascii="宋体" w:hAnsi="宋体" w:cs="宋体"/>
          <w:color w:val="auto"/>
          <w:kern w:val="0"/>
          <w:sz w:val="24"/>
        </w:rPr>
        <w:t>12个月。（具体以项目实施日期为准）</w:t>
      </w:r>
    </w:p>
    <w:p w14:paraId="0CA46E84">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2.2服务地点：</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 xml:space="preserve">                 </w:t>
      </w:r>
      <w:r>
        <w:rPr>
          <w:rFonts w:hint="eastAsia" w:ascii="宋体" w:hAnsi="宋体" w:cs="宋体"/>
          <w:color w:val="auto"/>
          <w:kern w:val="0"/>
          <w:sz w:val="24"/>
        </w:rPr>
        <w:t>（根据项目的实际情况确定）</w:t>
      </w:r>
    </w:p>
    <w:p w14:paraId="71205C0B">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2.3服务人员要求：人员配置要求必须满足服务要求。</w:t>
      </w:r>
    </w:p>
    <w:p w14:paraId="5477A2E3">
      <w:pPr>
        <w:keepNext w:val="0"/>
        <w:keepLines w:val="0"/>
        <w:pageBreakBefore w:val="0"/>
        <w:kinsoku/>
        <w:wordWrap/>
        <w:overflowPunct/>
        <w:topLinePunct w:val="0"/>
        <w:bidi w:val="0"/>
        <w:snapToGrid/>
        <w:spacing w:line="360" w:lineRule="auto"/>
        <w:ind w:left="315" w:leftChars="150" w:firstLine="0" w:firstLineChars="0"/>
        <w:textAlignment w:val="auto"/>
        <w:rPr>
          <w:rFonts w:hint="eastAsia" w:ascii="宋体" w:hAnsi="宋体" w:cs="宋体"/>
          <w:b/>
          <w:bCs/>
          <w:color w:val="auto"/>
          <w:kern w:val="0"/>
          <w:sz w:val="24"/>
        </w:rPr>
      </w:pPr>
      <w:r>
        <w:rPr>
          <w:rFonts w:hint="eastAsia" w:ascii="宋体" w:hAnsi="宋体" w:cs="宋体"/>
          <w:b/>
          <w:bCs/>
          <w:color w:val="auto"/>
          <w:kern w:val="0"/>
          <w:sz w:val="24"/>
        </w:rPr>
        <w:t>三、权利和义务</w:t>
      </w:r>
    </w:p>
    <w:p w14:paraId="4F49FCB3">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3.1甲方的权利和义务</w:t>
      </w:r>
    </w:p>
    <w:p w14:paraId="2D5FDD71">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3.1.1甲方有权指派专门人员或者单位对乙方的工作进行全程监督管理；</w:t>
      </w:r>
    </w:p>
    <w:p w14:paraId="6574B741">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3.1.2甲方应按合同约定向乙方支付服务费用。如乙方服务未达到合同要求，甲方有权拒付未达到要求部分的款项；</w:t>
      </w:r>
    </w:p>
    <w:p w14:paraId="24E7F700">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3.1.3甲方有权要求乙方提供与相关服务内容有关的相关信息；</w:t>
      </w:r>
    </w:p>
    <w:p w14:paraId="483D129F">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3.1.4甲方有权得到符合合同要求的所有服务；</w:t>
      </w:r>
    </w:p>
    <w:p w14:paraId="3F0C7C89">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3.1.5乙方完成所有协议约定内容后，甲方根据项目实施情况出具的客观公正的书面用户验收意见。</w:t>
      </w:r>
    </w:p>
    <w:p w14:paraId="7828C82C">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3.2乙方的权利和义务</w:t>
      </w:r>
    </w:p>
    <w:p w14:paraId="677AFFE0">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3.2.1合作过程中乙方应指派专门的业务负责人负责合作事项的全程沟通及协调工作；</w:t>
      </w:r>
    </w:p>
    <w:p w14:paraId="0849B033">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3.2.2乙方应遵守甲方有关合作事项的各项管理规定，及时报告工作进度，在规定时间内完成相应工作；</w:t>
      </w:r>
    </w:p>
    <w:p w14:paraId="5D2B9484">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3.2.3甲方在工作质量、工作进度、工作内容等方面提出意见及建议，乙方应及时响应并有效改进；</w:t>
      </w:r>
    </w:p>
    <w:p w14:paraId="68CE2820">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3.2.4不得转包、分包；</w:t>
      </w:r>
    </w:p>
    <w:p w14:paraId="112C37EE">
      <w:pPr>
        <w:keepNext w:val="0"/>
        <w:keepLines w:val="0"/>
        <w:pageBreakBefore w:val="0"/>
        <w:kinsoku/>
        <w:wordWrap/>
        <w:overflowPunct/>
        <w:topLinePunct w:val="0"/>
        <w:bidi w:val="0"/>
        <w:snapToGrid/>
        <w:spacing w:line="360" w:lineRule="auto"/>
        <w:ind w:left="315" w:leftChars="150" w:firstLine="0" w:firstLineChars="0"/>
        <w:textAlignment w:val="auto"/>
        <w:rPr>
          <w:rFonts w:hint="eastAsia" w:ascii="宋体" w:hAnsi="宋体" w:cs="宋体"/>
          <w:b/>
          <w:bCs/>
          <w:color w:val="auto"/>
          <w:sz w:val="24"/>
        </w:rPr>
      </w:pPr>
      <w:r>
        <w:rPr>
          <w:rFonts w:hint="eastAsia" w:ascii="宋体" w:hAnsi="宋体" w:cs="宋体"/>
          <w:b/>
          <w:bCs/>
          <w:color w:val="auto"/>
          <w:kern w:val="0"/>
          <w:sz w:val="24"/>
        </w:rPr>
        <w:t>四、</w:t>
      </w:r>
      <w:r>
        <w:rPr>
          <w:rFonts w:hint="eastAsia" w:ascii="宋体" w:hAnsi="宋体" w:cs="宋体"/>
          <w:b/>
          <w:bCs/>
          <w:color w:val="auto"/>
          <w:sz w:val="24"/>
        </w:rPr>
        <w:t>支付方式</w:t>
      </w:r>
    </w:p>
    <w:p w14:paraId="6CD5977A">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付款方式：所有功能开发上线，一个月试运行期满并通过</w:t>
      </w:r>
      <w:r>
        <w:rPr>
          <w:rFonts w:hint="eastAsia" w:ascii="宋体" w:hAnsi="宋体" w:cs="宋体"/>
          <w:color w:val="auto"/>
          <w:kern w:val="0"/>
          <w:sz w:val="24"/>
          <w:lang w:val="en-US" w:eastAsia="zh-CN"/>
        </w:rPr>
        <w:t>甲方</w:t>
      </w:r>
      <w:r>
        <w:rPr>
          <w:rFonts w:hint="eastAsia" w:ascii="宋体" w:hAnsi="宋体" w:cs="宋体"/>
          <w:color w:val="auto"/>
          <w:kern w:val="0"/>
          <w:sz w:val="24"/>
        </w:rPr>
        <w:t>验收后的15个工作日内，且乙方开具全额合同发票后</w:t>
      </w:r>
      <w:r>
        <w:rPr>
          <w:rFonts w:hint="eastAsia" w:ascii="宋体" w:hAnsi="宋体" w:cs="宋体"/>
          <w:color w:val="auto"/>
          <w:kern w:val="0"/>
          <w:sz w:val="24"/>
          <w:lang w:eastAsia="zh-CN"/>
        </w:rPr>
        <w:t>，</w:t>
      </w:r>
      <w:r>
        <w:rPr>
          <w:rFonts w:hint="eastAsia" w:ascii="宋体" w:hAnsi="宋体" w:cs="宋体"/>
          <w:color w:val="auto"/>
          <w:kern w:val="0"/>
          <w:sz w:val="24"/>
        </w:rPr>
        <w:t>支付总费用的90%，剩余10%作为运维服务费，服务期(试运行期结束后一年)满后支付。</w:t>
      </w:r>
    </w:p>
    <w:p w14:paraId="07826502">
      <w:pPr>
        <w:keepNext w:val="0"/>
        <w:keepLines w:val="0"/>
        <w:pageBreakBefore w:val="0"/>
        <w:kinsoku/>
        <w:wordWrap/>
        <w:overflowPunct/>
        <w:topLinePunct w:val="0"/>
        <w:autoSpaceDE w:val="0"/>
        <w:autoSpaceDN w:val="0"/>
        <w:bidi w:val="0"/>
        <w:adjustRightInd w:val="0"/>
        <w:snapToGrid/>
        <w:spacing w:line="360" w:lineRule="auto"/>
        <w:ind w:firstLine="241" w:firstLineChars="100"/>
        <w:textAlignment w:val="auto"/>
        <w:rPr>
          <w:rFonts w:hint="eastAsia" w:ascii="宋体" w:hAnsi="宋体" w:cs="宋体"/>
          <w:b/>
          <w:bCs/>
          <w:color w:val="auto"/>
          <w:sz w:val="24"/>
          <w:lang w:val="zh-CN"/>
        </w:rPr>
      </w:pPr>
      <w:r>
        <w:rPr>
          <w:rFonts w:hint="eastAsia" w:ascii="宋体" w:hAnsi="宋体" w:cs="宋体"/>
          <w:b/>
          <w:bCs/>
          <w:color w:val="auto"/>
          <w:sz w:val="24"/>
        </w:rPr>
        <w:t>五</w:t>
      </w:r>
      <w:r>
        <w:rPr>
          <w:rFonts w:hint="eastAsia" w:ascii="宋体" w:hAnsi="宋体" w:cs="宋体"/>
          <w:b/>
          <w:bCs/>
          <w:color w:val="auto"/>
          <w:sz w:val="24"/>
          <w:lang w:val="zh-CN"/>
        </w:rPr>
        <w:t>、违约责任</w:t>
      </w:r>
    </w:p>
    <w:p w14:paraId="7FCE2D56">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5.1乙方如不能按时依照合同约定时间、设计功能或技术标准，开发调试安装并完整交付的，应向甲方支付本合同总价款10%的违约金；同时按照逾期时间，向甲方支付迟延履行的违约金，每日按逾期交货货款金额万分之一累计计算；乙方逾期一个月仍无法按合同要求提供产品或提供虚假材料，或质量不能满足技术要求的，甲方有权终止合同，同时要求乙方承担相应的经济损失或承担本合同总价款10%的违约金。</w:t>
      </w:r>
    </w:p>
    <w:p w14:paraId="1EDD2650">
      <w:pPr>
        <w:keepNext w:val="0"/>
        <w:keepLines w:val="0"/>
        <w:pageBreakBefore w:val="0"/>
        <w:kinsoku/>
        <w:wordWrap/>
        <w:overflowPunct/>
        <w:topLinePunct w:val="0"/>
        <w:bidi w:val="0"/>
        <w:snapToGrid/>
        <w:spacing w:line="360" w:lineRule="auto"/>
        <w:ind w:firstLine="361" w:firstLineChars="150"/>
        <w:textAlignment w:val="auto"/>
        <w:rPr>
          <w:rFonts w:hint="eastAsia" w:ascii="宋体" w:hAnsi="宋体" w:eastAsia="宋体" w:cs="宋体"/>
          <w:b/>
          <w:bCs/>
          <w:color w:val="auto"/>
          <w:kern w:val="0"/>
          <w:sz w:val="24"/>
          <w:lang w:val="en-US" w:eastAsia="zh-CN"/>
        </w:rPr>
      </w:pPr>
      <w:r>
        <w:rPr>
          <w:rFonts w:hint="eastAsia" w:ascii="宋体" w:hAnsi="宋体" w:cs="宋体"/>
          <w:b/>
          <w:bCs/>
          <w:color w:val="auto"/>
          <w:kern w:val="0"/>
          <w:sz w:val="24"/>
        </w:rPr>
        <w:t>六、保密</w:t>
      </w:r>
      <w:r>
        <w:rPr>
          <w:rFonts w:hint="eastAsia" w:ascii="宋体" w:hAnsi="宋体" w:cs="宋体"/>
          <w:b/>
          <w:bCs/>
          <w:color w:val="auto"/>
          <w:kern w:val="0"/>
          <w:sz w:val="24"/>
          <w:lang w:val="en-US" w:eastAsia="zh-CN"/>
        </w:rPr>
        <w:t>要求</w:t>
      </w:r>
    </w:p>
    <w:p w14:paraId="6B8C1D79">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lang w:val="en-US" w:eastAsia="zh-CN"/>
        </w:rPr>
        <w:t>6.1项目实施过程中所收集、产生的所有与本项目相关的文档、资料，包括文字、 图片、表格、数字等各种形式所属权均归属甲方，乙方必须对所涉及到的内容保密，乙方及服务人员应按照要求签署保密协议。</w:t>
      </w:r>
    </w:p>
    <w:p w14:paraId="7EA3C9D0">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b/>
          <w:bCs/>
          <w:color w:val="auto"/>
          <w:kern w:val="0"/>
          <w:sz w:val="24"/>
        </w:rPr>
        <w:t>七、合同争议的解决</w:t>
      </w:r>
    </w:p>
    <w:p w14:paraId="4D7B0841">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7.1合同一经签订，不得擅自变更、中止或者终止合同。对确需变更、调整或者中止、终止合同的，应按规定履行相应的手续。</w:t>
      </w:r>
    </w:p>
    <w:p w14:paraId="7B48094D">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7.2采购人在合同的履行期间以及履行期后，可以随时检查项目的执行情况，对招标标准、招标采购内容进行调查核实，并对发现的问题进行处理。</w:t>
      </w:r>
    </w:p>
    <w:p w14:paraId="26301BA8">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7.3合同争议的解决：合同在履行过程中发生的争议，当事人双方应协商解决，协商达不成一致时，可向合同履行地人民法院提起诉讼。</w:t>
      </w:r>
    </w:p>
    <w:p w14:paraId="56102626">
      <w:pPr>
        <w:keepNext w:val="0"/>
        <w:keepLines w:val="0"/>
        <w:pageBreakBefore w:val="0"/>
        <w:kinsoku/>
        <w:wordWrap/>
        <w:overflowPunct/>
        <w:topLinePunct w:val="0"/>
        <w:bidi w:val="0"/>
        <w:snapToGrid/>
        <w:spacing w:line="360" w:lineRule="auto"/>
        <w:ind w:firstLine="482"/>
        <w:textAlignment w:val="auto"/>
        <w:rPr>
          <w:rFonts w:hint="eastAsia" w:ascii="宋体" w:hAnsi="宋体" w:cs="宋体"/>
          <w:b/>
          <w:bCs/>
          <w:color w:val="auto"/>
          <w:kern w:val="0"/>
          <w:sz w:val="24"/>
        </w:rPr>
      </w:pPr>
      <w:r>
        <w:rPr>
          <w:rFonts w:hint="eastAsia" w:ascii="宋体" w:hAnsi="宋体" w:cs="宋体"/>
          <w:b/>
          <w:bCs/>
          <w:color w:val="auto"/>
          <w:kern w:val="0"/>
          <w:sz w:val="24"/>
        </w:rPr>
        <w:t>八、合同生效及其他</w:t>
      </w:r>
    </w:p>
    <w:p w14:paraId="7440491F">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8.1本合同经甲乙双方签字盖章后生效；</w:t>
      </w:r>
    </w:p>
    <w:p w14:paraId="48C02346">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8.2本合同中所带的附件，具备合同本身同样的法律效力；</w:t>
      </w:r>
    </w:p>
    <w:p w14:paraId="72034081">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8.3本合同一式</w:t>
      </w:r>
      <w:r>
        <w:rPr>
          <w:rFonts w:hint="eastAsia" w:ascii="宋体" w:hAnsi="宋体" w:cs="宋体"/>
          <w:color w:val="auto"/>
          <w:kern w:val="0"/>
          <w:sz w:val="24"/>
          <w:u w:val="single"/>
        </w:rPr>
        <w:t xml:space="preserve">   </w:t>
      </w:r>
      <w:r>
        <w:rPr>
          <w:rFonts w:hint="eastAsia" w:ascii="宋体" w:hAnsi="宋体" w:cs="宋体"/>
          <w:color w:val="auto"/>
          <w:kern w:val="0"/>
          <w:sz w:val="24"/>
        </w:rPr>
        <w:t>份，其中，甲方</w:t>
      </w:r>
      <w:r>
        <w:rPr>
          <w:rFonts w:hint="eastAsia" w:ascii="宋体" w:hAnsi="宋体" w:cs="宋体"/>
          <w:color w:val="auto"/>
          <w:kern w:val="0"/>
          <w:sz w:val="24"/>
          <w:u w:val="single"/>
        </w:rPr>
        <w:t xml:space="preserve">  </w:t>
      </w:r>
      <w:r>
        <w:rPr>
          <w:rFonts w:hint="eastAsia" w:ascii="宋体" w:hAnsi="宋体" w:cs="宋体"/>
          <w:color w:val="auto"/>
          <w:kern w:val="0"/>
          <w:sz w:val="24"/>
        </w:rPr>
        <w:t>份，乙方</w:t>
      </w:r>
      <w:r>
        <w:rPr>
          <w:rFonts w:hint="eastAsia" w:ascii="宋体" w:hAnsi="宋体" w:cs="宋体"/>
          <w:color w:val="auto"/>
          <w:kern w:val="0"/>
          <w:sz w:val="24"/>
          <w:u w:val="single"/>
        </w:rPr>
        <w:t xml:space="preserve">   </w:t>
      </w:r>
      <w:r>
        <w:rPr>
          <w:rFonts w:hint="eastAsia" w:ascii="宋体" w:hAnsi="宋体" w:cs="宋体"/>
          <w:color w:val="auto"/>
          <w:kern w:val="0"/>
          <w:sz w:val="24"/>
        </w:rPr>
        <w:t>份。均具有同等法律效力。</w:t>
      </w:r>
    </w:p>
    <w:p w14:paraId="00908052">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8.4乙方收款账号信息如下：</w:t>
      </w:r>
    </w:p>
    <w:p w14:paraId="3858232D">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8.4.1开户名称：</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39D7A26E">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8.4.2账    号：</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37BD9BEB">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8.4.3开户银行：</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788A4960">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8.5本合同未尽事宜，双方以补充合同完善。</w:t>
      </w:r>
    </w:p>
    <w:p w14:paraId="31B0E0FC">
      <w:pPr>
        <w:keepNext w:val="0"/>
        <w:keepLines w:val="0"/>
        <w:pageBreakBefore w:val="0"/>
        <w:kinsoku/>
        <w:wordWrap/>
        <w:overflowPunct/>
        <w:topLinePunct w:val="0"/>
        <w:bidi w:val="0"/>
        <w:snapToGrid/>
        <w:spacing w:line="360" w:lineRule="auto"/>
        <w:ind w:firstLine="480"/>
        <w:textAlignment w:val="auto"/>
        <w:rPr>
          <w:rFonts w:hint="eastAsia" w:ascii="宋体" w:hAnsi="宋体" w:cs="宋体" w:eastAsiaTheme="minorEastAsia"/>
          <w:color w:val="auto"/>
          <w:kern w:val="0"/>
          <w:sz w:val="24"/>
          <w:lang w:eastAsia="zh-CN"/>
        </w:rPr>
      </w:pPr>
      <w:r>
        <w:rPr>
          <w:rFonts w:hint="eastAsia" w:ascii="宋体" w:hAnsi="宋体" w:cs="宋体"/>
          <w:color w:val="auto"/>
          <w:kern w:val="0"/>
          <w:sz w:val="24"/>
          <w:lang w:eastAsia="zh-CN"/>
        </w:rPr>
        <w:t>（</w:t>
      </w:r>
      <w:r>
        <w:rPr>
          <w:rFonts w:hint="eastAsia" w:ascii="宋体" w:hAnsi="宋体" w:cs="宋体"/>
          <w:color w:val="auto"/>
          <w:kern w:val="0"/>
          <w:sz w:val="24"/>
          <w:lang w:val="en-US" w:eastAsia="zh-CN"/>
        </w:rPr>
        <w:t>以下无正文</w:t>
      </w:r>
      <w:r>
        <w:rPr>
          <w:rFonts w:hint="eastAsia" w:ascii="宋体" w:hAnsi="宋体" w:cs="宋体"/>
          <w:color w:val="auto"/>
          <w:kern w:val="0"/>
          <w:sz w:val="24"/>
          <w:lang w:eastAsia="zh-CN"/>
        </w:rPr>
        <w:t>）</w:t>
      </w:r>
    </w:p>
    <w:p w14:paraId="3E5BAB48">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p>
    <w:p w14:paraId="76BE6593">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 xml:space="preserve">甲方：（盖章）   </w:t>
      </w:r>
      <w:r>
        <w:rPr>
          <w:rFonts w:hint="eastAsia" w:ascii="宋体" w:hAnsi="宋体" w:cs="宋体"/>
          <w:color w:val="auto"/>
          <w:kern w:val="0"/>
          <w:sz w:val="24"/>
        </w:rPr>
        <w:tab/>
      </w:r>
      <w:r>
        <w:rPr>
          <w:rFonts w:hint="eastAsia" w:ascii="宋体" w:hAnsi="宋体" w:cs="宋体"/>
          <w:color w:val="auto"/>
          <w:kern w:val="0"/>
          <w:sz w:val="24"/>
        </w:rPr>
        <w:tab/>
      </w:r>
      <w:r>
        <w:rPr>
          <w:rFonts w:hint="eastAsia" w:ascii="宋体" w:hAnsi="宋体" w:cs="宋体"/>
          <w:color w:val="auto"/>
          <w:kern w:val="0"/>
          <w:sz w:val="24"/>
        </w:rPr>
        <w:tab/>
      </w:r>
      <w:r>
        <w:rPr>
          <w:rFonts w:hint="eastAsia" w:ascii="宋体" w:hAnsi="宋体" w:cs="宋体"/>
          <w:color w:val="auto"/>
          <w:kern w:val="0"/>
          <w:sz w:val="24"/>
        </w:rPr>
        <w:t xml:space="preserve">       乙方：（盖章）</w:t>
      </w:r>
    </w:p>
    <w:p w14:paraId="0633772A">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法定代表人/授权代表：              法定代表人/授权代表：</w:t>
      </w:r>
    </w:p>
    <w:p w14:paraId="4FCB142A">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地    址：                         地    址：</w:t>
      </w:r>
    </w:p>
    <w:p w14:paraId="1654907E">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开户银行：                         开户银行：</w:t>
      </w:r>
    </w:p>
    <w:p w14:paraId="365D9966">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账    号：                         账    号：</w:t>
      </w:r>
    </w:p>
    <w:p w14:paraId="0055F1F3">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电    话：                         电    话：</w:t>
      </w:r>
    </w:p>
    <w:p w14:paraId="265BA40A">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传    真：                         传    真：</w:t>
      </w:r>
    </w:p>
    <w:p w14:paraId="7E135C55">
      <w:pPr>
        <w:keepNext w:val="0"/>
        <w:keepLines w:val="0"/>
        <w:pageBreakBefore w:val="0"/>
        <w:kinsoku/>
        <w:wordWrap/>
        <w:overflowPunct/>
        <w:topLinePunct w:val="0"/>
        <w:bidi w:val="0"/>
        <w:snapToGrid/>
        <w:spacing w:line="360" w:lineRule="auto"/>
        <w:ind w:firstLine="480" w:firstLineChars="200"/>
        <w:jc w:val="left"/>
        <w:textAlignment w:val="auto"/>
        <w:outlineLvl w:val="9"/>
        <w:rPr>
          <w:color w:val="auto"/>
        </w:rPr>
      </w:pPr>
      <w:r>
        <w:rPr>
          <w:rFonts w:hint="eastAsia" w:ascii="宋体" w:hAnsi="宋体" w:cs="宋体"/>
          <w:color w:val="auto"/>
          <w:kern w:val="0"/>
          <w:sz w:val="24"/>
          <w:lang w:val="en-US" w:eastAsia="zh-CN"/>
        </w:rPr>
        <w:t>签订</w:t>
      </w:r>
      <w:r>
        <w:rPr>
          <w:rFonts w:hint="eastAsia" w:ascii="宋体" w:hAnsi="宋体" w:cs="宋体"/>
          <w:color w:val="auto"/>
          <w:kern w:val="0"/>
          <w:sz w:val="24"/>
        </w:rPr>
        <w:t xml:space="preserve">日期：  年   月  日 </w:t>
      </w:r>
      <w:r>
        <w:rPr>
          <w:rFonts w:hint="eastAsia" w:ascii="宋体" w:hAnsi="宋体" w:cs="宋体"/>
          <w:color w:val="auto"/>
          <w:kern w:val="0"/>
          <w:sz w:val="24"/>
        </w:rPr>
        <w:tab/>
      </w:r>
      <w:r>
        <w:rPr>
          <w:rFonts w:hint="eastAsia" w:ascii="宋体" w:hAnsi="宋体" w:cs="宋体"/>
          <w:color w:val="auto"/>
          <w:kern w:val="0"/>
          <w:sz w:val="24"/>
        </w:rPr>
        <w:tab/>
      </w:r>
      <w:r>
        <w:rPr>
          <w:rFonts w:hint="eastAsia" w:ascii="宋体" w:hAnsi="宋体" w:cs="宋体"/>
          <w:color w:val="auto"/>
          <w:kern w:val="0"/>
          <w:sz w:val="24"/>
        </w:rPr>
        <w:t xml:space="preserve">    </w:t>
      </w:r>
      <w:r>
        <w:rPr>
          <w:rFonts w:hint="eastAsia" w:ascii="宋体" w:hAnsi="宋体" w:cs="宋体"/>
          <w:color w:val="auto"/>
          <w:kern w:val="0"/>
          <w:sz w:val="24"/>
          <w:lang w:val="en-US" w:eastAsia="zh-CN"/>
        </w:rPr>
        <w:t>签订</w:t>
      </w:r>
      <w:r>
        <w:rPr>
          <w:rFonts w:hint="eastAsia" w:ascii="宋体" w:hAnsi="宋体" w:cs="宋体"/>
          <w:color w:val="auto"/>
          <w:kern w:val="0"/>
          <w:sz w:val="24"/>
        </w:rPr>
        <w:t>日期：  年  月   日</w:t>
      </w:r>
    </w:p>
    <w:p w14:paraId="40D65C5D">
      <w:bookmarkStart w:id="0" w:name="_GoBack"/>
      <w:bookmarkEnd w:id="0"/>
    </w:p>
    <w:sectPr>
      <w:footerReference r:id="rId3" w:type="default"/>
      <w:pgSz w:w="11905" w:h="16840"/>
      <w:pgMar w:top="1440" w:right="1587" w:bottom="1440" w:left="1587" w:header="0" w:footer="724" w:gutter="0"/>
      <w:cols w:equalWidth="0" w:num="1">
        <w:col w:w="8334"/>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5426E">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ACB501"/>
    <w:multiLevelType w:val="singleLevel"/>
    <w:tmpl w:val="9CACB5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31DAC"/>
    <w:rsid w:val="28A810C4"/>
    <w:rsid w:val="65431DAC"/>
    <w:rsid w:val="67575AB6"/>
    <w:rsid w:val="6F2F7E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18"/>
      <w:szCs w:val="18"/>
      <w:lang w:val="en-US" w:eastAsia="en-US"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1467</Words>
  <Characters>1608</Characters>
  <Lines>0</Lines>
  <Paragraphs>0</Paragraphs>
  <TotalTime>0</TotalTime>
  <ScaleCrop>false</ScaleCrop>
  <LinksUpToDate>false</LinksUpToDate>
  <CharactersWithSpaces>1911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2025-03-30T13:09:00Z</dcterms:created>
  <dc:creator>Administrator</dc:creator>
  <cp:lastModifiedBy>君拂</cp:lastModifiedBy>
  <dcterms:modified xsi:type="dcterms:W3CDTF">2025-04-25T02:55:05Z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54C48073AD264EBE8749D7277D03F827_11</vt:lpwstr>
  </property>
  <property fmtid="{D5CDD505-2E9C-101B-9397-08002B2CF9AE}" pid="4" name="KSOTemplateDocerSaveRecord">
    <vt:lpwstr>eyJoZGlkIjoiMjM2MDU5ZDRkY2U4YjBlYTFmNjNlYTM2NTc5YzYyMDkiLCJ1c2VySWQiOiIzMDQyNjAxODMifQ==</vt:lpwstr>
  </property>
</Properties>
</file>