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版本号：SXHT-(GK)2025040620250429001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分析仪器采购项目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SXHT-(GK)20250406</w:t>
      </w:r>
      <w:r>
        <w:br/>
      </w:r>
      <w:r>
        <w:br/>
      </w:r>
      <w:r>
        <w:br/>
      </w:r>
    </w:p>
    <w:p>
      <w:pPr>
        <w:pStyle w:val="null3"/>
        <w:jc w:val="center"/>
        <w:outlineLvl w:val="2"/>
      </w:pPr>
      <w:r>
        <w:rPr>
          <w:rFonts w:ascii="仿宋_GB2312" w:hAnsi="仿宋_GB2312" w:cs="仿宋_GB2312" w:eastAsia="仿宋_GB2312"/>
          <w:sz w:val="28"/>
          <w:b/>
        </w:rPr>
        <w:t>陕西省杂交油菜研究中心</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陕西省杂交油菜研究中心</w:t>
      </w:r>
      <w:r>
        <w:rPr>
          <w:rFonts w:ascii="仿宋_GB2312" w:hAnsi="仿宋_GB2312" w:cs="仿宋_GB2312" w:eastAsia="仿宋_GB2312"/>
        </w:rPr>
        <w:t>委托，拟对</w:t>
      </w:r>
      <w:r>
        <w:rPr>
          <w:rFonts w:ascii="仿宋_GB2312" w:hAnsi="仿宋_GB2312" w:cs="仿宋_GB2312" w:eastAsia="仿宋_GB2312"/>
        </w:rPr>
        <w:t>分析仪器采购项目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SXHT-(GK)20250406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分析仪器采购项目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陕西省杂交油菜研究中心分析仪器采购项目，具体详见招标文件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采购包1（分析仪器采购项目）：属于专门面向中小企业采购。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开标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10、本项目专门面向中小企业采购：本项目专门面向中小企业采购。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陕西省杂交油菜研究中心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杨凌示范区高干渠路西段6号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陕西省杂交油菜研究中心经办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15389226122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代理服务费收费标准：1.参照国家计委计价格[2002]1980号及发改办价格[2003]857号通知规定，由中标人支付招标代理服务费。收费标准以中标金额为基数计取，不足伍仟元按伍仟元收取。 2.支付方式：中标人应在领取通知书的同时，向陕西海堂项目管理咨询有限公司交纳本项目招标代理服费。 3.本项目属性：货物招标。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陕西省杂交油菜研究中心</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陕西省杂交油菜研究中心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陕西省杂交油菜研究中心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 李工</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地址：西安市建西街123号</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陕西省杂交油菜研究中心分析仪器采购项目,具体内容详见公开招标文件。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分析仪器</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标的名称：分析仪器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凯氏定氮仪</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一、技术参数</w:t>
            </w:r>
          </w:p>
          <w:p>
            <w:pPr>
              <w:pStyle w:val="null3"/>
              <w:jc w:val="both"/>
            </w:pPr>
            <w:r>
              <w:rPr>
                <w:rFonts w:ascii="仿宋_GB2312" w:hAnsi="仿宋_GB2312" w:cs="仿宋_GB2312" w:eastAsia="仿宋_GB2312"/>
                <w:sz w:val="24"/>
              </w:rPr>
              <w:t>蒸馏仪：</w:t>
            </w:r>
          </w:p>
          <w:p>
            <w:pPr>
              <w:pStyle w:val="null3"/>
              <w:jc w:val="both"/>
            </w:pPr>
            <w:r>
              <w:rPr>
                <w:rFonts w:ascii="仿宋_GB2312" w:hAnsi="仿宋_GB2312" w:cs="仿宋_GB2312" w:eastAsia="仿宋_GB2312"/>
                <w:sz w:val="24"/>
              </w:rPr>
              <w:t>1、 采用凯氏定氮的方法：浓硫酸消化、碱性环境蒸汽蒸馏、硼酸吸收，采用符合国际及国家标准方法判定终点。</w:t>
            </w:r>
          </w:p>
          <w:p>
            <w:pPr>
              <w:pStyle w:val="null3"/>
              <w:jc w:val="both"/>
            </w:pPr>
            <w:r>
              <w:rPr>
                <w:rFonts w:ascii="仿宋_GB2312" w:hAnsi="仿宋_GB2312" w:cs="仿宋_GB2312" w:eastAsia="仿宋_GB2312"/>
                <w:sz w:val="24"/>
              </w:rPr>
              <w:t>2、 回收率：≥99.5%</w:t>
            </w:r>
          </w:p>
          <w:p>
            <w:pPr>
              <w:pStyle w:val="null3"/>
              <w:jc w:val="both"/>
            </w:pPr>
            <w:r>
              <w:rPr>
                <w:rFonts w:ascii="仿宋_GB2312" w:hAnsi="仿宋_GB2312" w:cs="仿宋_GB2312" w:eastAsia="仿宋_GB2312"/>
                <w:sz w:val="24"/>
              </w:rPr>
              <w:t>3、 相对标准偏差：＜0.8%。</w:t>
            </w:r>
          </w:p>
          <w:p>
            <w:pPr>
              <w:pStyle w:val="null3"/>
              <w:jc w:val="both"/>
            </w:pPr>
            <w:r>
              <w:rPr>
                <w:rFonts w:ascii="仿宋_GB2312" w:hAnsi="仿宋_GB2312" w:cs="仿宋_GB2312" w:eastAsia="仿宋_GB2312"/>
                <w:sz w:val="24"/>
              </w:rPr>
              <w:t>4、氮测量范围：0.03-220 mg</w:t>
            </w:r>
          </w:p>
          <w:p>
            <w:pPr>
              <w:pStyle w:val="null3"/>
              <w:jc w:val="both"/>
            </w:pPr>
            <w:r>
              <w:rPr>
                <w:rFonts w:ascii="仿宋_GB2312" w:hAnsi="仿宋_GB2312" w:cs="仿宋_GB2312" w:eastAsia="仿宋_GB2312"/>
                <w:sz w:val="24"/>
              </w:rPr>
              <w:t>5、 具LCD 彩色触摸屏，机器本身可存储方法≥90个，测量结果≥250个，支持 SD 卡存储和 USB 数据传输。支持包含中文操作等多种语言。</w:t>
            </w:r>
          </w:p>
          <w:p>
            <w:pPr>
              <w:pStyle w:val="null3"/>
              <w:jc w:val="both"/>
            </w:pPr>
            <w:r>
              <w:rPr>
                <w:rFonts w:ascii="仿宋_GB2312" w:hAnsi="仿宋_GB2312" w:cs="仿宋_GB2312" w:eastAsia="仿宋_GB2312"/>
                <w:sz w:val="24"/>
              </w:rPr>
              <w:t>6、 具定量的稀释、加碱、加接收液、自动同步滴定、消化管排空、滴定杯排空、自动计算结果、数据储存等功能。</w:t>
            </w:r>
          </w:p>
          <w:p>
            <w:pPr>
              <w:pStyle w:val="null3"/>
              <w:jc w:val="both"/>
            </w:pPr>
            <w:r>
              <w:rPr>
                <w:rFonts w:ascii="仿宋_GB2312" w:hAnsi="仿宋_GB2312" w:cs="仿宋_GB2312" w:eastAsia="仿宋_GB2312"/>
                <w:sz w:val="24"/>
              </w:rPr>
              <w:t>7、 具自动蒸馏功能。</w:t>
            </w:r>
          </w:p>
          <w:p>
            <w:pPr>
              <w:pStyle w:val="null3"/>
              <w:jc w:val="both"/>
            </w:pPr>
            <w:r>
              <w:rPr>
                <w:rFonts w:ascii="仿宋_GB2312" w:hAnsi="仿宋_GB2312" w:cs="仿宋_GB2312" w:eastAsia="仿宋_GB2312"/>
                <w:sz w:val="24"/>
              </w:rPr>
              <w:t>8、 冷凝器内置温度传感器，可实时检测冷凝水的温度，自动调整蒸馏开始的时间，可避免预热等待的操作时间，使结果的重现性更佳。</w:t>
            </w:r>
          </w:p>
          <w:p>
            <w:pPr>
              <w:pStyle w:val="null3"/>
              <w:jc w:val="both"/>
            </w:pPr>
            <w:r>
              <w:rPr>
                <w:rFonts w:ascii="仿宋_GB2312" w:hAnsi="仿宋_GB2312" w:cs="仿宋_GB2312" w:eastAsia="仿宋_GB2312"/>
                <w:sz w:val="24"/>
              </w:rPr>
              <w:t>9、 可调的蒸汽发生器输出功率。能拓宽应用领域，可以测定其它挥发性组分，如SO</w:t>
            </w:r>
            <w:r>
              <w:rPr>
                <w:rFonts w:ascii="仿宋_GB2312" w:hAnsi="仿宋_GB2312" w:cs="仿宋_GB2312" w:eastAsia="仿宋_GB2312"/>
                <w:sz w:val="24"/>
                <w:vertAlign w:val="subscript"/>
              </w:rPr>
              <w:t>2</w:t>
            </w:r>
            <w:r>
              <w:rPr>
                <w:rFonts w:ascii="仿宋_GB2312" w:hAnsi="仿宋_GB2312" w:cs="仿宋_GB2312" w:eastAsia="仿宋_GB2312"/>
                <w:sz w:val="24"/>
              </w:rPr>
              <w:t>，挥发酸，苯酚、酒精等。冷却水系统可在不分析时自动停止进水，分析启动时开启冷却水，降低运行成本。</w:t>
            </w:r>
          </w:p>
          <w:p>
            <w:pPr>
              <w:pStyle w:val="null3"/>
              <w:jc w:val="both"/>
            </w:pPr>
            <w:r>
              <w:rPr>
                <w:rFonts w:ascii="仿宋_GB2312" w:hAnsi="仿宋_GB2312" w:cs="仿宋_GB2312" w:eastAsia="仿宋_GB2312"/>
                <w:sz w:val="24"/>
              </w:rPr>
              <w:t>10、 具安全传感器，可监控冷却水流量、蒸汽发生器压力和样品管是否在位等功能。</w:t>
            </w:r>
          </w:p>
          <w:p>
            <w:pPr>
              <w:pStyle w:val="null3"/>
              <w:jc w:val="both"/>
            </w:pPr>
            <w:r>
              <w:rPr>
                <w:rFonts w:ascii="仿宋_GB2312" w:hAnsi="仿宋_GB2312" w:cs="仿宋_GB2312" w:eastAsia="仿宋_GB2312"/>
                <w:sz w:val="24"/>
              </w:rPr>
              <w:t>11、 蒸馏/测定后可自动排空样品管和吸收容器内的废液,可通过前检修门便捷更换各种零部件。</w:t>
            </w:r>
          </w:p>
          <w:p>
            <w:pPr>
              <w:pStyle w:val="null3"/>
              <w:jc w:val="both"/>
            </w:pPr>
            <w:r>
              <w:rPr>
                <w:rFonts w:ascii="仿宋_GB2312" w:hAnsi="仿宋_GB2312" w:cs="仿宋_GB2312" w:eastAsia="仿宋_GB2312"/>
                <w:sz w:val="24"/>
              </w:rPr>
              <w:t>12、 实验过程中，集成的稳压器可以维持电源电压在准确的工作值，保证蒸汽动力的稳定输出，提高测量准确度和重现性。</w:t>
            </w:r>
          </w:p>
          <w:p>
            <w:pPr>
              <w:pStyle w:val="null3"/>
              <w:jc w:val="both"/>
            </w:pPr>
            <w:r>
              <w:rPr>
                <w:rFonts w:ascii="仿宋_GB2312" w:hAnsi="仿宋_GB2312" w:cs="仿宋_GB2312" w:eastAsia="仿宋_GB2312"/>
                <w:sz w:val="24"/>
              </w:rPr>
              <w:t>13、 具备蒸汽梯度编程功能。在处理样品时，能防止易起泡样品的泡沫溅到冷凝器区影响结果准确性，并以低蒸汽力度开始蒸馏，每个方法可编辑 3 步以实现全自动蒸汽温和输出。</w:t>
            </w:r>
          </w:p>
          <w:p>
            <w:pPr>
              <w:pStyle w:val="null3"/>
              <w:jc w:val="both"/>
            </w:pPr>
            <w:r>
              <w:rPr>
                <w:rFonts w:ascii="仿宋_GB2312" w:hAnsi="仿宋_GB2312" w:cs="仿宋_GB2312" w:eastAsia="仿宋_GB2312"/>
                <w:sz w:val="24"/>
              </w:rPr>
              <w:t>14、 可通过无线方式连接网络，推送仪器实时信息及通过无线网实现仪器软件升级等实验室智慧化功能的需求。</w:t>
            </w:r>
          </w:p>
          <w:p>
            <w:pPr>
              <w:pStyle w:val="null3"/>
              <w:jc w:val="both"/>
            </w:pPr>
            <w:r>
              <w:rPr>
                <w:rFonts w:ascii="仿宋_GB2312" w:hAnsi="仿宋_GB2312" w:cs="仿宋_GB2312" w:eastAsia="仿宋_GB2312"/>
                <w:sz w:val="24"/>
              </w:rPr>
              <w:t>15、外接滴定仪可实现自动滴定功能，同时可以分开作为单独的两台仪器使用。滴定仪内置滴定管活塞驱动器、滴定管、电极电缆、PH电极。数据实时传输。</w:t>
            </w:r>
          </w:p>
          <w:p>
            <w:pPr>
              <w:pStyle w:val="null3"/>
              <w:jc w:val="both"/>
            </w:pPr>
            <w:r>
              <w:rPr>
                <w:rFonts w:ascii="仿宋_GB2312" w:hAnsi="仿宋_GB2312" w:cs="仿宋_GB2312" w:eastAsia="仿宋_GB2312"/>
                <w:sz w:val="24"/>
              </w:rPr>
              <w:t>消化炉：</w:t>
            </w:r>
          </w:p>
          <w:p>
            <w:pPr>
              <w:pStyle w:val="null3"/>
              <w:jc w:val="both"/>
            </w:pPr>
            <w:r>
              <w:rPr>
                <w:rFonts w:ascii="仿宋_GB2312" w:hAnsi="仿宋_GB2312" w:cs="仿宋_GB2312" w:eastAsia="仿宋_GB2312"/>
                <w:sz w:val="24"/>
              </w:rPr>
              <w:t>1、 消化能力：红外加热，每批12个样品，可单排控温（当样品量多时，可两排都打开；当样品量少时，可以只开一排）。温度范围50―580℃。可精确控制温度及消解时间。</w:t>
            </w:r>
          </w:p>
          <w:p>
            <w:pPr>
              <w:pStyle w:val="null3"/>
              <w:jc w:val="both"/>
            </w:pPr>
            <w:r>
              <w:rPr>
                <w:rFonts w:ascii="仿宋_GB2312" w:hAnsi="仿宋_GB2312" w:cs="仿宋_GB2312" w:eastAsia="仿宋_GB2312"/>
                <w:sz w:val="24"/>
              </w:rPr>
              <w:t>2、 预热时长小于10分钟，快速加热和冷却，尽量节省消解时间。</w:t>
            </w:r>
          </w:p>
          <w:p>
            <w:pPr>
              <w:pStyle w:val="null3"/>
              <w:jc w:val="both"/>
            </w:pPr>
            <w:r>
              <w:rPr>
                <w:rFonts w:ascii="仿宋_GB2312" w:hAnsi="仿宋_GB2312" w:cs="仿宋_GB2312" w:eastAsia="仿宋_GB2312"/>
                <w:sz w:val="24"/>
              </w:rPr>
              <w:t>3、 消化时长小于60分钟（普通样品）。</w:t>
            </w:r>
          </w:p>
          <w:p>
            <w:pPr>
              <w:pStyle w:val="null3"/>
              <w:jc w:val="both"/>
            </w:pPr>
            <w:r>
              <w:rPr>
                <w:rFonts w:ascii="仿宋_GB2312" w:hAnsi="仿宋_GB2312" w:cs="仿宋_GB2312" w:eastAsia="仿宋_GB2312"/>
                <w:sz w:val="24"/>
              </w:rPr>
              <w:t>4、 可同时适用容量300ml左右消化管及不大于120ml微氮消化管。</w:t>
            </w:r>
          </w:p>
          <w:p>
            <w:pPr>
              <w:pStyle w:val="null3"/>
              <w:jc w:val="both"/>
            </w:pPr>
            <w:r>
              <w:rPr>
                <w:rFonts w:ascii="仿宋_GB2312" w:hAnsi="仿宋_GB2312" w:cs="仿宋_GB2312" w:eastAsia="仿宋_GB2312"/>
                <w:sz w:val="24"/>
              </w:rPr>
              <w:t>二、配置要求：</w:t>
            </w:r>
          </w:p>
          <w:p>
            <w:pPr>
              <w:pStyle w:val="null3"/>
              <w:jc w:val="both"/>
            </w:pPr>
            <w:r>
              <w:rPr>
                <w:rFonts w:ascii="仿宋_GB2312" w:hAnsi="仿宋_GB2312" w:cs="仿宋_GB2312" w:eastAsia="仿宋_GB2312"/>
                <w:sz w:val="24"/>
              </w:rPr>
              <w:t>1、 蒸馏仪1套（含滴定组件）</w:t>
            </w:r>
          </w:p>
          <w:p>
            <w:pPr>
              <w:pStyle w:val="null3"/>
              <w:jc w:val="both"/>
            </w:pPr>
            <w:r>
              <w:rPr>
                <w:rFonts w:ascii="仿宋_GB2312" w:hAnsi="仿宋_GB2312" w:cs="仿宋_GB2312" w:eastAsia="仿宋_GB2312"/>
                <w:sz w:val="24"/>
              </w:rPr>
              <w:t>2、自动电位滴定仪1套：内置滴定管活塞驱动器、滴定管、电极电缆、水相酸碱电极、搅拌器和蒸馏仪连接线缆，数据交换模块等；</w:t>
            </w:r>
          </w:p>
          <w:p>
            <w:pPr>
              <w:pStyle w:val="null3"/>
              <w:jc w:val="both"/>
            </w:pPr>
            <w:r>
              <w:rPr>
                <w:rFonts w:ascii="仿宋_GB2312" w:hAnsi="仿宋_GB2312" w:cs="仿宋_GB2312" w:eastAsia="仿宋_GB2312"/>
                <w:sz w:val="24"/>
              </w:rPr>
              <w:t>3、 消化炉1套；</w:t>
            </w:r>
          </w:p>
          <w:p>
            <w:pPr>
              <w:pStyle w:val="null3"/>
              <w:jc w:val="both"/>
            </w:pPr>
            <w:r>
              <w:rPr>
                <w:rFonts w:ascii="仿宋_GB2312" w:hAnsi="仿宋_GB2312" w:cs="仿宋_GB2312" w:eastAsia="仿宋_GB2312"/>
                <w:sz w:val="24"/>
              </w:rPr>
              <w:t>4、 水射泵排废装置1套；</w:t>
            </w:r>
          </w:p>
          <w:p>
            <w:pPr>
              <w:pStyle w:val="null3"/>
              <w:jc w:val="both"/>
            </w:pPr>
            <w:r>
              <w:rPr>
                <w:rFonts w:ascii="仿宋_GB2312" w:hAnsi="仿宋_GB2312" w:cs="仿宋_GB2312" w:eastAsia="仿宋_GB2312"/>
                <w:sz w:val="24"/>
              </w:rPr>
              <w:t>5、 附件:容量300ml左右消化管12支，容量小于120ml微氮消化管10支，消化管接头1个，蒸汽管接头1个，消化管钳、试剂桶等1套。</w:t>
            </w:r>
            <w:r>
              <w:br/>
            </w:r>
            <w:r>
              <w:rPr>
                <w:rFonts w:ascii="仿宋_GB2312" w:hAnsi="仿宋_GB2312" w:cs="仿宋_GB2312" w:eastAsia="仿宋_GB2312"/>
                <w:sz w:val="24"/>
                <w:b/>
              </w:rPr>
              <w:t>备注：</w:t>
            </w:r>
            <w:r>
              <w:rPr>
                <w:rFonts w:ascii="仿宋_GB2312" w:hAnsi="仿宋_GB2312" w:cs="仿宋_GB2312" w:eastAsia="仿宋_GB2312"/>
                <w:sz w:val="24"/>
              </w:rPr>
              <w:t>用于食品、农业、林业等行业中氮及粗蛋白质含量测定。</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rPr>
              <w:t>微波消解仪</w:t>
            </w:r>
            <w:r>
              <w:rPr>
                <w:rFonts w:ascii="仿宋_GB2312" w:hAnsi="仿宋_GB2312" w:cs="仿宋_GB2312" w:eastAsia="仿宋_GB2312"/>
                <w:sz w:val="24"/>
              </w:rPr>
              <w:t>:1台</w:t>
            </w:r>
          </w:p>
          <w:p>
            <w:pPr>
              <w:pStyle w:val="null3"/>
              <w:jc w:val="left"/>
            </w:pPr>
            <w:r>
              <w:rPr>
                <w:rFonts w:ascii="仿宋_GB2312" w:hAnsi="仿宋_GB2312" w:cs="仿宋_GB2312" w:eastAsia="仿宋_GB2312"/>
                <w:sz w:val="24"/>
              </w:rPr>
              <w:t>一、技术参数</w:t>
            </w:r>
          </w:p>
          <w:p>
            <w:pPr>
              <w:pStyle w:val="null3"/>
              <w:jc w:val="left"/>
            </w:pPr>
            <w:r>
              <w:rPr>
                <w:rFonts w:ascii="仿宋_GB2312" w:hAnsi="仿宋_GB2312" w:cs="仿宋_GB2312" w:eastAsia="仿宋_GB2312"/>
                <w:sz w:val="24"/>
              </w:rPr>
              <w:t>1、可满足高温高压加酸使用，仪器需通过国际或国内安全认证及环保绿色认证。</w:t>
            </w:r>
          </w:p>
          <w:p>
            <w:pPr>
              <w:pStyle w:val="null3"/>
              <w:jc w:val="left"/>
            </w:pPr>
            <w:r>
              <w:rPr>
                <w:rFonts w:ascii="仿宋_GB2312" w:hAnsi="仿宋_GB2312" w:cs="仿宋_GB2312" w:eastAsia="仿宋_GB2312"/>
                <w:sz w:val="24"/>
              </w:rPr>
              <w:t>2、微波泄漏量≤0.05mW/cm</w:t>
            </w:r>
            <w:r>
              <w:rPr>
                <w:rFonts w:ascii="仿宋_GB2312" w:hAnsi="仿宋_GB2312" w:cs="仿宋_GB2312" w:eastAsia="仿宋_GB2312"/>
                <w:sz w:val="24"/>
                <w:vertAlign w:val="superscript"/>
              </w:rPr>
              <w:t>2</w:t>
            </w:r>
            <w:r>
              <w:rPr>
                <w:rFonts w:ascii="仿宋_GB2312" w:hAnsi="仿宋_GB2312" w:cs="仿宋_GB2312" w:eastAsia="仿宋_GB2312"/>
                <w:sz w:val="24"/>
              </w:rPr>
              <w:t>，并提供有检测资质单位的质检报告。</w:t>
            </w:r>
          </w:p>
          <w:p>
            <w:pPr>
              <w:pStyle w:val="null3"/>
              <w:jc w:val="left"/>
            </w:pPr>
            <w:r>
              <w:rPr>
                <w:rFonts w:ascii="仿宋_GB2312" w:hAnsi="仿宋_GB2312" w:cs="仿宋_GB2312" w:eastAsia="仿宋_GB2312"/>
                <w:sz w:val="24"/>
              </w:rPr>
              <w:t>3、一键操作，智能消解，可存储超过500种以上应用方法。</w:t>
            </w:r>
          </w:p>
          <w:p>
            <w:pPr>
              <w:pStyle w:val="null3"/>
              <w:jc w:val="left"/>
            </w:pPr>
            <w:r>
              <w:rPr>
                <w:rFonts w:ascii="仿宋_GB2312" w:hAnsi="仿宋_GB2312" w:cs="仿宋_GB2312" w:eastAsia="仿宋_GB2312"/>
                <w:sz w:val="24"/>
              </w:rPr>
              <w:t>4、采用双磁控管微波控制技术，微波输出功率≥1800W，微波控制精度±1W。</w:t>
            </w:r>
          </w:p>
          <w:p>
            <w:pPr>
              <w:pStyle w:val="null3"/>
              <w:jc w:val="left"/>
            </w:pPr>
            <w:r>
              <w:rPr>
                <w:rFonts w:ascii="仿宋_GB2312" w:hAnsi="仿宋_GB2312" w:cs="仿宋_GB2312" w:eastAsia="仿宋_GB2312"/>
                <w:sz w:val="24"/>
              </w:rPr>
              <w:t>5、主机具有微波消解、微波萃取、蛋白水解等应用。</w:t>
            </w:r>
          </w:p>
          <w:p>
            <w:pPr>
              <w:pStyle w:val="null3"/>
              <w:jc w:val="left"/>
            </w:pPr>
            <w:r>
              <w:rPr>
                <w:rFonts w:ascii="仿宋_GB2312" w:hAnsi="仿宋_GB2312" w:cs="仿宋_GB2312" w:eastAsia="仿宋_GB2312"/>
                <w:sz w:val="24"/>
              </w:rPr>
              <w:t>6、高精度红外温度控制系统，实时精确显示反应罐内的温度曲线。控温范围：20-330℃。</w:t>
            </w:r>
          </w:p>
          <w:p>
            <w:pPr>
              <w:pStyle w:val="null3"/>
              <w:jc w:val="left"/>
            </w:pPr>
            <w:r>
              <w:rPr>
                <w:rFonts w:ascii="仿宋_GB2312" w:hAnsi="仿宋_GB2312" w:cs="仿宋_GB2312" w:eastAsia="仿宋_GB2312"/>
                <w:sz w:val="24"/>
              </w:rPr>
              <w:t>7、消解管内管材质：PTFE-TFM；最高耐压≥100bar ，最高耐温≥310℃；消解转子配置安全防护罩，确保操作安全。</w:t>
            </w:r>
          </w:p>
          <w:p>
            <w:pPr>
              <w:pStyle w:val="null3"/>
              <w:jc w:val="left"/>
            </w:pPr>
            <w:r>
              <w:rPr>
                <w:rFonts w:ascii="仿宋_GB2312" w:hAnsi="仿宋_GB2312" w:cs="仿宋_GB2312" w:eastAsia="仿宋_GB2312"/>
                <w:sz w:val="24"/>
              </w:rPr>
              <w:t>8、每批次可同时处理样品量≥24个，可升级最大批处理量≥40位，消解管内管体积≥50mL。</w:t>
            </w:r>
          </w:p>
          <w:p>
            <w:pPr>
              <w:pStyle w:val="null3"/>
              <w:jc w:val="left"/>
            </w:pPr>
            <w:r>
              <w:rPr>
                <w:rFonts w:ascii="仿宋_GB2312" w:hAnsi="仿宋_GB2312" w:cs="仿宋_GB2312" w:eastAsia="仿宋_GB2312"/>
                <w:sz w:val="24"/>
              </w:rPr>
              <w:t>9、内置可调节大流量排风系统，确保消解和冷却时精确控制冷却速率。</w:t>
            </w:r>
          </w:p>
          <w:p>
            <w:pPr>
              <w:pStyle w:val="null3"/>
              <w:jc w:val="left"/>
            </w:pPr>
            <w:r>
              <w:rPr>
                <w:rFonts w:ascii="仿宋_GB2312" w:hAnsi="仿宋_GB2312" w:cs="仿宋_GB2312" w:eastAsia="仿宋_GB2312"/>
                <w:sz w:val="24"/>
              </w:rPr>
              <w:t>10、仪器运行过程中，防爆门自动锁死，待实验结束冷却后可打开。</w:t>
            </w:r>
          </w:p>
          <w:p>
            <w:pPr>
              <w:pStyle w:val="null3"/>
              <w:jc w:val="left"/>
            </w:pPr>
            <w:r>
              <w:rPr>
                <w:rFonts w:ascii="仿宋_GB2312" w:hAnsi="仿宋_GB2312" w:cs="仿宋_GB2312" w:eastAsia="仿宋_GB2312"/>
                <w:sz w:val="24"/>
              </w:rPr>
              <w:t>11、主机设备满足保存实验运行数据功能，并支持打印和导出PDF文件，打印和导出文件中需体现每个反应管温度及每个反应管的温度曲线。</w:t>
            </w:r>
          </w:p>
          <w:p>
            <w:pPr>
              <w:pStyle w:val="null3"/>
              <w:jc w:val="left"/>
            </w:pPr>
            <w:r>
              <w:rPr>
                <w:rFonts w:ascii="仿宋_GB2312" w:hAnsi="仿宋_GB2312" w:cs="仿宋_GB2312" w:eastAsia="仿宋_GB2312"/>
                <w:sz w:val="24"/>
              </w:rPr>
              <w:t>12、设备具有智能灯光系统，灯光颜色根据仪器状态以及实验状态（正在进行实验、完成或待机等）而变化。</w:t>
            </w:r>
          </w:p>
          <w:p>
            <w:pPr>
              <w:pStyle w:val="null3"/>
              <w:jc w:val="left"/>
            </w:pPr>
            <w:r>
              <w:rPr>
                <w:rFonts w:ascii="仿宋_GB2312" w:hAnsi="仿宋_GB2312" w:cs="仿宋_GB2312" w:eastAsia="仿宋_GB2312"/>
                <w:sz w:val="24"/>
              </w:rPr>
              <w:t>13、中文操作软件，备具网络数据共享，可在服务器以及办公室电脑数据存储以及访问。</w:t>
            </w:r>
          </w:p>
          <w:p>
            <w:pPr>
              <w:pStyle w:val="null3"/>
              <w:jc w:val="left"/>
            </w:pPr>
            <w:r>
              <w:rPr>
                <w:rFonts w:ascii="仿宋_GB2312" w:hAnsi="仿宋_GB2312" w:cs="仿宋_GB2312" w:eastAsia="仿宋_GB2312"/>
                <w:sz w:val="24"/>
              </w:rPr>
              <w:t>14、设备软件附有自动判定赶酸、浓缩终点程序。</w:t>
            </w:r>
          </w:p>
          <w:p>
            <w:pPr>
              <w:pStyle w:val="null3"/>
              <w:jc w:val="left"/>
            </w:pPr>
            <w:r>
              <w:rPr>
                <w:rFonts w:ascii="仿宋_GB2312" w:hAnsi="仿宋_GB2312" w:cs="仿宋_GB2312" w:eastAsia="仿宋_GB2312"/>
                <w:sz w:val="24"/>
              </w:rPr>
              <w:t>二、配置方案</w:t>
            </w:r>
          </w:p>
          <w:p>
            <w:pPr>
              <w:pStyle w:val="null3"/>
              <w:jc w:val="left"/>
            </w:pPr>
            <w:r>
              <w:rPr>
                <w:rFonts w:ascii="仿宋_GB2312" w:hAnsi="仿宋_GB2312" w:cs="仿宋_GB2312" w:eastAsia="仿宋_GB2312"/>
                <w:sz w:val="24"/>
              </w:rPr>
              <w:t xml:space="preserve">1、微波消解仪主机 1台                       </w:t>
            </w:r>
          </w:p>
          <w:p>
            <w:pPr>
              <w:pStyle w:val="null3"/>
              <w:jc w:val="left"/>
            </w:pPr>
            <w:r>
              <w:rPr>
                <w:rFonts w:ascii="仿宋_GB2312" w:hAnsi="仿宋_GB2312" w:cs="仿宋_GB2312" w:eastAsia="仿宋_GB2312"/>
                <w:sz w:val="24"/>
              </w:rPr>
              <w:t>2、40位以上消解转子（防腐材质）1套</w:t>
            </w:r>
          </w:p>
          <w:p>
            <w:pPr>
              <w:pStyle w:val="null3"/>
              <w:jc w:val="left"/>
            </w:pPr>
            <w:r>
              <w:rPr>
                <w:rFonts w:ascii="仿宋_GB2312" w:hAnsi="仿宋_GB2312" w:cs="仿宋_GB2312" w:eastAsia="仿宋_GB2312"/>
                <w:sz w:val="24"/>
              </w:rPr>
              <w:t>3、反应管（包含PTFE-TFM材质内管、盖子等所有附件）≥24套</w:t>
            </w:r>
          </w:p>
          <w:p>
            <w:pPr>
              <w:pStyle w:val="null3"/>
              <w:jc w:val="left"/>
            </w:pPr>
            <w:r>
              <w:rPr>
                <w:rFonts w:ascii="仿宋_GB2312" w:hAnsi="仿宋_GB2312" w:cs="仿宋_GB2312" w:eastAsia="仿宋_GB2312"/>
                <w:sz w:val="24"/>
              </w:rPr>
              <w:t xml:space="preserve">4、智能压力监控系统 （内置）1套   </w:t>
            </w:r>
          </w:p>
          <w:p>
            <w:pPr>
              <w:pStyle w:val="null3"/>
              <w:jc w:val="left"/>
            </w:pPr>
            <w:r>
              <w:rPr>
                <w:rFonts w:ascii="仿宋_GB2312" w:hAnsi="仿宋_GB2312" w:cs="仿宋_GB2312" w:eastAsia="仿宋_GB2312"/>
                <w:sz w:val="24"/>
              </w:rPr>
              <w:t>5、红外温度传感系统 （内置）1套</w:t>
            </w:r>
          </w:p>
          <w:p>
            <w:pPr>
              <w:pStyle w:val="null3"/>
              <w:jc w:val="left"/>
            </w:pPr>
            <w:r>
              <w:rPr>
                <w:rFonts w:ascii="仿宋_GB2312" w:hAnsi="仿宋_GB2312" w:cs="仿宋_GB2312" w:eastAsia="仿宋_GB2312"/>
                <w:sz w:val="24"/>
              </w:rPr>
              <w:t>6、40位以上电热石墨赶酸系统 1套</w:t>
            </w:r>
          </w:p>
          <w:p>
            <w:pPr>
              <w:pStyle w:val="null3"/>
              <w:jc w:val="left"/>
            </w:pPr>
            <w:r>
              <w:rPr>
                <w:rFonts w:ascii="仿宋_GB2312" w:hAnsi="仿宋_GB2312" w:cs="仿宋_GB2312" w:eastAsia="仿宋_GB2312"/>
                <w:sz w:val="24"/>
              </w:rPr>
              <w:t>7、安全防护罩 1套</w:t>
            </w:r>
          </w:p>
          <w:p>
            <w:pPr>
              <w:pStyle w:val="null3"/>
              <w:jc w:val="both"/>
            </w:pPr>
            <w:r>
              <w:rPr>
                <w:rFonts w:ascii="仿宋_GB2312" w:hAnsi="仿宋_GB2312" w:cs="仿宋_GB2312" w:eastAsia="仿宋_GB2312"/>
                <w:sz w:val="24"/>
              </w:rPr>
              <w:t>8、消解管反应支架 1套</w:t>
            </w:r>
            <w:r>
              <w:br/>
            </w:r>
            <w:r>
              <w:rPr>
                <w:rFonts w:ascii="仿宋_GB2312" w:hAnsi="仿宋_GB2312" w:cs="仿宋_GB2312" w:eastAsia="仿宋_GB2312"/>
                <w:sz w:val="24"/>
                <w:b/>
              </w:rPr>
              <w:t>备注：</w:t>
            </w:r>
            <w:r>
              <w:rPr>
                <w:rFonts w:ascii="仿宋_GB2312" w:hAnsi="仿宋_GB2312" w:cs="仿宋_GB2312" w:eastAsia="仿宋_GB2312"/>
                <w:sz w:val="24"/>
              </w:rPr>
              <w:t>用于各种样品的微波消解和萃取过程。</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rPr>
              <w:t>恒温振荡培养箱：</w:t>
            </w:r>
            <w:r>
              <w:rPr>
                <w:rFonts w:ascii="仿宋_GB2312" w:hAnsi="仿宋_GB2312" w:cs="仿宋_GB2312" w:eastAsia="仿宋_GB2312"/>
                <w:sz w:val="24"/>
              </w:rPr>
              <w:t>1台</w:t>
            </w:r>
          </w:p>
          <w:p>
            <w:pPr>
              <w:pStyle w:val="null3"/>
              <w:jc w:val="left"/>
            </w:pPr>
            <w:r>
              <w:rPr>
                <w:rFonts w:ascii="仿宋_GB2312" w:hAnsi="仿宋_GB2312" w:cs="仿宋_GB2312" w:eastAsia="仿宋_GB2312"/>
                <w:sz w:val="24"/>
              </w:rPr>
              <w:t>1、振幅频率：40～300 rpm</w:t>
            </w:r>
          </w:p>
          <w:p>
            <w:pPr>
              <w:pStyle w:val="null3"/>
              <w:jc w:val="left"/>
            </w:pPr>
            <w:r>
              <w:rPr>
                <w:rFonts w:ascii="仿宋_GB2312" w:hAnsi="仿宋_GB2312" w:cs="仿宋_GB2312" w:eastAsia="仿宋_GB2312"/>
                <w:sz w:val="24"/>
              </w:rPr>
              <w:t>2、振幅：20 mm</w:t>
            </w:r>
          </w:p>
          <w:p>
            <w:pPr>
              <w:pStyle w:val="null3"/>
              <w:jc w:val="left"/>
            </w:pPr>
            <w:r>
              <w:rPr>
                <w:rFonts w:ascii="仿宋_GB2312" w:hAnsi="仿宋_GB2312" w:cs="仿宋_GB2312" w:eastAsia="仿宋_GB2312"/>
                <w:sz w:val="24"/>
              </w:rPr>
              <w:t>3、温度分辨率：±0.1 ℃</w:t>
            </w:r>
          </w:p>
          <w:p>
            <w:pPr>
              <w:pStyle w:val="null3"/>
              <w:jc w:val="left"/>
            </w:pPr>
            <w:r>
              <w:rPr>
                <w:rFonts w:ascii="仿宋_GB2312" w:hAnsi="仿宋_GB2312" w:cs="仿宋_GB2312" w:eastAsia="仿宋_GB2312"/>
                <w:sz w:val="24"/>
              </w:rPr>
              <w:t>4、温度控制范围：RT+5～65 ℃</w:t>
            </w:r>
          </w:p>
          <w:p>
            <w:pPr>
              <w:pStyle w:val="null3"/>
              <w:jc w:val="left"/>
            </w:pPr>
            <w:r>
              <w:rPr>
                <w:rFonts w:ascii="仿宋_GB2312" w:hAnsi="仿宋_GB2312" w:cs="仿宋_GB2312" w:eastAsia="仿宋_GB2312"/>
                <w:sz w:val="24"/>
              </w:rPr>
              <w:t>5、功率：1000 W以上</w:t>
            </w:r>
          </w:p>
          <w:p>
            <w:pPr>
              <w:pStyle w:val="null3"/>
              <w:jc w:val="left"/>
            </w:pPr>
            <w:r>
              <w:rPr>
                <w:rFonts w:ascii="仿宋_GB2312" w:hAnsi="仿宋_GB2312" w:cs="仿宋_GB2312" w:eastAsia="仿宋_GB2312"/>
                <w:sz w:val="24"/>
              </w:rPr>
              <w:t>6、托盘尺寸：≥500×350mm</w:t>
            </w:r>
          </w:p>
          <w:p>
            <w:pPr>
              <w:pStyle w:val="null3"/>
              <w:jc w:val="both"/>
            </w:pPr>
            <w:r>
              <w:rPr>
                <w:rFonts w:ascii="仿宋_GB2312" w:hAnsi="仿宋_GB2312" w:cs="仿宋_GB2312" w:eastAsia="仿宋_GB2312"/>
                <w:sz w:val="24"/>
              </w:rPr>
              <w:t>7、外形尺寸：≥725×720×1150mm</w:t>
            </w:r>
            <w:r>
              <w:br/>
            </w:r>
            <w:r>
              <w:rPr>
                <w:rFonts w:ascii="仿宋_GB2312" w:hAnsi="仿宋_GB2312" w:cs="仿宋_GB2312" w:eastAsia="仿宋_GB2312"/>
                <w:sz w:val="24"/>
                <w:b/>
              </w:rPr>
              <w:t>备注：</w:t>
            </w:r>
            <w:r>
              <w:rPr>
                <w:rFonts w:ascii="仿宋_GB2312" w:hAnsi="仿宋_GB2312" w:cs="仿宋_GB2312" w:eastAsia="仿宋_GB2312"/>
                <w:sz w:val="24"/>
              </w:rPr>
              <w:t>用于温度和振荡频率有较高要求的样品前处理（双层）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刀式研磨仪：</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主要技术指标：</w:t>
            </w:r>
          </w:p>
          <w:p>
            <w:pPr>
              <w:pStyle w:val="null3"/>
              <w:jc w:val="both"/>
            </w:pPr>
            <w:r>
              <w:rPr>
                <w:rFonts w:ascii="仿宋_GB2312" w:hAnsi="仿宋_GB2312" w:cs="仿宋_GB2312" w:eastAsia="仿宋_GB2312"/>
                <w:sz w:val="24"/>
              </w:rPr>
              <w:t>1、样品类型：干性、软性、弹性、纤维性、中硬性、含脂、含水、含油。</w:t>
            </w:r>
          </w:p>
          <w:p>
            <w:pPr>
              <w:pStyle w:val="null3"/>
              <w:jc w:val="both"/>
            </w:pPr>
            <w:r>
              <w:rPr>
                <w:rFonts w:ascii="仿宋_GB2312" w:hAnsi="仿宋_GB2312" w:cs="仿宋_GB2312" w:eastAsia="仿宋_GB2312"/>
                <w:sz w:val="24"/>
              </w:rPr>
              <w:t>2、样品容积：≤700ml。</w:t>
            </w:r>
          </w:p>
          <w:p>
            <w:pPr>
              <w:pStyle w:val="null3"/>
              <w:jc w:val="both"/>
            </w:pPr>
            <w:r>
              <w:rPr>
                <w:rFonts w:ascii="仿宋_GB2312" w:hAnsi="仿宋_GB2312" w:cs="仿宋_GB2312" w:eastAsia="仿宋_GB2312"/>
                <w:sz w:val="24"/>
              </w:rPr>
              <w:t>3、转速：1000-16000rpm，数字显示，转速可调。</w:t>
            </w:r>
          </w:p>
          <w:p>
            <w:pPr>
              <w:pStyle w:val="null3"/>
              <w:jc w:val="both"/>
            </w:pPr>
            <w:r>
              <w:rPr>
                <w:rFonts w:ascii="仿宋_GB2312" w:hAnsi="仿宋_GB2312" w:cs="仿宋_GB2312" w:eastAsia="仿宋_GB2312"/>
                <w:sz w:val="24"/>
              </w:rPr>
              <w:t>4、配件：不锈钢、 PP、PC，可高温高压灭菌， 无需工具即可拆卸和安装，方便清洁，避免交叉污染 。</w:t>
            </w:r>
          </w:p>
          <w:p>
            <w:pPr>
              <w:pStyle w:val="null3"/>
              <w:jc w:val="both"/>
            </w:pPr>
            <w:r>
              <w:rPr>
                <w:rFonts w:ascii="仿宋_GB2312" w:hAnsi="仿宋_GB2312" w:cs="仿宋_GB2312" w:eastAsia="仿宋_GB2312"/>
                <w:sz w:val="24"/>
              </w:rPr>
              <w:t>5、运行模式：具有间歇模式、正反转模式。</w:t>
            </w:r>
          </w:p>
          <w:p>
            <w:pPr>
              <w:pStyle w:val="null3"/>
              <w:jc w:val="both"/>
            </w:pPr>
            <w:r>
              <w:rPr>
                <w:rFonts w:ascii="仿宋_GB2312" w:hAnsi="仿宋_GB2312" w:cs="仿宋_GB2312" w:eastAsia="仿宋_GB2312"/>
                <w:sz w:val="24"/>
              </w:rPr>
              <w:t>6、转刀及材质：不锈钢刀头、不锈钢带锯齿刀头、钛制刀头。</w:t>
            </w:r>
          </w:p>
          <w:p>
            <w:pPr>
              <w:pStyle w:val="null3"/>
              <w:jc w:val="both"/>
            </w:pPr>
            <w:r>
              <w:rPr>
                <w:rFonts w:ascii="仿宋_GB2312" w:hAnsi="仿宋_GB2312" w:cs="仿宋_GB2312" w:eastAsia="仿宋_GB2312"/>
                <w:sz w:val="24"/>
              </w:rPr>
              <w:t>7、储存参数：≥10组。</w:t>
            </w:r>
          </w:p>
          <w:p>
            <w:pPr>
              <w:pStyle w:val="null3"/>
              <w:jc w:val="both"/>
            </w:pPr>
            <w:r>
              <w:rPr>
                <w:rFonts w:ascii="仿宋_GB2312" w:hAnsi="仿宋_GB2312" w:cs="仿宋_GB2312" w:eastAsia="仿宋_GB2312"/>
                <w:sz w:val="24"/>
              </w:rPr>
              <w:t>8、功率：1000W以上，确保高效率持续研磨。</w:t>
            </w:r>
          </w:p>
          <w:p>
            <w:pPr>
              <w:pStyle w:val="null3"/>
              <w:jc w:val="both"/>
            </w:pPr>
            <w:r>
              <w:rPr>
                <w:rFonts w:ascii="仿宋_GB2312" w:hAnsi="仿宋_GB2312" w:cs="仿宋_GB2312" w:eastAsia="仿宋_GB2312"/>
                <w:sz w:val="24"/>
              </w:rPr>
              <w:t>9、尺寸(长宽高）：≥310mm*300mm*370mm。</w:t>
            </w:r>
          </w:p>
          <w:p>
            <w:pPr>
              <w:pStyle w:val="null3"/>
              <w:jc w:val="both"/>
            </w:pPr>
            <w:r>
              <w:rPr>
                <w:rFonts w:ascii="仿宋_GB2312" w:hAnsi="仿宋_GB2312" w:cs="仿宋_GB2312" w:eastAsia="仿宋_GB2312"/>
                <w:sz w:val="24"/>
              </w:rPr>
              <w:t>10、进样尺寸：约 10-40 毫米，最终出样尺寸：约 300um。</w:t>
            </w:r>
          </w:p>
          <w:p>
            <w:pPr>
              <w:pStyle w:val="null3"/>
              <w:jc w:val="both"/>
            </w:pPr>
            <w:r>
              <w:rPr>
                <w:rFonts w:ascii="仿宋_GB2312" w:hAnsi="仿宋_GB2312" w:cs="仿宋_GB2312" w:eastAsia="仿宋_GB2312"/>
                <w:sz w:val="24"/>
              </w:rPr>
              <w:t>11、研磨时间设置：0s-9999s，可调。</w:t>
            </w:r>
          </w:p>
          <w:p>
            <w:pPr>
              <w:pStyle w:val="null3"/>
              <w:jc w:val="both"/>
            </w:pPr>
            <w:r>
              <w:rPr>
                <w:rFonts w:ascii="仿宋_GB2312" w:hAnsi="仿宋_GB2312" w:cs="仿宋_GB2312" w:eastAsia="仿宋_GB2312"/>
                <w:sz w:val="24"/>
              </w:rPr>
              <w:t>12、设备可配置重力顶盖和减量顶盖用于压缩研磨室空间，避免了样品由于高速旋转的刀头被甩滑而贴于容器的内壁，进而避免了样品粉碎不彻底的现象。</w:t>
            </w:r>
          </w:p>
          <w:p>
            <w:pPr>
              <w:pStyle w:val="null3"/>
              <w:jc w:val="both"/>
            </w:pPr>
            <w:r>
              <w:rPr>
                <w:rFonts w:ascii="仿宋_GB2312" w:hAnsi="仿宋_GB2312" w:cs="仿宋_GB2312" w:eastAsia="仿宋_GB2312"/>
                <w:sz w:val="24"/>
              </w:rPr>
              <w:t>13、设备可以配置带有溢流渠的重力顶盖，在处理液体含量极大的样品时使用这种顶盖，能保证在研磨过程中样品通过溢流渠被导回研磨室的中心，这样样品即可反复的切割粉碎，也可避免样品流出。</w:t>
            </w:r>
            <w:r>
              <w:br/>
            </w:r>
            <w:r>
              <w:rPr>
                <w:rFonts w:ascii="仿宋_GB2312" w:hAnsi="仿宋_GB2312" w:cs="仿宋_GB2312" w:eastAsia="仿宋_GB2312"/>
                <w:sz w:val="24"/>
              </w:rPr>
              <w:t>备注：</w:t>
            </w:r>
            <w:r>
              <w:rPr>
                <w:rFonts w:ascii="仿宋_GB2312" w:hAnsi="仿宋_GB2312" w:cs="仿宋_GB2312" w:eastAsia="仿宋_GB2312"/>
                <w:sz w:val="24"/>
                <w:shd w:fill="FFFFFF" w:val="clear"/>
              </w:rPr>
              <w:t>针对植物、食品等样品进行粉碎和均质化处理。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UPS电源：1台</w:t>
            </w:r>
          </w:p>
          <w:p>
            <w:pPr>
              <w:pStyle w:val="null3"/>
            </w:pPr>
            <w:r>
              <w:rPr>
                <w:rFonts w:ascii="仿宋_GB2312" w:hAnsi="仿宋_GB2312" w:cs="仿宋_GB2312" w:eastAsia="仿宋_GB2312"/>
                <w:sz w:val="24"/>
              </w:rPr>
              <w:t>1、延时≥0.5h</w:t>
            </w:r>
          </w:p>
          <w:p>
            <w:pPr>
              <w:pStyle w:val="null3"/>
            </w:pPr>
            <w:r>
              <w:rPr>
                <w:rFonts w:ascii="仿宋_GB2312" w:hAnsi="仿宋_GB2312" w:cs="仿宋_GB2312" w:eastAsia="仿宋_GB2312"/>
                <w:sz w:val="24"/>
              </w:rPr>
              <w:t>2、输出功率≥2.0 KW</w:t>
            </w:r>
          </w:p>
          <w:p>
            <w:pPr>
              <w:pStyle w:val="null3"/>
            </w:pPr>
            <w:r>
              <w:rPr>
                <w:rFonts w:ascii="仿宋_GB2312" w:hAnsi="仿宋_GB2312" w:cs="仿宋_GB2312" w:eastAsia="仿宋_GB2312"/>
                <w:sz w:val="24"/>
                <w:b/>
              </w:rPr>
              <w:t>备注：</w:t>
            </w:r>
            <w:r>
              <w:rPr>
                <w:rFonts w:ascii="仿宋_GB2312" w:hAnsi="仿宋_GB2312" w:cs="仿宋_GB2312" w:eastAsia="仿宋_GB2312"/>
                <w:sz w:val="24"/>
              </w:rPr>
              <w:t>满足液相色谱仪等使用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UPS电源：1台</w:t>
            </w:r>
          </w:p>
          <w:p>
            <w:pPr>
              <w:pStyle w:val="null3"/>
            </w:pPr>
            <w:r>
              <w:rPr>
                <w:rFonts w:ascii="仿宋_GB2312" w:hAnsi="仿宋_GB2312" w:cs="仿宋_GB2312" w:eastAsia="仿宋_GB2312"/>
                <w:sz w:val="24"/>
              </w:rPr>
              <w:t>1、延时≥0.5h</w:t>
            </w:r>
          </w:p>
          <w:p>
            <w:pPr>
              <w:pStyle w:val="null3"/>
            </w:pPr>
            <w:r>
              <w:rPr>
                <w:rFonts w:ascii="仿宋_GB2312" w:hAnsi="仿宋_GB2312" w:cs="仿宋_GB2312" w:eastAsia="仿宋_GB2312"/>
                <w:sz w:val="24"/>
              </w:rPr>
              <w:t>2、输出功率≥2.5 KW</w:t>
            </w:r>
            <w:r>
              <w:br/>
            </w:r>
            <w:r>
              <w:rPr>
                <w:rFonts w:ascii="仿宋_GB2312" w:hAnsi="仿宋_GB2312" w:cs="仿宋_GB2312" w:eastAsia="仿宋_GB2312"/>
                <w:sz w:val="24"/>
                <w:b/>
              </w:rPr>
              <w:t>备注：</w:t>
            </w:r>
            <w:r>
              <w:rPr>
                <w:rFonts w:ascii="仿宋_GB2312" w:hAnsi="仿宋_GB2312" w:cs="仿宋_GB2312" w:eastAsia="仿宋_GB2312"/>
                <w:sz w:val="24"/>
              </w:rPr>
              <w:t>满足气相色谱仪等使用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UPS电源：1台</w:t>
            </w:r>
          </w:p>
          <w:p>
            <w:pPr>
              <w:pStyle w:val="null3"/>
            </w:pPr>
            <w:r>
              <w:rPr>
                <w:rFonts w:ascii="仿宋_GB2312" w:hAnsi="仿宋_GB2312" w:cs="仿宋_GB2312" w:eastAsia="仿宋_GB2312"/>
                <w:sz w:val="24"/>
              </w:rPr>
              <w:t>1、延时≥0.5h，</w:t>
            </w:r>
          </w:p>
          <w:p>
            <w:pPr>
              <w:pStyle w:val="null3"/>
            </w:pPr>
            <w:r>
              <w:rPr>
                <w:rFonts w:ascii="仿宋_GB2312" w:hAnsi="仿宋_GB2312" w:cs="仿宋_GB2312" w:eastAsia="仿宋_GB2312"/>
                <w:sz w:val="24"/>
              </w:rPr>
              <w:t>2、输出功率≥4.0 KW</w:t>
            </w:r>
            <w:r>
              <w:br/>
            </w:r>
            <w:r>
              <w:rPr>
                <w:rFonts w:ascii="仿宋_GB2312" w:hAnsi="仿宋_GB2312" w:cs="仿宋_GB2312" w:eastAsia="仿宋_GB2312"/>
                <w:sz w:val="24"/>
                <w:b/>
              </w:rPr>
              <w:t>备注：</w:t>
            </w:r>
            <w:r>
              <w:rPr>
                <w:rFonts w:ascii="仿宋_GB2312" w:hAnsi="仿宋_GB2312" w:cs="仿宋_GB2312" w:eastAsia="仿宋_GB2312"/>
                <w:sz w:val="24"/>
              </w:rPr>
              <w:t>满足三重四极杆气质联用仪使用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供货完成并经甲方验收合格后，甲方收到乙方开具全额发票后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 户名：陕西海堂项目管理咨询有限公司 开户银行：中国银行股份有限公司西安雁塔路支行 账号：103675480567 3.供应商需要在线提交所有通过电子化交易平台实施的政府采购项目的投标文件，同时，线下提交投标文件正本壹份、副本贰套、电子版贰套（U盘标明供应商名称）。 线下提交投标文件地点：于开标截止时间前。 线下提交投标文件地点：西安市建西街123号三楼第一会议室。 若电子投标文件与纸质投标文件不一致的，以电子投标文件为准；若正本和副本不符，以正本为准。 本项目核心产品为：凯氏定氮仪。</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授权委托书.docx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授权委托书.docx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授权委托书.docx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开标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保证金交纳符合招标文件要求</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技术指标及方案评审</w:t>
            </w:r>
          </w:p>
        </w:tc>
        <w:tc>
          <w:tcPr>
            <w:tcW w:type="dxa" w:w="2492"/>
          </w:tcPr>
          <w:p>
            <w:pPr>
              <w:pStyle w:val="null3"/>
            </w:pPr>
            <w:r>
              <w:rPr>
                <w:rFonts w:ascii="仿宋_GB2312" w:hAnsi="仿宋_GB2312" w:cs="仿宋_GB2312" w:eastAsia="仿宋_GB2312"/>
              </w:rPr>
              <w:t>1.技术分： ①凯氏定氮仪，产品配置齐全，数量准确、技术参数和性能清楚、明确，规格、功能一致，满足招标文件要求的每项计1分，满分为24分，不满足不得分。 ②微波消解仪，产品配置齐全，数量准确、技术参数和性能清楚、明确，规格、功能一致，满足招标文件要求的每项计1分，满分为22分，不满足不得分。 ③恒温振荡培养箱，产品配置齐全，数量准确、技术参数和性能清楚、明确，规格、功能一致，满足招标文件要求的每项计0.5分，满分为3.5分，不满足不得分。 ④刀式研磨仪，产品配置齐全，数量准确、技术参数和性能清楚、明确，规格、功能一致，满足招标文件要求的每项计0.5分，满分为6.5分，不满足不得分。 ⑤UPS电源1，产品配置齐全，数量准确、技术参数和性能清楚、明确，规格、功能一致，满足招标文件要求的每项计0.5分，满分为1分，不满足不得分。 ⑥UPS电源2，产品配置齐全，数量准确、技术参数和性能清楚、明确，规格、功能一致，满足招标文件要求的每项计0.5分，满分为1分，不满足不得分。 ⑦UPS电源3，产品配置齐全，数量准确、技术参数和性能清楚、明确，规格、功能一致，满足招标文件要求的每项计0.5分，满分为1分，不满足不得分。 2.产品安装、检测、调试等保障项目顺利进行的相关措施，方案内容完整科学，符合项目实际及需求，得2分；方案内容较完整，基本符合项目实际需求，1分；方案内容空洞、无针对性，未提供不得分。 3.项目实施方案完整可行，资金等保障措施可靠，能够保证按期供货，有具体的备货、供货进度计划、人员安排及责任制度，方案内容完整科学，符合项目实际及需求，得2分；方案内容较完整，基本符合项目实际需求，1分；方案内容空洞、无针对性，未提供不得分。</w:t>
            </w:r>
          </w:p>
        </w:tc>
        <w:tc>
          <w:tcPr>
            <w:tcW w:type="dxa" w:w="831"/>
          </w:tcPr>
          <w:p>
            <w:pPr>
              <w:pStyle w:val="null3"/>
              <w:jc w:val="right"/>
            </w:pPr>
            <w:r>
              <w:rPr>
                <w:rFonts w:ascii="仿宋_GB2312" w:hAnsi="仿宋_GB2312" w:cs="仿宋_GB2312" w:eastAsia="仿宋_GB2312"/>
              </w:rPr>
              <w:t>63.0000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供货培训方案</w:t>
            </w:r>
          </w:p>
        </w:tc>
        <w:tc>
          <w:tcPr>
            <w:tcW w:type="dxa" w:w="2492"/>
          </w:tcPr>
          <w:p>
            <w:pPr>
              <w:pStyle w:val="null3"/>
            </w:pPr>
            <w:r>
              <w:rPr>
                <w:rFonts w:ascii="仿宋_GB2312" w:hAnsi="仿宋_GB2312" w:cs="仿宋_GB2312" w:eastAsia="仿宋_GB2312"/>
              </w:rPr>
              <w:t>依据供货方案的详实性、可行性、交货时长、质量和技术保障等，并具有培训计划方案、实施内容、培训人员的投入和保障等，培训方案全面完善、切实可行、有针对性，完全满足项目采购要求2分；内容较为全面完善、较为切实可行，较有针对性，基本满足项目采购要求1分；方案内容空洞、无针对性，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依据供应商售后服务机构及技术支持情况（提供有效的办公场所证明和人员材料）；对备品配件、设备发生故障后的补救措施，维修服务响应时限等售后服务情况，售后服务内容完整、可行，符合项目实际及需求，得2分；内容一般，基本符合项目实际及需求，得1分；内容空洞、无意义、无操作性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依据投标人从2022年3月至今（以合同签订时间为准）的类似供货项目业绩,每提供一个得0.25分，满分2分，不提供，不得分。 注：以加盖公章的合同或中标通知书复印件为准。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1分，其他投标人的延长质保年限分统一按照下列公式计算：延长质保期／基准)×1=响应得分。仅满足招标文件要求的质保期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满足竞争性招标文件要求且最后报价最低的供应商的价格为招标基准价，其价格分为满分。其他供应商的价格分统一按照下列公式计算： 招标报价得分=（招标基准价/最终招标报价）×价格权值×100%。 备注：计算分数时四舍五入取小数点后两位。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