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CC12B">
      <w:pPr>
        <w:spacing w:line="360" w:lineRule="auto"/>
        <w:ind w:left="105" w:leftChars="50"/>
        <w:jc w:val="center"/>
        <w:rPr>
          <w:rFonts w:hint="eastAsia" w:eastAsia="宋体"/>
          <w:b/>
          <w:sz w:val="36"/>
          <w:szCs w:val="32"/>
          <w:lang w:eastAsia="zh-CN"/>
        </w:rPr>
      </w:pPr>
      <w:r>
        <w:rPr>
          <w:rFonts w:hint="eastAsia" w:eastAsia="宋体"/>
          <w:b/>
          <w:sz w:val="36"/>
          <w:szCs w:val="32"/>
          <w:lang w:eastAsia="zh-CN"/>
        </w:rPr>
        <w:t>北区公寓智能用电管理系统的改造项目</w:t>
      </w:r>
    </w:p>
    <w:p w14:paraId="215C2874">
      <w:pPr>
        <w:spacing w:line="360" w:lineRule="auto"/>
        <w:ind w:left="105" w:leftChars="50"/>
        <w:jc w:val="center"/>
        <w:rPr>
          <w:rFonts w:hint="eastAsia" w:eastAsia="宋体"/>
          <w:b/>
          <w:sz w:val="36"/>
          <w:szCs w:val="32"/>
          <w:lang w:val="en-US" w:eastAsia="zh-CN"/>
        </w:rPr>
      </w:pPr>
      <w:r>
        <w:rPr>
          <w:rFonts w:hint="eastAsia" w:eastAsia="宋体"/>
          <w:b/>
          <w:sz w:val="36"/>
          <w:szCs w:val="32"/>
          <w:lang w:val="en-US" w:eastAsia="zh-CN"/>
        </w:rPr>
        <w:t>工程量清单编制说明</w:t>
      </w:r>
    </w:p>
    <w:p w14:paraId="59D24BD6">
      <w:pPr>
        <w:spacing w:line="360" w:lineRule="auto"/>
        <w:ind w:left="105" w:leftChars="50"/>
        <w:rPr>
          <w:rFonts w:hint="eastAsia" w:ascii="黑体" w:hAnsi="宋体" w:eastAsia="黑体"/>
          <w:b/>
          <w:bCs/>
          <w:color w:val="FF0000"/>
          <w:sz w:val="28"/>
          <w:szCs w:val="28"/>
        </w:rPr>
      </w:pPr>
      <w:r>
        <w:rPr>
          <w:rFonts w:hint="eastAsia" w:ascii="黑体" w:hAnsi="宋体" w:eastAsia="黑体"/>
          <w:b/>
          <w:bCs/>
          <w:sz w:val="28"/>
          <w:szCs w:val="28"/>
        </w:rPr>
        <w:t xml:space="preserve">一、工程概况 </w:t>
      </w:r>
    </w:p>
    <w:p w14:paraId="57E4DAF3">
      <w:pPr>
        <w:tabs>
          <w:tab w:val="left" w:pos="15360"/>
          <w:tab w:val="left" w:pos="15578"/>
        </w:tabs>
        <w:spacing w:line="360" w:lineRule="auto"/>
        <w:ind w:firstLine="280" w:firstLineChars="100"/>
        <w:jc w:val="left"/>
        <w:rPr>
          <w:rFonts w:hint="eastAsia" w:ascii="宋体" w:hAnsi="宋体" w:eastAsia="宋体" w:cs="Times New Roman"/>
          <w:sz w:val="28"/>
          <w:szCs w:val="28"/>
        </w:rPr>
      </w:pPr>
      <w:r>
        <w:rPr>
          <w:rFonts w:hint="eastAsia" w:ascii="宋体" w:hAnsi="宋体"/>
          <w:sz w:val="28"/>
          <w:szCs w:val="28"/>
        </w:rPr>
        <w:t>1、项目名称：</w:t>
      </w:r>
      <w:r>
        <w:rPr>
          <w:rFonts w:hint="eastAsia" w:ascii="宋体" w:hAnsi="宋体"/>
          <w:sz w:val="28"/>
          <w:szCs w:val="28"/>
          <w:lang w:eastAsia="zh-CN"/>
        </w:rPr>
        <w:t>北区公寓智能用电管理系统的改造项目</w:t>
      </w:r>
    </w:p>
    <w:p w14:paraId="62C631D0">
      <w:pPr>
        <w:tabs>
          <w:tab w:val="left" w:pos="15360"/>
          <w:tab w:val="left" w:pos="15578"/>
        </w:tabs>
        <w:spacing w:line="360" w:lineRule="auto"/>
        <w:ind w:firstLine="280" w:firstLineChars="100"/>
        <w:jc w:val="left"/>
        <w:rPr>
          <w:rFonts w:hint="eastAsia" w:ascii="宋体" w:hAnsi="宋体" w:eastAsia="宋体"/>
          <w:sz w:val="28"/>
          <w:szCs w:val="28"/>
          <w:lang w:val="en-US" w:eastAsia="zh-CN"/>
        </w:rPr>
      </w:pPr>
      <w:r>
        <w:rPr>
          <w:rFonts w:hint="eastAsia" w:ascii="宋体" w:hAnsi="宋体"/>
          <w:sz w:val="28"/>
          <w:szCs w:val="28"/>
        </w:rPr>
        <w:t>2、工程地点：陕西国防工业职业技术学院</w:t>
      </w:r>
      <w:r>
        <w:rPr>
          <w:rFonts w:hint="eastAsia" w:ascii="宋体" w:hAnsi="宋体"/>
          <w:sz w:val="28"/>
          <w:szCs w:val="28"/>
          <w:lang w:val="en-US" w:eastAsia="zh-CN"/>
        </w:rPr>
        <w:t>-北校区</w:t>
      </w:r>
    </w:p>
    <w:p w14:paraId="15293C70">
      <w:pPr>
        <w:tabs>
          <w:tab w:val="left" w:pos="15360"/>
          <w:tab w:val="left" w:pos="15578"/>
        </w:tabs>
        <w:spacing w:line="360" w:lineRule="auto"/>
        <w:ind w:firstLine="280" w:firstLineChars="100"/>
        <w:jc w:val="left"/>
        <w:rPr>
          <w:rFonts w:hint="default" w:ascii="宋体" w:hAnsi="宋体" w:eastAsia="宋体"/>
          <w:sz w:val="28"/>
          <w:szCs w:val="28"/>
          <w:lang w:val="en-US" w:eastAsia="zh-CN"/>
        </w:rPr>
      </w:pPr>
      <w:r>
        <w:rPr>
          <w:rFonts w:hint="eastAsia" w:ascii="宋体" w:hAnsi="宋体"/>
          <w:sz w:val="28"/>
          <w:szCs w:val="28"/>
        </w:rPr>
        <w:t>3、工程规模：</w:t>
      </w:r>
      <w:r>
        <w:rPr>
          <w:rFonts w:hint="eastAsia" w:ascii="宋体" w:hAnsi="宋体"/>
          <w:sz w:val="28"/>
          <w:szCs w:val="28"/>
          <w:lang w:eastAsia="zh-CN"/>
        </w:rPr>
        <w:t>国防学院</w:t>
      </w:r>
      <w:r>
        <w:rPr>
          <w:rFonts w:hint="eastAsia" w:ascii="宋体" w:hAnsi="宋体"/>
          <w:sz w:val="28"/>
          <w:szCs w:val="28"/>
          <w:lang w:val="en-US" w:eastAsia="zh-CN"/>
        </w:rPr>
        <w:t>7栋宿舍楼，包括电表、网关、路由器、电线电缆网线改造</w:t>
      </w:r>
    </w:p>
    <w:p w14:paraId="1F508400">
      <w:pPr>
        <w:spacing w:line="360" w:lineRule="auto"/>
        <w:rPr>
          <w:rFonts w:hint="eastAsia" w:ascii="黑体" w:hAnsi="宋体" w:eastAsia="黑体"/>
          <w:sz w:val="28"/>
          <w:szCs w:val="28"/>
        </w:rPr>
      </w:pPr>
      <w:r>
        <w:rPr>
          <w:rFonts w:hint="eastAsia" w:ascii="黑体" w:hAnsi="宋体" w:eastAsia="黑体"/>
          <w:b/>
          <w:bCs/>
          <w:sz w:val="28"/>
          <w:szCs w:val="28"/>
        </w:rPr>
        <w:t>二、</w:t>
      </w:r>
      <w:r>
        <w:rPr>
          <w:rFonts w:hint="eastAsia" w:ascii="黑体" w:hAnsi="宋体" w:eastAsia="黑体"/>
          <w:b/>
          <w:bCs/>
          <w:sz w:val="28"/>
          <w:szCs w:val="28"/>
          <w:lang w:val="en-US" w:eastAsia="zh-CN"/>
        </w:rPr>
        <w:t>编制</w:t>
      </w:r>
      <w:r>
        <w:rPr>
          <w:rFonts w:hint="eastAsia" w:ascii="宋体" w:hAnsi="宋体"/>
          <w:b/>
          <w:bCs/>
          <w:sz w:val="28"/>
          <w:szCs w:val="28"/>
        </w:rPr>
        <w:t>依据</w:t>
      </w:r>
      <w:r>
        <w:rPr>
          <w:rFonts w:hint="eastAsia" w:ascii="宋体" w:hAnsi="宋体"/>
          <w:sz w:val="28"/>
          <w:szCs w:val="28"/>
        </w:rPr>
        <w:t xml:space="preserve"> </w:t>
      </w:r>
    </w:p>
    <w:p w14:paraId="052EF186">
      <w:pPr>
        <w:spacing w:line="360" w:lineRule="auto"/>
        <w:ind w:left="140" w:firstLine="420" w:firstLineChars="150"/>
        <w:rPr>
          <w:rFonts w:hint="eastAsia" w:ascii="宋体" w:hAnsi="宋体"/>
          <w:sz w:val="28"/>
          <w:szCs w:val="28"/>
        </w:rPr>
      </w:pPr>
      <w:r>
        <w:rPr>
          <w:rFonts w:hint="eastAsia" w:ascii="宋体" w:hAnsi="宋体"/>
          <w:sz w:val="28"/>
          <w:szCs w:val="28"/>
        </w:rPr>
        <w:t>1、</w:t>
      </w:r>
      <w:r>
        <w:rPr>
          <w:rFonts w:hint="eastAsia" w:ascii="宋体" w:hAnsi="宋体"/>
          <w:sz w:val="28"/>
          <w:szCs w:val="28"/>
          <w:lang w:val="en-US" w:eastAsia="zh-CN"/>
        </w:rPr>
        <w:t>根据</w:t>
      </w:r>
      <w:r>
        <w:rPr>
          <w:rFonts w:hint="eastAsia" w:ascii="宋体" w:hAnsi="宋体"/>
          <w:sz w:val="28"/>
          <w:szCs w:val="28"/>
          <w:lang w:eastAsia="zh-CN"/>
        </w:rPr>
        <w:t>“</w:t>
      </w:r>
      <w:r>
        <w:rPr>
          <w:rFonts w:hint="eastAsia" w:ascii="宋体" w:hAnsi="宋体" w:eastAsia="宋体" w:cs="Times New Roman"/>
          <w:sz w:val="28"/>
          <w:szCs w:val="28"/>
        </w:rPr>
        <w:t>国防学院公寓预付费系统改造施工方案</w:t>
      </w:r>
      <w:r>
        <w:rPr>
          <w:rFonts w:hint="eastAsia" w:ascii="宋体" w:hAnsi="宋体" w:eastAsia="宋体" w:cs="Times New Roman"/>
          <w:sz w:val="28"/>
          <w:szCs w:val="28"/>
          <w:lang w:eastAsia="zh-CN"/>
        </w:rPr>
        <w:t>（</w:t>
      </w:r>
      <w:r>
        <w:rPr>
          <w:rFonts w:hint="eastAsia" w:ascii="宋体" w:hAnsi="宋体" w:eastAsia="宋体" w:cs="Times New Roman"/>
          <w:sz w:val="28"/>
          <w:szCs w:val="28"/>
          <w:lang w:val="en-US" w:eastAsia="zh-CN"/>
        </w:rPr>
        <w:t>简版</w:t>
      </w:r>
      <w:r>
        <w:rPr>
          <w:rFonts w:hint="eastAsia" w:ascii="宋体" w:hAnsi="宋体" w:eastAsia="宋体" w:cs="Times New Roman"/>
          <w:sz w:val="28"/>
          <w:szCs w:val="28"/>
          <w:lang w:eastAsia="zh-CN"/>
        </w:rPr>
        <w:t>）</w:t>
      </w:r>
      <w:r>
        <w:rPr>
          <w:rFonts w:hint="eastAsia" w:ascii="宋体" w:hAnsi="宋体"/>
          <w:sz w:val="28"/>
          <w:szCs w:val="28"/>
          <w:lang w:eastAsia="zh-CN"/>
        </w:rPr>
        <w:t>”</w:t>
      </w:r>
      <w:r>
        <w:rPr>
          <w:rFonts w:hint="eastAsia" w:ascii="宋体" w:hAnsi="宋体"/>
          <w:sz w:val="28"/>
          <w:szCs w:val="28"/>
        </w:rPr>
        <w:t>等资料。</w:t>
      </w:r>
    </w:p>
    <w:p w14:paraId="5A46EA7F">
      <w:pPr>
        <w:spacing w:line="360" w:lineRule="auto"/>
        <w:ind w:left="140" w:firstLine="420" w:firstLineChars="15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陕西省建设工程工程量清单计价规则》（2009）；《陕西省建筑装饰、安装工程消耗量定额》（2004）；《陕西省建设工程消耗量定额补充定额》（2004），《陕西省建筑装饰市政园林绿化工程价目表》（2009），《陕西省安装工程价目表》（2009），与价目表配套使用的《陕西省建设工程工程量清单计价费率》（2009）及其他相关的计价依据和办法；</w:t>
      </w:r>
    </w:p>
    <w:p w14:paraId="5B235A30">
      <w:pPr>
        <w:spacing w:line="360" w:lineRule="auto"/>
        <w:ind w:left="140" w:firstLine="420" w:firstLineChars="150"/>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、扬尘治理专项措施费执行陕建发 [2017]270号《关于增加建设工程扬尘治理专项措施费及综合人工单价调整的通知》；</w:t>
      </w:r>
    </w:p>
    <w:p w14:paraId="31A566CD">
      <w:pPr>
        <w:spacing w:line="360" w:lineRule="auto"/>
        <w:ind w:left="140" w:firstLine="420" w:firstLineChars="150"/>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 税率执行陕建发〔2019〕45号《关于调整我省建设工程计价依据的通知》；</w:t>
      </w:r>
    </w:p>
    <w:p w14:paraId="7E0EC763">
      <w:pPr>
        <w:spacing w:line="360" w:lineRule="auto"/>
        <w:ind w:left="140" w:firstLine="420" w:firstLineChars="150"/>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w:t>
      </w:r>
      <w:r>
        <w:rPr>
          <w:rFonts w:hint="eastAsia" w:ascii="宋体" w:hAnsi="宋体"/>
          <w:sz w:val="28"/>
          <w:szCs w:val="28"/>
          <w:lang w:val="en-US" w:eastAsia="zh-CN"/>
        </w:rPr>
        <w:t>人工费执行</w:t>
      </w:r>
      <w:r>
        <w:rPr>
          <w:rFonts w:hint="eastAsia" w:ascii="宋体" w:hAnsi="宋体"/>
          <w:sz w:val="28"/>
          <w:szCs w:val="28"/>
        </w:rPr>
        <w:t>（陕建发[20</w:t>
      </w:r>
      <w:r>
        <w:rPr>
          <w:rFonts w:hint="eastAsia" w:ascii="宋体" w:hAnsi="宋体"/>
          <w:sz w:val="28"/>
          <w:szCs w:val="28"/>
          <w:lang w:val="en-US" w:eastAsia="zh-CN"/>
        </w:rPr>
        <w:t>21</w:t>
      </w:r>
      <w:r>
        <w:rPr>
          <w:rFonts w:hint="eastAsia" w:ascii="宋体" w:hAnsi="宋体"/>
          <w:sz w:val="28"/>
          <w:szCs w:val="28"/>
        </w:rPr>
        <w:t>]</w:t>
      </w:r>
      <w:r>
        <w:rPr>
          <w:rFonts w:hint="eastAsia" w:ascii="宋体" w:hAnsi="宋体"/>
          <w:sz w:val="28"/>
          <w:szCs w:val="28"/>
          <w:lang w:val="en-US" w:eastAsia="zh-CN"/>
        </w:rPr>
        <w:t>1097</w:t>
      </w:r>
      <w:r>
        <w:rPr>
          <w:rFonts w:hint="eastAsia" w:ascii="宋体" w:hAnsi="宋体"/>
          <w:sz w:val="28"/>
          <w:szCs w:val="28"/>
        </w:rPr>
        <w:t>号）《关于调整房屋建筑和市政基础设施工程工程量清单计价综合人工单价的通知》</w:t>
      </w:r>
      <w:r>
        <w:rPr>
          <w:rFonts w:hint="eastAsia" w:ascii="宋体" w:hAnsi="宋体"/>
          <w:sz w:val="28"/>
          <w:szCs w:val="28"/>
          <w:lang w:eastAsia="zh-CN"/>
        </w:rPr>
        <w:t>；</w:t>
      </w:r>
    </w:p>
    <w:p w14:paraId="7402831F">
      <w:pPr>
        <w:spacing w:line="360" w:lineRule="auto"/>
        <w:ind w:left="140" w:firstLine="420" w:firstLineChars="150"/>
        <w:rPr>
          <w:rFonts w:hint="eastAsia" w:ascii="宋体" w:hAnsi="宋体"/>
          <w:sz w:val="28"/>
          <w:szCs w:val="28"/>
        </w:rPr>
      </w:pPr>
      <w:r>
        <w:rPr>
          <w:rFonts w:hint="eastAsia" w:ascii="宋体" w:hAnsi="宋体"/>
          <w:sz w:val="28"/>
          <w:szCs w:val="28"/>
          <w:lang w:val="en-US" w:eastAsia="zh-CN"/>
        </w:rPr>
        <w:t>6</w:t>
      </w:r>
      <w:r>
        <w:rPr>
          <w:rFonts w:hint="eastAsia" w:ascii="宋体" w:hAnsi="宋体"/>
          <w:sz w:val="28"/>
          <w:szCs w:val="28"/>
        </w:rPr>
        <w:t>、建筑工人实名制管理费执行陕建发〔2019〕1246号《关于发布我省落实建筑工人实名制管理计价依据的通知》；</w:t>
      </w:r>
    </w:p>
    <w:p w14:paraId="056A63D1">
      <w:pPr>
        <w:spacing w:line="360" w:lineRule="auto"/>
        <w:ind w:left="140" w:firstLine="420" w:firstLineChars="150"/>
        <w:rPr>
          <w:rFonts w:hint="eastAsia" w:ascii="宋体" w:hAnsi="宋体"/>
          <w:sz w:val="28"/>
          <w:szCs w:val="28"/>
        </w:rPr>
      </w:pPr>
      <w:r>
        <w:rPr>
          <w:rFonts w:hint="eastAsia" w:ascii="宋体" w:hAnsi="宋体"/>
          <w:sz w:val="28"/>
          <w:szCs w:val="28"/>
          <w:lang w:val="en-US" w:eastAsia="zh-CN"/>
        </w:rPr>
        <w:t>7、</w:t>
      </w:r>
      <w:r>
        <w:rPr>
          <w:rFonts w:hint="eastAsia" w:ascii="宋体" w:hAnsi="宋体"/>
          <w:sz w:val="28"/>
          <w:szCs w:val="28"/>
        </w:rPr>
        <w:t>建筑施工安全生产责任保险费率执行陕建发（2020）1097号《关于建筑施工安全生产责任保险费用计价的通知》；</w:t>
      </w:r>
    </w:p>
    <w:p w14:paraId="62827157">
      <w:pPr>
        <w:spacing w:line="360" w:lineRule="auto"/>
        <w:ind w:left="140" w:firstLine="420" w:firstLineChars="150"/>
        <w:rPr>
          <w:rFonts w:hint="eastAsia" w:ascii="宋体" w:hAnsi="宋体"/>
          <w:sz w:val="28"/>
          <w:szCs w:val="28"/>
          <w:lang w:val="en-US" w:eastAsia="zh-CN"/>
        </w:rPr>
      </w:pPr>
      <w:r>
        <w:rPr>
          <w:rFonts w:hint="eastAsia" w:ascii="宋体" w:hAnsi="宋体"/>
          <w:sz w:val="28"/>
          <w:szCs w:val="28"/>
          <w:lang w:val="en-US" w:eastAsia="zh-CN"/>
        </w:rPr>
        <w:t>8、执行陕建发[2021]1021号《陕西省住房和城乡建设厅关于全省统一停止收缴建筑业劳保费用的通知》，养老保险不再扣除；</w:t>
      </w:r>
    </w:p>
    <w:p w14:paraId="75127083">
      <w:pPr>
        <w:pStyle w:val="2"/>
        <w:ind w:left="279" w:leftChars="133" w:firstLine="280" w:firstLineChars="100"/>
        <w:rPr>
          <w:rFonts w:hint="eastAsia"/>
          <w:lang w:val="en-US" w:eastAsia="zh-CN"/>
        </w:rPr>
      </w:pPr>
      <w:r>
        <w:rPr>
          <w:rFonts w:hint="eastAsia" w:ascii="宋体" w:hAnsi="宋体" w:eastAsia="宋体" w:cs="Times New Roman"/>
          <w:b w:val="0"/>
          <w:bCs w:val="0"/>
          <w:i w:val="0"/>
          <w:iCs w:val="0"/>
          <w:color w:val="auto"/>
          <w:kern w:val="2"/>
          <w:sz w:val="28"/>
          <w:szCs w:val="28"/>
          <w:lang w:val="en-US" w:eastAsia="zh-CN" w:bidi="ar-SA"/>
        </w:rPr>
        <w:t>9、编制软件采用广联达云计价平台GCCP6.0计价，版本号6.4100.23.120。</w:t>
      </w:r>
    </w:p>
    <w:p w14:paraId="486130FD">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黑体" w:hAnsi="宋体" w:eastAsia="黑体"/>
          <w:b/>
          <w:bCs/>
          <w:sz w:val="28"/>
          <w:szCs w:val="28"/>
        </w:rPr>
      </w:pPr>
      <w:r>
        <w:rPr>
          <w:rFonts w:hint="eastAsia" w:ascii="黑体" w:hAnsi="宋体" w:eastAsia="黑体"/>
          <w:b/>
          <w:bCs/>
          <w:sz w:val="28"/>
          <w:szCs w:val="28"/>
          <w:lang w:val="en-US" w:eastAsia="zh-CN"/>
        </w:rPr>
        <w:t>三</w:t>
      </w:r>
      <w:r>
        <w:rPr>
          <w:rFonts w:hint="eastAsia" w:ascii="黑体" w:hAnsi="宋体" w:eastAsia="黑体"/>
          <w:b/>
          <w:bCs/>
          <w:sz w:val="28"/>
          <w:szCs w:val="28"/>
          <w:lang w:eastAsia="zh-CN"/>
        </w:rPr>
        <w:t>、</w:t>
      </w:r>
      <w:r>
        <w:rPr>
          <w:rFonts w:hint="eastAsia" w:ascii="黑体" w:hAnsi="宋体" w:eastAsia="黑体"/>
          <w:b/>
          <w:bCs/>
          <w:sz w:val="28"/>
          <w:szCs w:val="28"/>
        </w:rPr>
        <w:t>其他说明或建议</w:t>
      </w:r>
    </w:p>
    <w:p w14:paraId="7AFA5B5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Times New Roman"/>
          <w:sz w:val="28"/>
          <w:szCs w:val="28"/>
          <w:lang w:eastAsia="zh-CN"/>
        </w:rPr>
      </w:pPr>
      <w:r>
        <w:rPr>
          <w:rFonts w:hint="eastAsia" w:ascii="宋体" w:hAnsi="宋体" w:eastAsia="宋体" w:cs="Times New Roman"/>
          <w:sz w:val="28"/>
          <w:szCs w:val="28"/>
          <w:lang w:val="en-US" w:eastAsia="zh-CN"/>
        </w:rPr>
        <w:t>1</w:t>
      </w:r>
      <w:r>
        <w:rPr>
          <w:rFonts w:hint="eastAsia" w:ascii="宋体" w:hAnsi="宋体" w:cs="Times New Roman"/>
          <w:sz w:val="28"/>
          <w:szCs w:val="28"/>
          <w:lang w:val="en-US" w:eastAsia="zh-CN"/>
        </w:rPr>
        <w:t>、</w:t>
      </w:r>
      <w:r>
        <w:rPr>
          <w:rFonts w:hint="eastAsia" w:ascii="宋体" w:hAnsi="宋体" w:eastAsia="宋体" w:cs="Times New Roman"/>
          <w:sz w:val="28"/>
          <w:szCs w:val="28"/>
          <w:lang w:eastAsia="zh-CN"/>
        </w:rPr>
        <w:t>本工程无暂列金额。</w:t>
      </w:r>
    </w:p>
    <w:p w14:paraId="0B61B9A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D6720F"/>
    <w:rsid w:val="65D6720F"/>
    <w:rsid w:val="7ECE3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widowControl/>
      <w:spacing w:before="200" w:beforeLines="0" w:line="276" w:lineRule="auto"/>
      <w:jc w:val="left"/>
      <w:outlineLvl w:val="3"/>
    </w:pPr>
    <w:rPr>
      <w:rFonts w:ascii="Cambria" w:hAnsi="Cambria"/>
      <w:b/>
      <w:bCs/>
      <w:i/>
      <w:iCs/>
      <w:color w:val="4F81BD"/>
      <w:kern w:val="0"/>
      <w:sz w:val="22"/>
      <w:szCs w:val="22"/>
      <w:lang w:eastAsia="en-US" w:bidi="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2025-04-29T08:27:00Z</dcterms:created>
  <dc:creator>胡梦婷</dc:creator>
  <cp:lastModifiedBy>胡梦婷</cp:lastModifiedBy>
  <dcterms:modified xsi:type="dcterms:W3CDTF">2025-04-29T08:31:09Z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CBE50BE19F3845E3BFD1209F9C5DFEF3_11</vt:lpwstr>
  </property>
  <property fmtid="{D5CDD505-2E9C-101B-9397-08002B2CF9AE}" pid="4" name="KSOTemplateDocerSaveRecord">
    <vt:lpwstr>eyJoZGlkIjoiNWRkNzA2NTBkY2JhNDE0NDRmZWY1MGU3ZDEyMDlkZTkiLCJ1c2VySWQiOiIyNjgwMDUyNjAifQ==</vt:lpwstr>
  </property>
</Properties>
</file>