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7B4D27A7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商务部分响应；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（1）项目理解；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（2）针对本项目的总体服务方案；</w:t>
      </w:r>
    </w:p>
    <w:p w14:paraId="51A8BCA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（3）拟派本项目工作人员组成情况；</w:t>
      </w:r>
    </w:p>
    <w:p w14:paraId="757842B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zh-CN" w:eastAsia="zh-CN" w:bidi="ar-SA"/>
        </w:rPr>
        <w:t>（有具体成员名单，包括姓名、工作经验、工作职责、联系方式等项目。所有参与人员需递交响应文件截止之日前连续6个月的社会保险缴纳证明（入职未满6个月，按实际入职时间提供社会保险缴纳证明；若入职时间短未缴纳社会保险，需提供劳动合同））</w:t>
      </w:r>
    </w:p>
    <w:p w14:paraId="04B2BAE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（4）确保本项目质量的保障措施；</w:t>
      </w:r>
    </w:p>
    <w:p w14:paraId="5AD513E7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（5）确保本项目进度的技术组织措施；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（6）针对本项目重难点的分析及应对措施；</w:t>
      </w:r>
    </w:p>
    <w:p w14:paraId="2132B07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（7）保密措施；</w:t>
      </w:r>
    </w:p>
    <w:p w14:paraId="0D14B375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（8）后续服务；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</w:rPr>
        <w:t>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90B75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145170B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59616B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238</Characters>
  <Lines>0</Lines>
  <Paragraphs>0</Paragraphs>
  <TotalTime>0</TotalTime>
  <ScaleCrop>false</ScaleCrop>
  <LinksUpToDate>false</LinksUpToDate>
  <CharactersWithSpaces>238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2025-04-29T06:58:23Z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