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版本号：ZCBN-省本级-2025-03797、XHLJZC-SX2025-02320250429001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陕西省“十五五”综合交通枢纽及运输服务发展规划采购项目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ZCBN-省本级-2025-03797、XHLJZC-SX2025-023</w:t>
      </w:r>
      <w:r>
        <w:br/>
      </w:r>
      <w:r>
        <w:br/>
      </w:r>
      <w:r>
        <w:br/>
      </w:r>
    </w:p>
    <w:p>
      <w:pPr>
        <w:pStyle w:val="null3"/>
        <w:jc w:val="center"/>
        <w:outlineLvl w:val="2"/>
      </w:pPr>
      <w:r>
        <w:rPr>
          <w:rFonts w:ascii="仿宋_GB2312" w:hAnsi="仿宋_GB2312" w:cs="仿宋_GB2312" w:eastAsia="仿宋_GB2312"/>
          <w:sz w:val="28"/>
          <w:b/>
        </w:rPr>
        <w:t>陕西省道路运输事业发展中心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陕西省道路运输事业发展中心</w:t>
      </w:r>
      <w:r>
        <w:rPr>
          <w:rFonts w:ascii="仿宋_GB2312" w:hAnsi="仿宋_GB2312" w:cs="仿宋_GB2312" w:eastAsia="仿宋_GB2312"/>
        </w:rPr>
        <w:t>委托，拟对</w:t>
      </w:r>
      <w:r>
        <w:rPr>
          <w:rFonts w:ascii="仿宋_GB2312" w:hAnsi="仿宋_GB2312" w:cs="仿宋_GB2312" w:eastAsia="仿宋_GB2312"/>
        </w:rPr>
        <w:t>陕西省“十五五”综合交通枢纽及运输服务发展规划采购项目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ZCBN-省本级-2025-03797、XHLJZC-SX2025-023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陕西省“十五五”综合交通枢纽及运输服务发展规划采购项目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陕西省“十五五”综合交通枢纽及运输服务发展规划编制，具体内容详见采购文件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提供授权委托书中被委托人递交响应文件截止之日前连续6个月的社会保险缴纳证明（入职未满6个月，按实际入职时间提供社会保险缴纳证明；若入职时间短未缴纳社会保险，需提供劳动合同））</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8、资质要求：供应商提供2020年1月1日以来同类业绩合同2份（以合同签订日期为准）。</w:t>
      </w:r>
    </w:p>
    <w:p>
      <w:pPr>
        <w:pStyle w:val="null3"/>
      </w:pPr>
      <w:r>
        <w:rPr>
          <w:rFonts w:ascii="仿宋_GB2312" w:hAnsi="仿宋_GB2312" w:cs="仿宋_GB2312" w:eastAsia="仿宋_GB2312"/>
        </w:rPr>
        <w:t>9、本项目不接受联合体投标：提供非联合体的声明。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陕西省道路运输事业发展中心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西安市药王洞18号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029-87325937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说明：1、履约担保的形式：支票、汇票、本票或者金融机构、担保机构出具的保函等非现金形式提交。 2、履约保证金的金额：合同金额的5%。 3、履约保证金交纳时间：发出成交通知书后、签订合同前。 4、履约担保有效期：至服务期满。 5、履约保证金退还时间、条件：在项目验收合格后且无任何纠纷后30日历日内无息退还。 6、供应商不履行与采购人订立的合同的，履约保证金不予退还，给采购人造成的损失超过履约保证金数额的，还应当对超过部分予以赔偿。</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的规定标准执行，按差额定率累进法收取费用，100万以下按1.5%收取，100万-500万按0.8%收取。下浮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陕西省道路运输事业发展中心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陕西省道路运输事业发展中心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陕西省道路运输事业发展中心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陕西省“十五五”综合交通枢纽及运输服务发展规划编制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综合运输服务“十五五”发展规划编制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标的名称：综合运输服务“十五五”发展规划编制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1"/>
                <w:b/>
              </w:rPr>
              <w:t>一、</w:t>
            </w:r>
            <w:r>
              <w:rPr>
                <w:rFonts w:ascii="仿宋_GB2312" w:hAnsi="仿宋_GB2312" w:cs="仿宋_GB2312" w:eastAsia="仿宋_GB2312"/>
                <w:sz w:val="21"/>
                <w:b/>
              </w:rPr>
              <w:t>内容</w:t>
            </w:r>
          </w:p>
          <w:p>
            <w:pPr>
              <w:pStyle w:val="null3"/>
              <w:spacing w:before="105" w:after="105"/>
              <w:jc w:val="both"/>
            </w:pPr>
            <w:r>
              <w:rPr>
                <w:rFonts w:ascii="仿宋_GB2312" w:hAnsi="仿宋_GB2312" w:cs="仿宋_GB2312" w:eastAsia="仿宋_GB2312"/>
                <w:sz w:val="21"/>
              </w:rPr>
              <w:t>（一）起草《陕西省“十五五”综合交通枢纽及运输服务发展规划》编制大纲，征求省厅各相关部门及省道路运输中心意见，并确定编制大纲。</w:t>
            </w:r>
          </w:p>
          <w:p>
            <w:pPr>
              <w:pStyle w:val="null3"/>
              <w:spacing w:before="105" w:after="105"/>
              <w:jc w:val="both"/>
            </w:pPr>
            <w:r>
              <w:rPr>
                <w:rFonts w:ascii="仿宋_GB2312" w:hAnsi="仿宋_GB2312" w:cs="仿宋_GB2312" w:eastAsia="仿宋_GB2312"/>
                <w:sz w:val="21"/>
              </w:rPr>
              <w:t>（二）调研省内各市区综合交通枢纽（站场）项目，调研省内及外省（3-5个）综合运输服务发展现状及规划方向</w:t>
            </w:r>
          </w:p>
          <w:p>
            <w:pPr>
              <w:pStyle w:val="null3"/>
              <w:spacing w:before="105" w:after="105"/>
              <w:ind w:firstLine="480"/>
              <w:jc w:val="both"/>
            </w:pPr>
            <w:r>
              <w:rPr>
                <w:rFonts w:ascii="仿宋_GB2312" w:hAnsi="仿宋_GB2312" w:cs="仿宋_GB2312" w:eastAsia="仿宋_GB2312"/>
                <w:sz w:val="21"/>
              </w:rPr>
              <w:t>1.开展调研，明确调研提纲，记录调研内容（表格、照片、文字），并在合同期内及时补充更新相关数据、进展情况等。</w:t>
            </w:r>
          </w:p>
          <w:p>
            <w:pPr>
              <w:pStyle w:val="null3"/>
              <w:spacing w:before="105" w:after="105"/>
              <w:ind w:firstLine="480"/>
              <w:jc w:val="both"/>
            </w:pPr>
            <w:r>
              <w:rPr>
                <w:rFonts w:ascii="仿宋_GB2312" w:hAnsi="仿宋_GB2312" w:cs="仿宋_GB2312" w:eastAsia="仿宋_GB2312"/>
                <w:sz w:val="21"/>
              </w:rPr>
              <w:t>2.邀请交通运输、城市规划、生态环境等领域专家组成评审组，对枢纽站场项目的选址、地形、路网、交通组织等方面对项目的可行性、必要性进行技术论证。</w:t>
            </w:r>
          </w:p>
          <w:p>
            <w:pPr>
              <w:pStyle w:val="null3"/>
              <w:spacing w:before="105" w:after="105"/>
              <w:ind w:firstLine="480"/>
              <w:jc w:val="both"/>
            </w:pPr>
            <w:r>
              <w:rPr>
                <w:rFonts w:ascii="仿宋_GB2312" w:hAnsi="仿宋_GB2312" w:cs="仿宋_GB2312" w:eastAsia="仿宋_GB2312"/>
                <w:sz w:val="21"/>
              </w:rPr>
              <w:t>3.调研省内外班线客运定制服务、网络货运、农村客货邮融合发展及综合运输服务发展情况及规划方向。</w:t>
            </w:r>
          </w:p>
          <w:p>
            <w:pPr>
              <w:pStyle w:val="null3"/>
              <w:spacing w:before="105" w:after="105"/>
              <w:jc w:val="both"/>
            </w:pPr>
            <w:r>
              <w:rPr>
                <w:rFonts w:ascii="仿宋_GB2312" w:hAnsi="仿宋_GB2312" w:cs="仿宋_GB2312" w:eastAsia="仿宋_GB2312"/>
                <w:sz w:val="21"/>
              </w:rPr>
              <w:t>（三）编撰完成相关报告</w:t>
            </w:r>
          </w:p>
          <w:p>
            <w:pPr>
              <w:pStyle w:val="null3"/>
              <w:spacing w:before="105" w:after="105"/>
              <w:ind w:firstLine="480"/>
              <w:jc w:val="both"/>
            </w:pPr>
            <w:r>
              <w:rPr>
                <w:rFonts w:ascii="仿宋_GB2312" w:hAnsi="仿宋_GB2312" w:cs="仿宋_GB2312" w:eastAsia="仿宋_GB2312"/>
                <w:sz w:val="21"/>
              </w:rPr>
              <w:t>1.《陕西省综合交通枢纽及运输服务发展调研报告》</w:t>
            </w:r>
          </w:p>
          <w:p>
            <w:pPr>
              <w:pStyle w:val="null3"/>
              <w:spacing w:before="105" w:after="105"/>
              <w:ind w:firstLine="480"/>
              <w:jc w:val="both"/>
            </w:pPr>
            <w:r>
              <w:rPr>
                <w:rFonts w:ascii="仿宋_GB2312" w:hAnsi="仿宋_GB2312" w:cs="仿宋_GB2312" w:eastAsia="仿宋_GB2312"/>
                <w:sz w:val="21"/>
              </w:rPr>
              <w:t>2.《陕西省“十五五”综合交通枢纽及运输服务发展规划报告》</w:t>
            </w:r>
          </w:p>
          <w:p>
            <w:pPr>
              <w:pStyle w:val="null3"/>
              <w:spacing w:before="105" w:after="105"/>
              <w:ind w:firstLine="480"/>
              <w:jc w:val="both"/>
            </w:pPr>
            <w:r>
              <w:rPr>
                <w:rFonts w:ascii="仿宋_GB2312" w:hAnsi="仿宋_GB2312" w:cs="仿宋_GB2312" w:eastAsia="仿宋_GB2312"/>
                <w:sz w:val="21"/>
              </w:rPr>
              <w:t>3.《陕西省“十五五”综合交通枢纽及运输服务发展指导意见》</w:t>
            </w:r>
          </w:p>
          <w:p>
            <w:pPr>
              <w:pStyle w:val="null3"/>
              <w:spacing w:before="105" w:after="105"/>
              <w:ind w:firstLine="480"/>
              <w:jc w:val="both"/>
            </w:pPr>
            <w:r>
              <w:rPr>
                <w:rFonts w:ascii="仿宋_GB2312" w:hAnsi="仿宋_GB2312" w:cs="仿宋_GB2312" w:eastAsia="仿宋_GB2312"/>
                <w:sz w:val="21"/>
              </w:rPr>
              <w:t>4.《陕西省“十五五”综合交通枢纽及运输服务发展规划》中期评估报告</w:t>
            </w:r>
          </w:p>
          <w:p>
            <w:pPr>
              <w:pStyle w:val="null3"/>
              <w:spacing w:before="105" w:after="105"/>
              <w:ind w:firstLine="480"/>
              <w:jc w:val="both"/>
            </w:pPr>
            <w:r>
              <w:rPr>
                <w:rFonts w:ascii="仿宋_GB2312" w:hAnsi="仿宋_GB2312" w:cs="仿宋_GB2312" w:eastAsia="仿宋_GB2312"/>
                <w:sz w:val="21"/>
              </w:rPr>
              <w:t>5.《陕西省“十五五”综合交通枢纽及运输服务发展规划》执行情况评估报告</w:t>
            </w:r>
          </w:p>
          <w:p>
            <w:pPr>
              <w:pStyle w:val="null3"/>
              <w:jc w:val="both"/>
            </w:pPr>
            <w:r>
              <w:rPr>
                <w:rFonts w:ascii="仿宋_GB2312" w:hAnsi="仿宋_GB2312" w:cs="仿宋_GB2312" w:eastAsia="仿宋_GB2312"/>
                <w:sz w:val="21"/>
              </w:rPr>
              <w:t>（四）《陕西省“十五五”综合交通枢纽及运输服务发展规划报告》具体内容要求</w:t>
            </w:r>
          </w:p>
          <w:p>
            <w:pPr>
              <w:pStyle w:val="null3"/>
              <w:spacing w:before="105" w:after="105"/>
              <w:ind w:firstLine="480"/>
              <w:jc w:val="both"/>
            </w:pPr>
            <w:r>
              <w:rPr>
                <w:rFonts w:ascii="仿宋_GB2312" w:hAnsi="仿宋_GB2312" w:cs="仿宋_GB2312" w:eastAsia="仿宋_GB2312"/>
                <w:sz w:val="21"/>
              </w:rPr>
              <w:t>1.招标范围</w:t>
            </w:r>
          </w:p>
          <w:p>
            <w:pPr>
              <w:pStyle w:val="null3"/>
              <w:spacing w:before="105" w:after="105"/>
              <w:ind w:firstLine="480"/>
              <w:jc w:val="both"/>
            </w:pPr>
            <w:r>
              <w:rPr>
                <w:rFonts w:ascii="仿宋_GB2312" w:hAnsi="仿宋_GB2312" w:cs="仿宋_GB2312" w:eastAsia="仿宋_GB2312"/>
                <w:sz w:val="21"/>
              </w:rPr>
              <w:t>本次招标涵盖陕西省“十五五”综合交通枢纽及运输服务发展规划的全部内容，包括但不限于现状评估、需求预测、发展目标制定、主要任务规划、保障措施研究等。</w:t>
            </w:r>
          </w:p>
          <w:p>
            <w:pPr>
              <w:pStyle w:val="null3"/>
              <w:spacing w:before="105" w:after="105"/>
              <w:ind w:firstLine="480"/>
              <w:jc w:val="both"/>
            </w:pPr>
            <w:r>
              <w:rPr>
                <w:rFonts w:ascii="仿宋_GB2312" w:hAnsi="仿宋_GB2312" w:cs="仿宋_GB2312" w:eastAsia="仿宋_GB2312"/>
                <w:sz w:val="21"/>
              </w:rPr>
              <w:t>2.内容要求</w:t>
            </w:r>
          </w:p>
          <w:p>
            <w:pPr>
              <w:pStyle w:val="null3"/>
              <w:spacing w:before="105" w:after="105"/>
              <w:ind w:firstLine="480"/>
              <w:jc w:val="both"/>
            </w:pPr>
            <w:r>
              <w:rPr>
                <w:rFonts w:ascii="仿宋_GB2312" w:hAnsi="仿宋_GB2312" w:cs="仿宋_GB2312" w:eastAsia="仿宋_GB2312"/>
                <w:sz w:val="21"/>
              </w:rPr>
              <w:t>（1）现状评估：全面梳理陕西省综合交通枢纽及运输服务发展现状及相关“十四五”目标完成度，包括公路、铁路、航空、水运、城市交通、邮政等各种运输方式的基础设施、运输装备、运输服务水平、运输市场发展等情况，分析存在的问题与不足，总结优势与机遇。</w:t>
            </w:r>
          </w:p>
          <w:p>
            <w:pPr>
              <w:pStyle w:val="null3"/>
              <w:spacing w:before="105" w:after="105"/>
              <w:ind w:firstLine="480"/>
              <w:jc w:val="both"/>
            </w:pPr>
            <w:r>
              <w:rPr>
                <w:rFonts w:ascii="仿宋_GB2312" w:hAnsi="仿宋_GB2312" w:cs="仿宋_GB2312" w:eastAsia="仿宋_GB2312"/>
                <w:sz w:val="21"/>
              </w:rPr>
              <w:t>（2）发展研判：分析“十五五”综合交通枢纽及运输服务发展环境、需求特征及重大战略影响，从全面性、前瞻性、精准性、深度和广度、结合实际以及清晰呈现这几个关键维度展开。</w:t>
            </w:r>
          </w:p>
          <w:p>
            <w:pPr>
              <w:pStyle w:val="null3"/>
              <w:spacing w:before="105" w:after="105"/>
              <w:ind w:firstLine="480"/>
              <w:jc w:val="both"/>
            </w:pPr>
            <w:r>
              <w:rPr>
                <w:rFonts w:ascii="仿宋_GB2312" w:hAnsi="仿宋_GB2312" w:cs="仿宋_GB2312" w:eastAsia="仿宋_GB2312"/>
                <w:sz w:val="21"/>
              </w:rPr>
              <w:t>（3）需求预测：运用科学合理的方法，结合陕西省经济社会发展趋势、产业布局调整、新技术新业态、人口变化及环保要求等因素，对“十五五”期间综合交通枢纽布局建设及交通运输服务的客货运输需求进行精准预测，确定可实行的核心预测指标。</w:t>
            </w:r>
          </w:p>
          <w:p>
            <w:pPr>
              <w:pStyle w:val="null3"/>
              <w:spacing w:before="105" w:after="105"/>
              <w:ind w:firstLine="480"/>
              <w:jc w:val="both"/>
            </w:pPr>
            <w:r>
              <w:rPr>
                <w:rFonts w:ascii="仿宋_GB2312" w:hAnsi="仿宋_GB2312" w:cs="仿宋_GB2312" w:eastAsia="仿宋_GB2312"/>
                <w:sz w:val="21"/>
              </w:rPr>
              <w:t>（4）发展目标制定：明确“十五五”时期陕西省综合交通运输服务发展的总体目标和分阶段目标（定性目标、定量目标），目标应具有科学性、前瞻性、可操作性，涵盖运输服务质量、效率、安全、绿色发展等多个维度 。</w:t>
            </w:r>
          </w:p>
          <w:p>
            <w:pPr>
              <w:pStyle w:val="null3"/>
              <w:spacing w:before="105" w:after="105"/>
              <w:ind w:firstLine="480"/>
              <w:jc w:val="both"/>
            </w:pPr>
            <w:r>
              <w:rPr>
                <w:rFonts w:ascii="仿宋_GB2312" w:hAnsi="仿宋_GB2312" w:cs="仿宋_GB2312" w:eastAsia="仿宋_GB2312"/>
                <w:sz w:val="21"/>
              </w:rPr>
              <w:t>（5）主要任务规划：围绕发展目标，制定综合交通运输服务发展的主要任务，包括但不限于优化运输结构、提升运输服务品质、推动定制客运服务创新发展、推进综合交通枢纽建设、促进网络货运行业发展、加强运输服务信息化智能化水平、促进农村客货邮融合和城乡交通运输一体化发展、推动交通运输与相关产业融合发展等方面的具体任务和措施。</w:t>
            </w:r>
          </w:p>
          <w:p>
            <w:pPr>
              <w:pStyle w:val="null3"/>
              <w:spacing w:before="105" w:after="105"/>
              <w:ind w:firstLine="480"/>
              <w:jc w:val="both"/>
            </w:pPr>
            <w:r>
              <w:rPr>
                <w:rFonts w:ascii="仿宋_GB2312" w:hAnsi="仿宋_GB2312" w:cs="仿宋_GB2312" w:eastAsia="仿宋_GB2312"/>
                <w:sz w:val="21"/>
              </w:rPr>
              <w:t>（6）重点项目推进：通过开展全省调研，明确各市综合交通枢纽发展目标及建设需求，确定全省综合交通枢纽空间布局，明确枢纽项目的建设规模、建设内容、建筑面积、总投资、主要功能、服务方向及已办理的相关前期土地、规划等手续。通过专家现场查勘及综合评估，确定我省“十五五”期综合交通枢纽重点项目任务清单。结合发展现状，确定“十五五”期综合交通运输的试点示范工程。</w:t>
            </w:r>
          </w:p>
          <w:p>
            <w:pPr>
              <w:pStyle w:val="null3"/>
              <w:spacing w:before="105" w:after="105"/>
              <w:ind w:firstLine="480"/>
              <w:jc w:val="both"/>
            </w:pPr>
            <w:r>
              <w:rPr>
                <w:rFonts w:ascii="仿宋_GB2312" w:hAnsi="仿宋_GB2312" w:cs="仿宋_GB2312" w:eastAsia="仿宋_GB2312"/>
                <w:sz w:val="21"/>
              </w:rPr>
              <w:t>（7）保障措施研究：从政策法规、体制机制、资金保障、人才支撑、科技创新等方面，提出保障规划顺利实施的具体措施和建议。</w:t>
            </w:r>
          </w:p>
          <w:p>
            <w:pPr>
              <w:pStyle w:val="null3"/>
              <w:spacing w:before="105" w:after="105"/>
              <w:ind w:firstLine="480"/>
              <w:jc w:val="both"/>
            </w:pPr>
            <w:r>
              <w:rPr>
                <w:rFonts w:ascii="仿宋_GB2312" w:hAnsi="仿宋_GB2312" w:cs="仿宋_GB2312" w:eastAsia="仿宋_GB2312"/>
                <w:sz w:val="21"/>
              </w:rPr>
              <w:t>（8）附录：</w:t>
            </w:r>
          </w:p>
          <w:p>
            <w:pPr>
              <w:pStyle w:val="null3"/>
              <w:spacing w:before="105" w:after="105"/>
              <w:ind w:firstLine="480"/>
              <w:jc w:val="both"/>
            </w:pPr>
            <w:r>
              <w:rPr>
                <w:rFonts w:ascii="仿宋_GB2312" w:hAnsi="仿宋_GB2312" w:cs="仿宋_GB2312" w:eastAsia="仿宋_GB2312"/>
                <w:sz w:val="21"/>
              </w:rPr>
              <w:t>1）规划图集</w:t>
            </w:r>
          </w:p>
          <w:p>
            <w:pPr>
              <w:pStyle w:val="null3"/>
              <w:spacing w:before="105" w:after="105"/>
              <w:ind w:firstLine="480"/>
              <w:jc w:val="both"/>
            </w:pPr>
            <w:r>
              <w:rPr>
                <w:rFonts w:ascii="仿宋_GB2312" w:hAnsi="仿宋_GB2312" w:cs="仿宋_GB2312" w:eastAsia="仿宋_GB2312"/>
                <w:sz w:val="21"/>
              </w:rPr>
              <w:t>2）枢纽布局图</w:t>
            </w:r>
          </w:p>
          <w:p>
            <w:pPr>
              <w:pStyle w:val="null3"/>
              <w:spacing w:before="105" w:after="105"/>
              <w:ind w:firstLine="480"/>
              <w:jc w:val="both"/>
            </w:pPr>
            <w:r>
              <w:rPr>
                <w:rFonts w:ascii="仿宋_GB2312" w:hAnsi="仿宋_GB2312" w:cs="仿宋_GB2312" w:eastAsia="仿宋_GB2312"/>
                <w:sz w:val="21"/>
              </w:rPr>
              <w:t>3）专题研究报告（3个）</w:t>
            </w:r>
          </w:p>
          <w:p>
            <w:pPr>
              <w:pStyle w:val="null3"/>
              <w:spacing w:before="105" w:after="105"/>
              <w:ind w:firstLine="480"/>
              <w:jc w:val="both"/>
            </w:pPr>
            <w:r>
              <w:rPr>
                <w:rFonts w:ascii="仿宋_GB2312" w:hAnsi="仿宋_GB2312" w:cs="仿宋_GB2312" w:eastAsia="仿宋_GB2312"/>
                <w:sz w:val="21"/>
              </w:rPr>
              <w:t>4）省级配套政策清单</w:t>
            </w:r>
          </w:p>
          <w:p>
            <w:pPr>
              <w:pStyle w:val="null3"/>
              <w:spacing w:before="105" w:after="105"/>
              <w:ind w:firstLine="480"/>
              <w:jc w:val="both"/>
            </w:pPr>
            <w:r>
              <w:rPr>
                <w:rFonts w:ascii="仿宋_GB2312" w:hAnsi="仿宋_GB2312" w:cs="仿宋_GB2312" w:eastAsia="仿宋_GB2312"/>
                <w:sz w:val="21"/>
              </w:rPr>
              <w:t>5）外省经验案例（定制客运、城市公共交通、网络货运）</w:t>
            </w:r>
          </w:p>
          <w:p>
            <w:pPr>
              <w:pStyle w:val="null3"/>
              <w:spacing w:before="105" w:after="105"/>
              <w:jc w:val="both"/>
            </w:pPr>
            <w:r>
              <w:rPr>
                <w:rFonts w:ascii="仿宋_GB2312" w:hAnsi="仿宋_GB2312" w:cs="仿宋_GB2312" w:eastAsia="仿宋_GB2312"/>
                <w:sz w:val="21"/>
              </w:rPr>
              <w:t>（五）验收标准</w:t>
            </w:r>
          </w:p>
          <w:p>
            <w:pPr>
              <w:pStyle w:val="null3"/>
              <w:spacing w:before="105" w:after="105"/>
              <w:ind w:firstLine="480"/>
              <w:jc w:val="both"/>
            </w:pPr>
            <w:r>
              <w:rPr>
                <w:rFonts w:ascii="仿宋_GB2312" w:hAnsi="仿宋_GB2312" w:cs="仿宋_GB2312" w:eastAsia="仿宋_GB2312"/>
                <w:sz w:val="21"/>
              </w:rPr>
              <w:t>1.应符合交通运输部《公路运输枢纽总体规划编制办法》（交规划发〔2007〕365号）及相关相关要求。</w:t>
            </w:r>
          </w:p>
          <w:p>
            <w:pPr>
              <w:pStyle w:val="null3"/>
              <w:spacing w:before="105" w:after="105"/>
              <w:ind w:firstLine="480"/>
              <w:jc w:val="both"/>
            </w:pPr>
            <w:r>
              <w:rPr>
                <w:rFonts w:ascii="仿宋_GB2312" w:hAnsi="仿宋_GB2312" w:cs="仿宋_GB2312" w:eastAsia="仿宋_GB2312"/>
                <w:sz w:val="21"/>
              </w:rPr>
              <w:t>2.应提交开展省内外调研的全部资料，包含调研方案、现场照片、项目评估会会议记录或评审意见、调研报告等内容。</w:t>
            </w:r>
          </w:p>
          <w:p>
            <w:pPr>
              <w:pStyle w:val="null3"/>
              <w:spacing w:before="105" w:after="105"/>
              <w:ind w:firstLine="480"/>
              <w:jc w:val="both"/>
            </w:pPr>
            <w:r>
              <w:rPr>
                <w:rFonts w:ascii="仿宋_GB2312" w:hAnsi="仿宋_GB2312" w:cs="仿宋_GB2312" w:eastAsia="仿宋_GB2312"/>
                <w:sz w:val="21"/>
              </w:rPr>
              <w:t>3.经过专家委员会评审通过。</w:t>
            </w:r>
          </w:p>
          <w:p>
            <w:pPr>
              <w:pStyle w:val="null3"/>
              <w:jc w:val="both"/>
            </w:pPr>
            <w:r>
              <w:rPr>
                <w:rFonts w:ascii="仿宋_GB2312" w:hAnsi="仿宋_GB2312" w:cs="仿宋_GB2312" w:eastAsia="仿宋_GB2312"/>
                <w:sz w:val="21"/>
              </w:rPr>
              <w:t>（六）编撰完成相关专题报告</w:t>
            </w:r>
          </w:p>
          <w:p>
            <w:pPr>
              <w:pStyle w:val="null3"/>
              <w:spacing w:before="105" w:after="105"/>
              <w:ind w:firstLine="480"/>
              <w:jc w:val="both"/>
            </w:pPr>
            <w:r>
              <w:rPr>
                <w:rFonts w:ascii="仿宋_GB2312" w:hAnsi="仿宋_GB2312" w:cs="仿宋_GB2312" w:eastAsia="仿宋_GB2312"/>
                <w:sz w:val="21"/>
              </w:rPr>
              <w:t>1.《关于省内外定制客运先进发展模式及我省分区域定制客运发展模式的报告》（见附表一）</w:t>
            </w:r>
          </w:p>
          <w:p>
            <w:pPr>
              <w:pStyle w:val="null3"/>
              <w:spacing w:before="105" w:after="105"/>
              <w:ind w:firstLine="480"/>
              <w:jc w:val="both"/>
            </w:pPr>
            <w:r>
              <w:rPr>
                <w:rFonts w:ascii="仿宋_GB2312" w:hAnsi="仿宋_GB2312" w:cs="仿宋_GB2312" w:eastAsia="仿宋_GB2312"/>
                <w:sz w:val="21"/>
              </w:rPr>
              <w:t>2.《促进全省网络货运企业发展和行业规范管理的措施建议》（见附表二）</w:t>
            </w:r>
          </w:p>
          <w:p>
            <w:pPr>
              <w:pStyle w:val="null3"/>
              <w:spacing w:before="105" w:after="105"/>
              <w:ind w:firstLine="480"/>
              <w:jc w:val="both"/>
            </w:pPr>
            <w:r>
              <w:rPr>
                <w:rFonts w:ascii="仿宋_GB2312" w:hAnsi="仿宋_GB2312" w:cs="仿宋_GB2312" w:eastAsia="仿宋_GB2312"/>
                <w:sz w:val="21"/>
              </w:rPr>
              <w:t>3.《陕西省农村客货邮融合发展水平评价指标体系》（见附表三）</w:t>
            </w:r>
          </w:p>
          <w:p>
            <w:pPr>
              <w:pStyle w:val="null3"/>
              <w:spacing w:before="105" w:after="105"/>
              <w:jc w:val="both"/>
            </w:pPr>
            <w:r>
              <w:rPr>
                <w:rFonts w:ascii="仿宋_GB2312" w:hAnsi="仿宋_GB2312" w:cs="仿宋_GB2312" w:eastAsia="仿宋_GB2312"/>
                <w:sz w:val="21"/>
              </w:rPr>
              <w:t>（七）利用信息化手段对全省“十五五”综合枢纽（站场）项目进行全过程动态监测管理。</w:t>
            </w:r>
          </w:p>
          <w:p>
            <w:pPr>
              <w:pStyle w:val="null3"/>
              <w:spacing w:before="105" w:after="105"/>
              <w:ind w:firstLine="480"/>
              <w:jc w:val="both"/>
            </w:pPr>
            <w:r>
              <w:rPr>
                <w:rFonts w:ascii="仿宋_GB2312" w:hAnsi="仿宋_GB2312" w:cs="仿宋_GB2312" w:eastAsia="仿宋_GB2312"/>
                <w:sz w:val="21"/>
              </w:rPr>
              <w:t>1.印制A0“陕西省“十五五”综合交通枢纽规划图”（挂图）50份，制作A3布料材质及铜版纸“陕西省“十五五”综合交通枢纽规划图”各50份。</w:t>
            </w:r>
          </w:p>
          <w:p>
            <w:pPr>
              <w:pStyle w:val="null3"/>
              <w:spacing w:before="105" w:after="105"/>
              <w:ind w:firstLine="480"/>
              <w:jc w:val="both"/>
            </w:pPr>
            <w:r>
              <w:rPr>
                <w:rFonts w:ascii="仿宋_GB2312" w:hAnsi="仿宋_GB2312" w:cs="仿宋_GB2312" w:eastAsia="仿宋_GB2312"/>
                <w:sz w:val="21"/>
              </w:rPr>
              <w:t>2.提供信息化操作方式，可便捷开展“十五五”综合交通枢纽规划项目全过程动态信息录入和管理，实现工程名称、建设地址、建设进度、投资金额等信息的可视化。</w:t>
            </w:r>
          </w:p>
          <w:p>
            <w:pPr>
              <w:pStyle w:val="null3"/>
              <w:spacing w:before="105" w:after="105"/>
              <w:jc w:val="both"/>
            </w:pPr>
            <w:r>
              <w:rPr>
                <w:rFonts w:ascii="仿宋_GB2312" w:hAnsi="仿宋_GB2312" w:cs="仿宋_GB2312" w:eastAsia="仿宋_GB2312"/>
                <w:sz w:val="21"/>
                <w:b/>
              </w:rPr>
              <w:t>二、服务期</w:t>
            </w:r>
          </w:p>
          <w:p>
            <w:pPr>
              <w:pStyle w:val="null3"/>
              <w:spacing w:before="105" w:after="105"/>
              <w:jc w:val="both"/>
            </w:pPr>
            <w:r>
              <w:rPr>
                <w:rFonts w:ascii="仿宋_GB2312" w:hAnsi="仿宋_GB2312" w:cs="仿宋_GB2312" w:eastAsia="仿宋_GB2312"/>
                <w:sz w:val="21"/>
                <w:b/>
              </w:rPr>
              <w:t>（一）合同签订后1个月内，前期准备。</w:t>
            </w:r>
          </w:p>
          <w:p>
            <w:pPr>
              <w:pStyle w:val="null3"/>
              <w:spacing w:before="105" w:after="105"/>
              <w:ind w:firstLine="480"/>
              <w:jc w:val="both"/>
            </w:pPr>
            <w:r>
              <w:rPr>
                <w:rFonts w:ascii="仿宋_GB2312" w:hAnsi="仿宋_GB2312" w:cs="仿宋_GB2312" w:eastAsia="仿宋_GB2312"/>
                <w:sz w:val="21"/>
              </w:rPr>
              <w:t>1.制定该项目整体实施方案和调研方案、工作机制、时限人员等。</w:t>
            </w:r>
          </w:p>
          <w:p>
            <w:pPr>
              <w:pStyle w:val="null3"/>
              <w:spacing w:before="105" w:after="105"/>
              <w:ind w:firstLine="480"/>
              <w:jc w:val="both"/>
            </w:pPr>
            <w:r>
              <w:rPr>
                <w:rFonts w:ascii="仿宋_GB2312" w:hAnsi="仿宋_GB2312" w:cs="仿宋_GB2312" w:eastAsia="仿宋_GB2312"/>
                <w:sz w:val="21"/>
              </w:rPr>
              <w:t>2.制定全省“十五五”综合交通枢纽及运输服务发展规划编制大纲，确定规划文本框架内容。</w:t>
            </w:r>
          </w:p>
          <w:p>
            <w:pPr>
              <w:pStyle w:val="null3"/>
              <w:spacing w:before="105" w:after="105"/>
              <w:jc w:val="both"/>
            </w:pPr>
            <w:r>
              <w:rPr>
                <w:rFonts w:ascii="仿宋_GB2312" w:hAnsi="仿宋_GB2312" w:cs="仿宋_GB2312" w:eastAsia="仿宋_GB2312"/>
                <w:sz w:val="21"/>
                <w:b/>
              </w:rPr>
              <w:t>（二）2025年10月底前，编制规划初稿。</w:t>
            </w:r>
          </w:p>
          <w:p>
            <w:pPr>
              <w:pStyle w:val="null3"/>
              <w:spacing w:before="105" w:after="105"/>
              <w:ind w:firstLine="480"/>
              <w:jc w:val="both"/>
            </w:pPr>
            <w:r>
              <w:rPr>
                <w:rFonts w:ascii="仿宋_GB2312" w:hAnsi="仿宋_GB2312" w:cs="仿宋_GB2312" w:eastAsia="仿宋_GB2312"/>
                <w:sz w:val="21"/>
              </w:rPr>
              <w:t>1.收集梳理部、省相关“十五五”规划思路。</w:t>
            </w:r>
          </w:p>
          <w:p>
            <w:pPr>
              <w:pStyle w:val="null3"/>
              <w:spacing w:before="105" w:after="105"/>
              <w:ind w:firstLine="480"/>
              <w:jc w:val="both"/>
            </w:pPr>
            <w:r>
              <w:rPr>
                <w:rFonts w:ascii="仿宋_GB2312" w:hAnsi="仿宋_GB2312" w:cs="仿宋_GB2312" w:eastAsia="仿宋_GB2312"/>
                <w:sz w:val="21"/>
              </w:rPr>
              <w:t>2.采取实地与书面相结合的方式开展“十五五”规划思路调研。汇总交通运输中铁航邮水相关行业、各市区交通运输局和交通运输企业等单位的发展思路、发展需求，撰写《陕西省综合交通枢纽及运输服务发展调研报告》。</w:t>
            </w:r>
          </w:p>
          <w:p>
            <w:pPr>
              <w:pStyle w:val="null3"/>
              <w:spacing w:before="105" w:after="105"/>
              <w:ind w:firstLine="480"/>
              <w:jc w:val="both"/>
            </w:pPr>
            <w:r>
              <w:rPr>
                <w:rFonts w:ascii="仿宋_GB2312" w:hAnsi="仿宋_GB2312" w:cs="仿宋_GB2312" w:eastAsia="仿宋_GB2312"/>
                <w:sz w:val="21"/>
              </w:rPr>
              <w:t>3.完成全省班线客运定制服务、网络货运发展、农村客货邮融合发展研究，撰写《关于省内外定制客运先进发展模式及我省分区域定制客运发展模式的报告》《促进全省网络货运企业发展和行业规范管理的措施建议》《陕西省农村客货邮融合发展水平评价指标体系》。</w:t>
            </w:r>
          </w:p>
          <w:p>
            <w:pPr>
              <w:pStyle w:val="null3"/>
              <w:spacing w:before="105" w:after="105"/>
              <w:ind w:firstLine="480"/>
              <w:jc w:val="both"/>
            </w:pPr>
            <w:r>
              <w:rPr>
                <w:rFonts w:ascii="仿宋_GB2312" w:hAnsi="仿宋_GB2312" w:cs="仿宋_GB2312" w:eastAsia="仿宋_GB2312"/>
                <w:sz w:val="21"/>
              </w:rPr>
              <w:t>4.起草“十五五”综合交通枢纽及运输服务发展规划报告（初稿），拟定规划目标，重点任务，建设项目等，专题研究成果支撑规划编制工作。</w:t>
            </w:r>
          </w:p>
          <w:p>
            <w:pPr>
              <w:pStyle w:val="null3"/>
              <w:spacing w:before="105" w:after="105"/>
              <w:ind w:firstLine="480"/>
              <w:jc w:val="both"/>
            </w:pPr>
            <w:r>
              <w:rPr>
                <w:rFonts w:ascii="仿宋_GB2312" w:hAnsi="仿宋_GB2312" w:cs="仿宋_GB2312" w:eastAsia="仿宋_GB2312"/>
                <w:sz w:val="21"/>
              </w:rPr>
              <w:t>5.邀请行业专家对《陕西省综合交通枢纽及运输服务发展调研报告》《陕西省“十五五”综合交通枢纽及运输服务发展规划报告》《陕西省“十五五”综合交通枢纽及运输服务发展指导意见》《关于省内外定制客运先进发展模式及我省分区域定制客运发展模式的报告》《促进全省网络货运企业发展和行业规范管理的措施建议》《陕西省农村客货邮融合发展水平评价指标体系》6个报告的初稿进行审查。</w:t>
            </w:r>
          </w:p>
          <w:p>
            <w:pPr>
              <w:pStyle w:val="null3"/>
              <w:spacing w:before="105" w:after="105"/>
              <w:jc w:val="both"/>
            </w:pPr>
            <w:r>
              <w:rPr>
                <w:rFonts w:ascii="仿宋_GB2312" w:hAnsi="仿宋_GB2312" w:cs="仿宋_GB2312" w:eastAsia="仿宋_GB2312"/>
                <w:sz w:val="21"/>
                <w:b/>
              </w:rPr>
              <w:t>（三）2026年9月底前，修改完善报批规划。</w:t>
            </w:r>
          </w:p>
          <w:p>
            <w:pPr>
              <w:pStyle w:val="null3"/>
              <w:spacing w:before="105" w:after="105"/>
              <w:ind w:firstLine="480"/>
              <w:jc w:val="both"/>
            </w:pPr>
            <w:r>
              <w:rPr>
                <w:rFonts w:ascii="仿宋_GB2312" w:hAnsi="仿宋_GB2312" w:cs="仿宋_GB2312" w:eastAsia="仿宋_GB2312"/>
                <w:sz w:val="21"/>
              </w:rPr>
              <w:t>1.形成规划征求意见稿，开展征求意见及专家审查工作，待全省“十五五”规划纲要和国家“十五五”现代综合交通运输体系等发展规划印发后，修改完善本规划。</w:t>
            </w:r>
          </w:p>
          <w:p>
            <w:pPr>
              <w:pStyle w:val="null3"/>
              <w:spacing w:before="105" w:after="105"/>
              <w:ind w:firstLine="480"/>
              <w:jc w:val="both"/>
            </w:pPr>
            <w:r>
              <w:rPr>
                <w:rFonts w:ascii="仿宋_GB2312" w:hAnsi="仿宋_GB2312" w:cs="仿宋_GB2312" w:eastAsia="仿宋_GB2312"/>
                <w:sz w:val="21"/>
              </w:rPr>
              <w:t>2.根据省厅总体规划，完成规划研究报告终稿及指导意见编写。</w:t>
            </w:r>
          </w:p>
          <w:p>
            <w:pPr>
              <w:pStyle w:val="null3"/>
              <w:spacing w:before="105" w:after="105"/>
              <w:ind w:firstLine="480"/>
              <w:jc w:val="both"/>
            </w:pPr>
            <w:r>
              <w:rPr>
                <w:rFonts w:ascii="仿宋_GB2312" w:hAnsi="仿宋_GB2312" w:cs="仿宋_GB2312" w:eastAsia="仿宋_GB2312"/>
                <w:sz w:val="21"/>
              </w:rPr>
              <w:t>3.质量保证期:服务期结束后6个月。</w:t>
            </w:r>
          </w:p>
          <w:p>
            <w:pPr>
              <w:pStyle w:val="null3"/>
              <w:spacing w:before="105" w:after="105"/>
              <w:jc w:val="both"/>
            </w:pPr>
            <w:r>
              <w:rPr>
                <w:rFonts w:ascii="仿宋_GB2312" w:hAnsi="仿宋_GB2312" w:cs="仿宋_GB2312" w:eastAsia="仿宋_GB2312"/>
                <w:sz w:val="21"/>
                <w:b/>
              </w:rPr>
              <w:t>（四）2027年10月底前，完成《规划》中期评估报告。</w:t>
            </w:r>
          </w:p>
          <w:p>
            <w:pPr>
              <w:pStyle w:val="null3"/>
              <w:spacing w:before="105" w:after="105"/>
              <w:ind w:firstLine="480"/>
              <w:jc w:val="both"/>
            </w:pPr>
            <w:r>
              <w:rPr>
                <w:rFonts w:ascii="仿宋_GB2312" w:hAnsi="仿宋_GB2312" w:cs="仿宋_GB2312" w:eastAsia="仿宋_GB2312"/>
                <w:sz w:val="21"/>
              </w:rPr>
              <w:t>按照省厅安排，“十五五”中期对《规划》实施情况进行全面客观的评估总结，对综合枢纽建设情况进行全面复盘并进行中期调整，发现存在问题和不足，提出推进“十五五”后半程规划实施的措施和建议。</w:t>
            </w:r>
          </w:p>
          <w:p>
            <w:pPr>
              <w:pStyle w:val="null3"/>
              <w:spacing w:before="105" w:after="105"/>
              <w:jc w:val="both"/>
            </w:pPr>
            <w:r>
              <w:rPr>
                <w:rFonts w:ascii="仿宋_GB2312" w:hAnsi="仿宋_GB2312" w:cs="仿宋_GB2312" w:eastAsia="仿宋_GB2312"/>
                <w:sz w:val="21"/>
                <w:b/>
              </w:rPr>
              <w:t>（五）2031年6月底前，完成《规划》终期执行情况评估报告。</w:t>
            </w:r>
          </w:p>
          <w:p>
            <w:pPr>
              <w:pStyle w:val="null3"/>
              <w:spacing w:before="105" w:after="105"/>
              <w:ind w:firstLine="480"/>
              <w:jc w:val="both"/>
            </w:pPr>
            <w:r>
              <w:rPr>
                <w:rFonts w:ascii="仿宋_GB2312" w:hAnsi="仿宋_GB2312" w:cs="仿宋_GB2312" w:eastAsia="仿宋_GB2312"/>
                <w:sz w:val="21"/>
              </w:rPr>
              <w:t>按照省厅安排，“十五五”末期对《规划》执行情况进行全面科学的评估，总结综合枢纽项目建设情况，初步提出“十六五”规划发展目标。</w:t>
            </w:r>
          </w:p>
          <w:p>
            <w:pPr>
              <w:pStyle w:val="null3"/>
              <w:jc w:val="left"/>
            </w:pPr>
            <w:r>
              <w:rPr>
                <w:rFonts w:ascii="仿宋_GB2312" w:hAnsi="仿宋_GB2312" w:cs="仿宋_GB2312" w:eastAsia="仿宋_GB2312"/>
                <w:sz w:val="21"/>
                <w:b/>
              </w:rPr>
              <w:t>附件一：陕西省“十五五”综合交通枢纽及运输服务发展规划</w:t>
            </w:r>
          </w:p>
          <w:p>
            <w:pPr>
              <w:pStyle w:val="null3"/>
              <w:spacing w:before="105" w:after="105"/>
              <w:jc w:val="center"/>
            </w:pPr>
            <w:r>
              <w:rPr>
                <w:rFonts w:ascii="仿宋_GB2312" w:hAnsi="仿宋_GB2312" w:cs="仿宋_GB2312" w:eastAsia="仿宋_GB2312"/>
                <w:sz w:val="21"/>
                <w:b/>
              </w:rPr>
              <w:t>专题研究（一）</w:t>
            </w:r>
          </w:p>
          <w:tbl>
            <w:tblPr>
              <w:tblInd w:type="dxa" w:w="120"/>
              <w:tblBorders>
                <w:top w:val="none" w:color="000000" w:sz="4"/>
                <w:left w:val="none" w:color="000000" w:sz="4"/>
                <w:bottom w:val="none" w:color="000000" w:sz="4"/>
                <w:right w:val="none" w:color="000000" w:sz="4"/>
                <w:insideH w:val="none"/>
                <w:insideV w:val="none"/>
              </w:tblBorders>
            </w:tblPr>
            <w:tblGrid>
              <w:gridCol w:w="285"/>
              <w:gridCol w:w="591"/>
              <w:gridCol w:w="1157"/>
              <w:gridCol w:w="519"/>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序号</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研究方向</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研究需求</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研究</w:t>
                  </w:r>
                </w:p>
                <w:p>
                  <w:pPr>
                    <w:pStyle w:val="null3"/>
                    <w:spacing w:before="105" w:after="105"/>
                    <w:jc w:val="center"/>
                  </w:pPr>
                  <w:r>
                    <w:rPr>
                      <w:rFonts w:ascii="仿宋_GB2312" w:hAnsi="仿宋_GB2312" w:cs="仿宋_GB2312" w:eastAsia="仿宋_GB2312"/>
                      <w:sz w:val="21"/>
                      <w:b/>
                    </w:rPr>
                    <w:t>成果</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推进全省定制客运高质量发展的渠道及支持政策</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2024年12月交通运输部印发《关于加快推动班车客运定制服务创新发展的通知》，提出定制客运进火车站、进机场、进港口；与景区景点、旅行社、产业园区等深度融合；利用信息化平台，优化制定客运运力，提升监测水平，落实安全责任等要求，该专题结合我省客运经营实际，研究高质量发展定制客运的渠道及所需支持政策，更好满足人民群众安全便捷出行需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rPr>
                    <w:t>报告：</w:t>
                  </w:r>
                  <w:r>
                    <w:rPr>
                      <w:rFonts w:ascii="仿宋_GB2312" w:hAnsi="仿宋_GB2312" w:cs="仿宋_GB2312" w:eastAsia="仿宋_GB2312"/>
                      <w:sz w:val="21"/>
                    </w:rPr>
                    <w:t>关于省内外定制客运先进发展模式及我省分区域定制客运发展模式的报告</w:t>
                  </w:r>
                </w:p>
              </w:tc>
            </w:tr>
          </w:tbl>
          <w:p>
            <w:pPr>
              <w:pStyle w:val="null3"/>
              <w:spacing w:before="105" w:after="105"/>
              <w:jc w:val="both"/>
            </w:pPr>
            <w:r>
              <w:rPr>
                <w:rFonts w:ascii="仿宋_GB2312" w:hAnsi="仿宋_GB2312" w:cs="仿宋_GB2312" w:eastAsia="仿宋_GB2312"/>
                <w:sz w:val="21"/>
                <w:b/>
              </w:rPr>
              <w:t>附件二：陕西省“十五五”综合交通枢纽及运输服务发展规划</w:t>
            </w:r>
          </w:p>
          <w:p>
            <w:pPr>
              <w:pStyle w:val="null3"/>
              <w:spacing w:before="105" w:after="105"/>
              <w:jc w:val="center"/>
            </w:pPr>
            <w:r>
              <w:rPr>
                <w:rFonts w:ascii="仿宋_GB2312" w:hAnsi="仿宋_GB2312" w:cs="仿宋_GB2312" w:eastAsia="仿宋_GB2312"/>
                <w:sz w:val="21"/>
                <w:b/>
              </w:rPr>
              <w:t>专 题 研 究 （二）</w:t>
            </w:r>
          </w:p>
          <w:tbl>
            <w:tblPr>
              <w:tblInd w:type="dxa" w:w="120"/>
              <w:tblBorders>
                <w:top w:val="none" w:color="000000" w:sz="4"/>
                <w:left w:val="none" w:color="000000" w:sz="4"/>
                <w:bottom w:val="none" w:color="000000" w:sz="4"/>
                <w:right w:val="none" w:color="000000" w:sz="4"/>
                <w:insideH w:val="none"/>
                <w:insideV w:val="none"/>
              </w:tblBorders>
            </w:tblPr>
            <w:tblGrid>
              <w:gridCol w:w="285"/>
              <w:gridCol w:w="589"/>
              <w:gridCol w:w="1132"/>
              <w:gridCol w:w="545"/>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序号</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研究方向</w:t>
                  </w:r>
                </w:p>
              </w:tc>
              <w:tc>
                <w:tcPr>
                  <w:tcW w:type="dxa" w:w="1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研究需求</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研究成果</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促进全省网络货运企业发展和行业规范管理</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2020年起网络货运工作开展以来，带动数十万司机业务招揽和稳定就业，运输效率和车主收益均有明显提高。随着税返政策结束、三年疫情业务下滑及有“税点优惠”的外省企业来我省野蛮拓展业务的不利情形下，全省网络货运行业在2023年注销23家，2024年注销13家，企业经营规模大幅萎缩。该专题结合我省网络货运企业生存状况，梳理企业经营需求，行业管理要求，借鉴外省政策经验，提出促进全省网络货运企业发展和行业规范管理的渠道和方向。</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b/>
                    </w:rPr>
                    <w:t>报告：</w:t>
                  </w:r>
                  <w:r>
                    <w:rPr>
                      <w:rFonts w:ascii="仿宋_GB2312" w:hAnsi="仿宋_GB2312" w:cs="仿宋_GB2312" w:eastAsia="仿宋_GB2312"/>
                      <w:sz w:val="21"/>
                    </w:rPr>
                    <w:t>促进全省网络货运企业发展和行业规范管理的措施建议</w:t>
                  </w:r>
                </w:p>
              </w:tc>
            </w:tr>
          </w:tbl>
          <w:p>
            <w:pPr>
              <w:pStyle w:val="null3"/>
              <w:spacing w:before="105" w:after="105"/>
              <w:jc w:val="both"/>
            </w:pPr>
            <w:r>
              <w:rPr>
                <w:rFonts w:ascii="仿宋_GB2312" w:hAnsi="仿宋_GB2312" w:cs="仿宋_GB2312" w:eastAsia="仿宋_GB2312"/>
                <w:sz w:val="21"/>
                <w:b/>
              </w:rPr>
              <w:t>附件三</w:t>
            </w:r>
            <w:r>
              <w:rPr>
                <w:rFonts w:ascii="仿宋_GB2312" w:hAnsi="仿宋_GB2312" w:cs="仿宋_GB2312" w:eastAsia="仿宋_GB2312"/>
                <w:sz w:val="21"/>
                <w:b/>
              </w:rPr>
              <w:t>：</w:t>
            </w:r>
            <w:r>
              <w:rPr>
                <w:rFonts w:ascii="仿宋_GB2312" w:hAnsi="仿宋_GB2312" w:cs="仿宋_GB2312" w:eastAsia="仿宋_GB2312"/>
                <w:sz w:val="21"/>
                <w:b/>
              </w:rPr>
              <w:t>陕西省“十五五”综合交通枢纽及运输服务发展规划</w:t>
            </w:r>
          </w:p>
          <w:p>
            <w:pPr>
              <w:pStyle w:val="null3"/>
              <w:spacing w:before="105" w:after="105"/>
              <w:jc w:val="center"/>
            </w:pPr>
            <w:r>
              <w:rPr>
                <w:rFonts w:ascii="仿宋_GB2312" w:hAnsi="仿宋_GB2312" w:cs="仿宋_GB2312" w:eastAsia="仿宋_GB2312"/>
                <w:sz w:val="21"/>
                <w:b/>
              </w:rPr>
              <w:t>专 题 研 究 （三）</w:t>
            </w:r>
          </w:p>
          <w:tbl>
            <w:tblPr>
              <w:tblInd w:type="dxa" w:w="120"/>
              <w:tblBorders>
                <w:top w:val="none" w:color="000000" w:sz="4"/>
                <w:left w:val="none" w:color="000000" w:sz="4"/>
                <w:bottom w:val="none" w:color="000000" w:sz="4"/>
                <w:right w:val="none" w:color="000000" w:sz="4"/>
                <w:insideH w:val="none"/>
                <w:insideV w:val="none"/>
              </w:tblBorders>
            </w:tblPr>
            <w:tblGrid>
              <w:gridCol w:w="280"/>
              <w:gridCol w:w="415"/>
              <w:gridCol w:w="1300"/>
              <w:gridCol w:w="557"/>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序号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研究方向</w:t>
                  </w:r>
                </w:p>
              </w:tc>
              <w:tc>
                <w:tcPr>
                  <w:tcW w:type="dxa" w:w="1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研究需求</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研究成果</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陕西省农村客货邮融合发展水平评价指标体系</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依据《加快推进农村客货邮融合发展的指导意见》（交运发〔2023〕 179号）和《农村客货邮运营服务指南（试行）》（交办运函〔2024〕1574号），该专题结合我省情况，研究包含范围、等级、程序等内容的评价办法，办法中的评价指标包含站点设置、运营线路、作业流程、安全管理、服务监督等方面，每个方面需细化出指标名称、赋分、评价重点及评价标准等。</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报告：陕西省农村客货邮融合发展水平评价指标体系</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应具备正高级职称（交通运输），需具备主持或参与过省级及以上综合交通规划项目的经验，熟悉综合交通枢纽及运输服务相关政策和技术标准。编制团队应配备8名副高级及以上专业技术研究人员，涵盖交通规划、交通运输经济、城市规划、交通工程等相关专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采购人办理各期付款的支付手续前，应向采购人出具等额的符合国家规定的发票；因供应商未按时向采购人提供发票导致采购人延期付款的，采购人不承担任何违约责任。2.上述时间不包括采购人正常办理支付报批手续的时间。3.执行过程中，合同总金额如遇财政预算核减，财政核减后金额低于成交总金额的，按财政核减后金额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合同签订后至项目终期评估报告完成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陕西省道路运输事业发展中心指定地点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合同签订后，供应商提供《陕西省“十五五”综合交通枢纽及运输服务发展规划》编制大纲，征求省厅各相关部门及省道路运输中心意见，并确定编制大纲后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陕西省综合交通枢纽及运输服务发展调研报告》初稿、《陕西省“十五五”综合交通枢纽及运输服务发展规划报告》初稿、《陕西省“十五五”综合交通枢纽及运输服务发展指导意见》初稿、《陕西省推动班线客运定制服务创新发展的实施意见》初稿、《促进全省网络货运企业发展和行业规范管理的措施建议》初稿、《陕西省农村客货邮融合发展水平评价指标体系》初稿后，在2025年11月底或在财政预算执行时限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供应商资格声明文件 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提供授权委托书中被委托人递交响应文件截止之日前连续6个月的社会保险缴纳证明（入职未满6个月，按实际入职时间提供社会保险缴纳证明；若入职时间短未缴纳社会保险，需提供劳动合同））</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供应商提供2020年1月1日以来同类业绩合同2份（以合同签订日期为准）。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提供非联合体的声明。</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商务要求响应表 响应文件封面 政府采购供应商拒绝政府采购领域商业贿赂承诺书 磋商方案说明 残疾人福利性单位声明函 供应商资格声明文件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服务范围、服务内容、服务要求有明确的理解，能够结合本项目特点提出合理化建议：项目理解透彻、解决方案切实可行，满足采购需求，计6.1～10分；项目较理解深入、分析较合理、解决方案能够满足采购需求，计3.1～6分；项目理解肤浅、方案内容缺乏完整性，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针对本项目的总体服务方案</w:t>
            </w:r>
          </w:p>
        </w:tc>
        <w:tc>
          <w:tcPr>
            <w:tcW w:type="dxa" w:w="2492"/>
          </w:tcPr>
          <w:p>
            <w:pPr>
              <w:pStyle w:val="null3"/>
            </w:pPr>
            <w:r>
              <w:rPr>
                <w:rFonts w:ascii="仿宋_GB2312" w:hAnsi="仿宋_GB2312" w:cs="仿宋_GB2312" w:eastAsia="仿宋_GB2312"/>
              </w:rPr>
              <w:t>针对本项目的总体服务方案。所提供的服务方案，符合使用者的特点，思路清晰明确，方案内容完整，计8.1～12分；服务方案较完整、思路较清晰，计4.1～8分；方案不完整、成果目标欠缺，计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职责、联系方式等。项目所有参与人员需递交响应文件截止之日前连续6个月的社会保险缴纳证明（入职未满6个月，按实际入职时间提供社会保险缴纳证明；若入职时间短未缴纳社会保险，需提供劳动合同））。人员配置齐全、结构合理、分工明确，计6.1～10分；人员分工较明确、配置较齐全，计3.1～6分；人员分工不明确、配置不齐全，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确保本项目质量的保障措施</w:t>
            </w:r>
          </w:p>
        </w:tc>
        <w:tc>
          <w:tcPr>
            <w:tcW w:type="dxa" w:w="2492"/>
          </w:tcPr>
          <w:p>
            <w:pPr>
              <w:pStyle w:val="null3"/>
            </w:pPr>
            <w:r>
              <w:rPr>
                <w:rFonts w:ascii="仿宋_GB2312" w:hAnsi="仿宋_GB2312" w:cs="仿宋_GB2312" w:eastAsia="仿宋_GB2312"/>
              </w:rPr>
              <w:t>提供确保本项目质量的保障措施。质量保障措施描述严谨、完整合理、切实可行，针对性、可行性强，计6.1～10分；质量保障措施描述较完整，基本合理性，针对性、可行性一般，计3.1～6分；质量保障措施描述不清晰，合理性一般，针对性、可行性欠缺，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确保本项目进度的技术组织措施</w:t>
            </w:r>
          </w:p>
        </w:tc>
        <w:tc>
          <w:tcPr>
            <w:tcW w:type="dxa" w:w="2492"/>
          </w:tcPr>
          <w:p>
            <w:pPr>
              <w:pStyle w:val="null3"/>
            </w:pPr>
            <w:r>
              <w:rPr>
                <w:rFonts w:ascii="仿宋_GB2312" w:hAnsi="仿宋_GB2312" w:cs="仿宋_GB2312" w:eastAsia="仿宋_GB2312"/>
              </w:rPr>
              <w:t>提供确保本项目进度的技术组织措施。具有科学合理明确的技术组织措施，时间节点把控清晰明确，对工作推进指导性强，计6.1～10分；技术组织措施较符合实际需求，相关时间节点的把控要求较准确，对工作推进较有指导性，计3.1～6分；技术组织措施不符合实际需求，相关时间节点的把控要求不准确，对工作推进较没有指导性，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完整可行的安全保密措施，具备完善的内部保密制度、保密措施，保密措施可行，对每个阶段工作的内容及服务保密。制度完善，措施合理可行，把控严格，计6.1～10分；制度较完整，措施较可行，计3.1～6分；保密制度不完整、措施不可行，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针对本项目重难点的分析及应对措施</w:t>
            </w:r>
          </w:p>
        </w:tc>
        <w:tc>
          <w:tcPr>
            <w:tcW w:type="dxa" w:w="2492"/>
          </w:tcPr>
          <w:p>
            <w:pPr>
              <w:pStyle w:val="null3"/>
            </w:pPr>
            <w:r>
              <w:rPr>
                <w:rFonts w:ascii="仿宋_GB2312" w:hAnsi="仿宋_GB2312" w:cs="仿宋_GB2312" w:eastAsia="仿宋_GB2312"/>
              </w:rPr>
              <w:t>提供针对本项目重难点的分析及应对措施。重难点及关键技术问题分析准确，措施具体，针对性强，对策措施有效、可行，计6.1～10分； 重难点及关键技术问题分析较准确，措施较具体，针对性较强，对策措施较有效、可行，计3.1～6分；重难点及关键技术问题分析满足基本要求，计1～3分；未提供不计分。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提供2020年1月1日以来供应商类似项目的业绩合同（以合同签订日期为准），附业绩合同复印件加盖公章，每份2分，满分8分；未提供不计分。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后续服务。提供本项目后续服务承诺（包含但不限于承诺支持对项目的后续研究与完善并提供相应服务的，后续服务人员，联系方式等）。 后续服务计划合理可行、有完善的保障措施，能满足后续工作要求，计6.1～8分； 后续服务计划基本合理可行、后续服务保障措施基本满足要求，计3.1～6分；后续服务计划不合理、后续保障措施不力，计1～3分；未提供不计分。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投标人的价格分统一按照下列公式计算：磋商报价得分=（磋商基准价/最终磋商报价）×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详见附件：业绩证明文件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