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513029243"/>
      <w:bookmarkStart w:id="1" w:name="_Toc20823315"/>
      <w:bookmarkStart w:id="2" w:name="_Toc16938559"/>
      <w:r>
        <w:rPr>
          <w:rFonts w:hint="eastAsia" w:ascii="仿宋" w:hAnsi="仿宋" w:eastAsia="仿宋" w:cs="仿宋"/>
          <w:b/>
          <w:sz w:val="40"/>
          <w:szCs w:val="40"/>
          <w:highlight w:val="none"/>
        </w:rPr>
        <w:t>范本</w:t>
      </w:r>
    </w:p>
    <w:bookmarkEnd w:id="0"/>
    <w:bookmarkEnd w:id="1"/>
    <w:bookmarkEnd w:id="2"/>
    <w:p w14:paraId="3F253846">
      <w:pPr>
        <w:pStyle w:val="25"/>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0907B7CF">
      <w:pPr>
        <w:pStyle w:val="25"/>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721A4FFF">
      <w:pPr>
        <w:pStyle w:val="25"/>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color w:val="auto"/>
          <w:sz w:val="44"/>
          <w:szCs w:val="44"/>
          <w:highlight w:val="none"/>
        </w:rPr>
      </w:pPr>
      <w:r>
        <w:rPr>
          <w:rFonts w:hint="eastAsia" w:ascii="仿宋" w:hAnsi="仿宋" w:eastAsia="仿宋" w:cs="仿宋"/>
          <w:b/>
          <w:color w:val="auto"/>
          <w:sz w:val="44"/>
          <w:szCs w:val="44"/>
          <w:highlight w:val="none"/>
          <w:lang w:eastAsia="zh-CN"/>
        </w:rPr>
        <w:t>陕西省道路运输事业发展中心陕西省道路运输管理信息系统软件维护项目</w:t>
      </w:r>
    </w:p>
    <w:p w14:paraId="459505BD">
      <w:pPr>
        <w:pStyle w:val="25"/>
        <w:rPr>
          <w:rFonts w:hint="eastAsia"/>
          <w:color w:val="auto"/>
          <w:highlight w:val="none"/>
        </w:rPr>
      </w:pPr>
    </w:p>
    <w:p w14:paraId="45D5CF41">
      <w:pPr>
        <w:pStyle w:val="25"/>
        <w:rPr>
          <w:rFonts w:hint="eastAsia"/>
          <w:color w:val="auto"/>
          <w:highlight w:val="none"/>
        </w:rPr>
      </w:pPr>
    </w:p>
    <w:p w14:paraId="17BA14F8">
      <w:pPr>
        <w:pStyle w:val="25"/>
        <w:rPr>
          <w:rFonts w:hint="eastAsia"/>
          <w:color w:val="auto"/>
          <w:highlight w:val="none"/>
        </w:rPr>
      </w:pPr>
    </w:p>
    <w:p w14:paraId="573399BB">
      <w:pPr>
        <w:pStyle w:val="25"/>
        <w:rPr>
          <w:rFonts w:hint="eastAsia"/>
          <w:color w:val="auto"/>
          <w:highlight w:val="none"/>
        </w:rPr>
      </w:pPr>
    </w:p>
    <w:p w14:paraId="621A1985">
      <w:pPr>
        <w:pStyle w:val="25"/>
        <w:rPr>
          <w:rFonts w:hint="eastAsia"/>
          <w:color w:val="auto"/>
          <w:highlight w:val="none"/>
        </w:rPr>
      </w:pPr>
    </w:p>
    <w:p w14:paraId="69EFECE3">
      <w:pPr>
        <w:pStyle w:val="25"/>
        <w:rPr>
          <w:rFonts w:hint="eastAsia"/>
          <w:color w:val="auto"/>
          <w:highlight w:val="none"/>
        </w:rPr>
      </w:pPr>
    </w:p>
    <w:p w14:paraId="0664D46F">
      <w:pPr>
        <w:pStyle w:val="25"/>
        <w:rPr>
          <w:rFonts w:hint="eastAsia"/>
          <w:color w:val="auto"/>
          <w:highlight w:val="none"/>
        </w:rPr>
      </w:pPr>
    </w:p>
    <w:p w14:paraId="4D1AD73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78DA72EB">
      <w:pPr>
        <w:jc w:val="center"/>
        <w:rPr>
          <w:rFonts w:hint="eastAsia" w:ascii="仿宋" w:hAnsi="仿宋" w:eastAsia="仿宋" w:cs="仿宋"/>
          <w:b w:val="0"/>
          <w:bCs/>
          <w:color w:val="auto"/>
          <w:kern w:val="0"/>
          <w:sz w:val="36"/>
          <w:szCs w:val="36"/>
          <w:highlight w:val="none"/>
        </w:rPr>
      </w:pPr>
      <w:r>
        <w:rPr>
          <w:rFonts w:hint="eastAsia" w:ascii="仿宋" w:hAnsi="仿宋" w:eastAsia="仿宋" w:cs="仿宋"/>
          <w:b/>
          <w:color w:val="auto"/>
          <w:sz w:val="28"/>
          <w:szCs w:val="28"/>
        </w:rPr>
        <w:t>（</w:t>
      </w:r>
      <w:r>
        <w:rPr>
          <w:rFonts w:hint="eastAsia" w:ascii="仿宋" w:hAnsi="仿宋" w:eastAsia="仿宋" w:cs="仿宋"/>
          <w:b/>
          <w:bCs/>
          <w:color w:val="auto"/>
          <w:sz w:val="28"/>
          <w:szCs w:val="28"/>
        </w:rPr>
        <w:t>本合同仅供参考，最终签订合同以实际签署合同为准</w:t>
      </w:r>
      <w:r>
        <w:rPr>
          <w:rFonts w:hint="eastAsia" w:ascii="仿宋" w:hAnsi="仿宋" w:eastAsia="仿宋" w:cs="仿宋"/>
          <w:b/>
          <w:color w:val="auto"/>
          <w:sz w:val="28"/>
          <w:szCs w:val="28"/>
        </w:rPr>
        <w:t>）</w:t>
      </w:r>
    </w:p>
    <w:p w14:paraId="2800CAA2">
      <w:pPr>
        <w:pStyle w:val="8"/>
        <w:rPr>
          <w:rFonts w:hint="eastAsia" w:ascii="仿宋" w:hAnsi="仿宋" w:eastAsia="仿宋" w:cs="仿宋"/>
          <w:b/>
          <w:color w:val="auto"/>
          <w:kern w:val="0"/>
          <w:sz w:val="36"/>
          <w:szCs w:val="36"/>
          <w:highlight w:val="none"/>
        </w:rPr>
      </w:pPr>
    </w:p>
    <w:p w14:paraId="2A2793D5">
      <w:pPr>
        <w:pStyle w:val="8"/>
        <w:rPr>
          <w:rFonts w:hint="eastAsia" w:ascii="仿宋" w:hAnsi="仿宋" w:eastAsia="仿宋" w:cs="仿宋"/>
          <w:b/>
          <w:color w:val="auto"/>
          <w:kern w:val="0"/>
          <w:sz w:val="36"/>
          <w:szCs w:val="36"/>
          <w:highlight w:val="none"/>
        </w:rPr>
      </w:pPr>
    </w:p>
    <w:p w14:paraId="41CD876A">
      <w:pPr>
        <w:pStyle w:val="8"/>
        <w:rPr>
          <w:rFonts w:hint="eastAsia" w:ascii="仿宋" w:hAnsi="仿宋" w:eastAsia="仿宋" w:cs="仿宋"/>
          <w:b/>
          <w:color w:val="auto"/>
          <w:kern w:val="0"/>
          <w:sz w:val="36"/>
          <w:szCs w:val="36"/>
          <w:highlight w:val="none"/>
        </w:rPr>
      </w:pPr>
    </w:p>
    <w:p w14:paraId="59EED866">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7601CE23">
      <w:pPr>
        <w:rPr>
          <w:color w:val="auto"/>
          <w:highlight w:val="none"/>
        </w:rPr>
      </w:pPr>
    </w:p>
    <w:p w14:paraId="3400AA66">
      <w:pPr>
        <w:pStyle w:val="2"/>
        <w:rPr>
          <w:color w:val="auto"/>
          <w:highlight w:val="none"/>
        </w:rPr>
      </w:pPr>
    </w:p>
    <w:p w14:paraId="4F3AE159">
      <w:pPr>
        <w:pStyle w:val="11"/>
        <w:rPr>
          <w:color w:val="auto"/>
          <w:highlight w:val="none"/>
        </w:rPr>
      </w:pPr>
    </w:p>
    <w:p w14:paraId="758DCB67">
      <w:pPr>
        <w:pStyle w:val="11"/>
        <w:rPr>
          <w:color w:val="auto"/>
          <w:highlight w:val="none"/>
        </w:rPr>
      </w:pPr>
    </w:p>
    <w:p w14:paraId="1F6775BC">
      <w:pPr>
        <w:pStyle w:val="11"/>
        <w:rPr>
          <w:color w:val="auto"/>
          <w:highlight w:val="none"/>
        </w:rPr>
      </w:pPr>
    </w:p>
    <w:p w14:paraId="12C958F2">
      <w:pPr>
        <w:pStyle w:val="11"/>
        <w:rPr>
          <w:color w:val="auto"/>
          <w:highlight w:val="none"/>
        </w:rPr>
      </w:pPr>
    </w:p>
    <w:p w14:paraId="3C43E3CB">
      <w:pPr>
        <w:rPr>
          <w:color w:val="auto"/>
          <w:highlight w:val="none"/>
        </w:rPr>
      </w:pPr>
    </w:p>
    <w:p w14:paraId="6BD6788E">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8"/>
          <w:rFonts w:hint="default"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p>
    <w:p w14:paraId="2CBFB30F">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8"/>
          <w:rFonts w:hint="default"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p>
    <w:p w14:paraId="247FD6C6">
      <w:pPr>
        <w:pStyle w:val="12"/>
        <w:adjustRightInd w:val="0"/>
        <w:spacing w:line="560" w:lineRule="exact"/>
        <w:rPr>
          <w:rFonts w:hint="eastAsia" w:ascii="仿宋" w:hAnsi="仿宋" w:eastAsia="仿宋" w:cs="仿宋"/>
          <w:b/>
          <w:color w:val="auto"/>
          <w:sz w:val="36"/>
          <w:szCs w:val="36"/>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u w:val="single"/>
          <w:lang w:val="en-US" w:eastAsia="zh-CN" w:bidi="ar"/>
        </w:rPr>
        <w:t xml:space="preserve"> </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40D3EF49">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bookmarkStart w:id="3" w:name="OLE_LINK4"/>
      <w:r>
        <w:rPr>
          <w:rFonts w:hint="eastAsia" w:ascii="仿宋" w:hAnsi="仿宋" w:eastAsia="仿宋" w:cs="仿宋"/>
          <w:color w:val="auto"/>
          <w:sz w:val="28"/>
          <w:szCs w:val="28"/>
        </w:rPr>
        <w:t>甲方（采购人）：</w:t>
      </w:r>
      <w:r>
        <w:rPr>
          <w:rFonts w:hint="eastAsia" w:ascii="仿宋" w:hAnsi="仿宋" w:eastAsia="仿宋" w:cs="仿宋"/>
          <w:b/>
          <w:color w:val="auto"/>
          <w:sz w:val="28"/>
          <w:szCs w:val="28"/>
          <w:u w:val="single"/>
        </w:rPr>
        <w:t>陕西省道路运输事业发展中心</w:t>
      </w:r>
    </w:p>
    <w:p w14:paraId="1D8F90FF">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乙方（成交供应商）：</w:t>
      </w:r>
      <w:r>
        <w:rPr>
          <w:rFonts w:hint="eastAsia" w:ascii="仿宋" w:hAnsi="仿宋" w:eastAsia="仿宋" w:cs="仿宋"/>
          <w:color w:val="auto"/>
          <w:sz w:val="28"/>
          <w:szCs w:val="28"/>
          <w:u w:val="single"/>
        </w:rPr>
        <w:t xml:space="preserve">   </w:t>
      </w:r>
      <w:r>
        <w:rPr>
          <w:rFonts w:hint="eastAsia" w:ascii="仿宋" w:hAnsi="仿宋" w:eastAsia="仿宋" w:cs="仿宋"/>
          <w:b/>
          <w:bCs/>
          <w:color w:val="auto"/>
          <w:sz w:val="28"/>
          <w:szCs w:val="28"/>
          <w:u w:val="single"/>
        </w:rPr>
        <w:t>（成交供应商名称）</w:t>
      </w:r>
      <w:r>
        <w:rPr>
          <w:rFonts w:hint="eastAsia" w:ascii="仿宋" w:hAnsi="仿宋" w:eastAsia="仿宋" w:cs="仿宋"/>
          <w:b/>
          <w:color w:val="auto"/>
          <w:sz w:val="28"/>
          <w:szCs w:val="28"/>
          <w:u w:val="single"/>
        </w:rPr>
        <w:t xml:space="preserve">     </w:t>
      </w:r>
    </w:p>
    <w:p w14:paraId="27BA596F">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color w:val="auto"/>
          <w:sz w:val="28"/>
          <w:szCs w:val="28"/>
        </w:rPr>
      </w:pPr>
      <w:r>
        <w:rPr>
          <w:rFonts w:hint="eastAsia" w:ascii="仿宋" w:hAnsi="仿宋" w:eastAsia="仿宋" w:cs="仿宋"/>
          <w:color w:val="auto"/>
          <w:sz w:val="28"/>
          <w:szCs w:val="28"/>
        </w:rPr>
        <w:t>根据《中华人民共和国民法典》《中华人民共和国政府采购法》《中华人民共和国政府采购法实施条例》及国家有关法律和行政法规，遵循平等、自愿和诚实信用的原则，双方就</w:t>
      </w:r>
      <w:r>
        <w:rPr>
          <w:rFonts w:hint="eastAsia" w:ascii="仿宋" w:hAnsi="仿宋" w:eastAsia="仿宋" w:cs="仿宋"/>
          <w:color w:val="auto"/>
          <w:sz w:val="28"/>
          <w:szCs w:val="28"/>
          <w:u w:val="single"/>
        </w:rPr>
        <w:t xml:space="preserve"> </w:t>
      </w:r>
      <w:r>
        <w:rPr>
          <w:rFonts w:hint="eastAsia" w:ascii="仿宋" w:hAnsi="仿宋" w:eastAsia="仿宋" w:cs="仿宋"/>
          <w:b/>
          <w:bCs/>
          <w:color w:val="auto"/>
          <w:sz w:val="28"/>
          <w:szCs w:val="28"/>
          <w:u w:val="single"/>
        </w:rPr>
        <w:t>陕西省道路运输管理信息系统软件维护项目</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，订立服务合同。</w:t>
      </w:r>
    </w:p>
    <w:p w14:paraId="3305C626">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bookmarkStart w:id="4" w:name="_Hlk14421923"/>
      <w:r>
        <w:rPr>
          <w:rFonts w:hint="eastAsia" w:ascii="仿宋" w:hAnsi="仿宋" w:eastAsia="仿宋" w:cs="仿宋"/>
          <w:color w:val="auto"/>
          <w:sz w:val="28"/>
          <w:szCs w:val="28"/>
          <w:highlight w:val="none"/>
        </w:rPr>
        <w:t>1.合同</w:t>
      </w:r>
      <w:bookmarkStart w:id="5" w:name="_Hlk14421743"/>
      <w:r>
        <w:rPr>
          <w:rFonts w:hint="eastAsia" w:ascii="仿宋" w:hAnsi="仿宋" w:eastAsia="仿宋" w:cs="仿宋"/>
          <w:color w:val="auto"/>
          <w:sz w:val="28"/>
          <w:szCs w:val="28"/>
          <w:highlight w:val="none"/>
        </w:rPr>
        <w:t>含税总金额</w:t>
      </w:r>
      <w:bookmarkEnd w:id="5"/>
      <w:r>
        <w:rPr>
          <w:rFonts w:hint="eastAsia" w:ascii="仿宋" w:hAnsi="仿宋" w:eastAsia="仿宋" w:cs="仿宋"/>
          <w:color w:val="auto"/>
          <w:sz w:val="28"/>
          <w:szCs w:val="28"/>
          <w:highlight w:val="none"/>
        </w:rPr>
        <w:t>（</w:t>
      </w:r>
      <w:r>
        <w:rPr>
          <w:rFonts w:hint="eastAsia" w:ascii="仿宋" w:hAnsi="仿宋" w:eastAsia="仿宋" w:cs="仿宋"/>
          <w:bCs/>
          <w:color w:val="auto"/>
          <w:sz w:val="28"/>
          <w:szCs w:val="28"/>
          <w:highlight w:val="none"/>
        </w:rPr>
        <w:t>大写）：</w:t>
      </w:r>
      <w:r>
        <w:rPr>
          <w:rFonts w:hint="eastAsia" w:ascii="仿宋" w:hAnsi="仿宋" w:eastAsia="仿宋" w:cs="仿宋"/>
          <w:bCs/>
          <w:color w:val="auto"/>
          <w:sz w:val="28"/>
          <w:szCs w:val="28"/>
          <w:highlight w:val="none"/>
          <w:u w:val="single"/>
        </w:rPr>
        <w:t>人民币     元</w:t>
      </w:r>
      <w:r>
        <w:rPr>
          <w:rFonts w:hint="eastAsia" w:ascii="仿宋" w:hAnsi="仿宋" w:eastAsia="仿宋" w:cs="仿宋"/>
          <w:color w:val="auto"/>
          <w:sz w:val="28"/>
          <w:szCs w:val="28"/>
          <w:highlight w:val="none"/>
          <w:u w:val="single"/>
        </w:rPr>
        <w:t xml:space="preserve">（ </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r>
        <w:rPr>
          <w:rFonts w:hint="eastAsia" w:ascii="仿宋" w:hAnsi="仿宋" w:eastAsia="仿宋" w:cs="仿宋"/>
          <w:color w:val="auto"/>
          <w:sz w:val="28"/>
          <w:szCs w:val="28"/>
          <w:highlight w:val="none"/>
        </w:rPr>
        <w:t>。</w:t>
      </w:r>
      <w:r>
        <w:rPr>
          <w:rFonts w:hint="eastAsia" w:ascii="仿宋" w:hAnsi="仿宋" w:eastAsia="仿宋" w:cs="仿宋"/>
          <w:b/>
          <w:color w:val="auto"/>
          <w:sz w:val="28"/>
          <w:szCs w:val="28"/>
          <w:highlight w:val="none"/>
        </w:rPr>
        <w:t>合同总金额如遇财政预算核减，财政核减后金额低于成交总金额的，按财政核减后金额执行。</w:t>
      </w:r>
    </w:p>
    <w:p w14:paraId="7F8F7CF0">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2.服务内容：即交付的服务与竞争性磋商响应文件所指明的服务内容及分项相一致。</w:t>
      </w:r>
    </w:p>
    <w:p w14:paraId="3EB8FAEC">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知识产权：甲方对本合同履行期间产生的成果（包括乙方交付的全部成果以及本合同履行过程中产生的技术文件、系统改进方案等衍生成果）拥有全部权利，包括但不限于知识产权、所有权及相应利益。乙方保证甲方在使用合同服务时，不承担任何涉及知识产权法律诉讼的责任，并且乙方承诺未经甲方事先书面同意，不得将服务成果的知识产权转让或授权给任何第三方。乙方必须在服务期内或服务结束时向甲方交付所有衍生成果以及全部数据（包括但不限于项目所涉及的所有账号、密码、软件源代码等），以确保甲方能够完全掌控项目的所有成果。</w:t>
      </w:r>
    </w:p>
    <w:p w14:paraId="597F13C3">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bookmarkStart w:id="6" w:name="OLE_LINK3"/>
      <w:bookmarkStart w:id="7" w:name="OLE_LINK2"/>
      <w:r>
        <w:rPr>
          <w:rFonts w:hint="eastAsia" w:ascii="仿宋" w:hAnsi="仿宋" w:eastAsia="仿宋" w:cs="仿宋"/>
          <w:color w:val="auto"/>
          <w:sz w:val="28"/>
          <w:szCs w:val="28"/>
          <w:highlight w:val="none"/>
        </w:rPr>
        <w:t>.服务期限：自2025年7月5日起至2026年7月4日。</w:t>
      </w:r>
    </w:p>
    <w:bookmarkEnd w:id="6"/>
    <w:bookmarkEnd w:id="7"/>
    <w:p w14:paraId="7B260C7C">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未征得甲方书面同意和谅解而单方面延迟服务期，甲方有权终止合同，乙方应承担合同总价款30%的违约责任。乙方遇到可能妨碍按时提供服务的情况，应当及时以书面形式通知甲方，说明原由、拖延的期限等；甲方、采购代理机构在收到通知后，尽快进行情况评估并确定是否通过修改合同，酌情延长服务时间或者通过协商加收误期赔偿金。</w:t>
      </w:r>
    </w:p>
    <w:p w14:paraId="725ECBAF">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此外，如因发生下列情形导致合同履行困难的，甲方有权提前30日书面通知乙方终止合同，并不承担任何违约责任，乙方应积极配合并办理相关手续：1.国家法律、法规或行业政策发生重大调整（需提供官方文件）；2.政府主管部门的行政命令（需提供书面通知）。</w:t>
      </w:r>
    </w:p>
    <w:p w14:paraId="7DB9D96B">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5.服务地点：</w:t>
      </w:r>
      <w:r>
        <w:rPr>
          <w:rFonts w:hint="eastAsia" w:ascii="仿宋" w:hAnsi="仿宋" w:eastAsia="仿宋" w:cs="仿宋"/>
          <w:b/>
          <w:bCs/>
          <w:color w:val="auto"/>
          <w:sz w:val="28"/>
          <w:szCs w:val="28"/>
          <w:highlight w:val="none"/>
          <w:u w:val="single"/>
        </w:rPr>
        <w:t>陕西省道路运输事业发展中心指定地点</w:t>
      </w:r>
      <w:r>
        <w:rPr>
          <w:rFonts w:hint="eastAsia" w:ascii="仿宋" w:hAnsi="仿宋" w:eastAsia="仿宋" w:cs="仿宋"/>
          <w:color w:val="auto"/>
          <w:sz w:val="28"/>
          <w:szCs w:val="28"/>
          <w:highlight w:val="none"/>
        </w:rPr>
        <w:t>。</w:t>
      </w:r>
    </w:p>
    <w:p w14:paraId="5DD6DF1F">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6.结算：乙方持相关手续向甲方申请付款。</w:t>
      </w:r>
    </w:p>
    <w:p w14:paraId="173A8ED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6.1.付款方式：</w:t>
      </w:r>
    </w:p>
    <w:p w14:paraId="7A97124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合同含税金额（大写）：元（人民币）¥： 元，该费用为本合同向乙方应支付的全部价款，除此之外无需承担或支付其他任何费用。</w:t>
      </w:r>
    </w:p>
    <w:p w14:paraId="12FA36B4">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同签订前，乙方（成交供应商）需先缴纳合同总价款5%履约保证金。履约保证金在运维服务期满验收合格并提供《项目专项资金(项目)绩效目标自评表》后一次无息退回，若乙方（成交供应商）违约，甲方（采购人）有权从履约保证金中直接扣减。</w:t>
      </w:r>
    </w:p>
    <w:p w14:paraId="2411589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服务费支付方式：</w:t>
      </w:r>
    </w:p>
    <w:p w14:paraId="47DBB71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kern w:val="2"/>
          <w:sz w:val="28"/>
          <w:szCs w:val="28"/>
          <w:highlight w:val="none"/>
          <w:lang w:val="en-US" w:eastAsia="zh-CN" w:bidi="ar-SA"/>
        </w:rPr>
        <w:t>（1）</w:t>
      </w:r>
      <w:r>
        <w:rPr>
          <w:rFonts w:hint="eastAsia" w:ascii="仿宋" w:hAnsi="仿宋" w:eastAsia="仿宋" w:cs="仿宋"/>
          <w:bCs/>
          <w:color w:val="auto"/>
          <w:sz w:val="28"/>
          <w:szCs w:val="28"/>
          <w:highlight w:val="none"/>
        </w:rPr>
        <w:t>采购包1：付款条件说明：合同签订后，达到付款条件起30日内，支付合同总金额的50%；</w:t>
      </w:r>
    </w:p>
    <w:p w14:paraId="73E5BD1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kern w:val="2"/>
          <w:sz w:val="28"/>
          <w:szCs w:val="28"/>
          <w:highlight w:val="none"/>
          <w:lang w:val="en-US" w:eastAsia="zh-CN" w:bidi="ar-SA"/>
        </w:rPr>
        <w:t>（2）</w:t>
      </w:r>
      <w:r>
        <w:rPr>
          <w:rFonts w:hint="eastAsia" w:ascii="仿宋" w:hAnsi="仿宋" w:eastAsia="仿宋" w:cs="仿宋"/>
          <w:bCs/>
          <w:color w:val="auto"/>
          <w:sz w:val="28"/>
          <w:szCs w:val="28"/>
          <w:highlight w:val="none"/>
        </w:rPr>
        <w:t>采购包1：付款条件说明：在财政预算执行时限内，供应商需按要求完成档案移交，完成移交后，达到付款条件起30日内，支付合同总金额的50%。</w:t>
      </w:r>
    </w:p>
    <w:p w14:paraId="0588770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kern w:val="2"/>
          <w:sz w:val="28"/>
          <w:szCs w:val="28"/>
          <w:highlight w:val="none"/>
          <w:lang w:val="en-US" w:eastAsia="zh-CN" w:bidi="ar-SA"/>
        </w:rPr>
        <w:t>（3）</w:t>
      </w:r>
      <w:r>
        <w:rPr>
          <w:rFonts w:hint="eastAsia" w:ascii="仿宋" w:hAnsi="仿宋" w:eastAsia="仿宋" w:cs="仿宋"/>
          <w:bCs/>
          <w:color w:val="auto"/>
          <w:sz w:val="28"/>
          <w:szCs w:val="28"/>
          <w:highlight w:val="none"/>
        </w:rPr>
        <w:t>运维服务期满且验收合格后，供应商提供《专项资金（项目）绩效目标自评表》（见附件），甲方（采购人）在30日内将履约保证金一次性无息退还。</w:t>
      </w:r>
    </w:p>
    <w:p w14:paraId="5F4BB48A">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供应商在向甲方（采购人）办理以上各期付款的支付手续前，应向甲方（采购人）出具等额的符合国家规定的发票；因供应商未按时向甲方（采购人）提供等额发票，导致甲方（采购人）延期付款时，甲方（采购人）不承担任何违约责任；</w:t>
      </w:r>
    </w:p>
    <w:p w14:paraId="765A0046">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（5）上述时间不包括甲方（采购人）正常办理支付报批手续的时间。</w:t>
      </w:r>
    </w:p>
    <w:p w14:paraId="75C97E14">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（6）执行过程中，合同总金额如遇财政预算核减，按财政核减后金额执行。</w:t>
      </w:r>
    </w:p>
    <w:p w14:paraId="4DF6C0D2">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6.2结算方式：银行转账。</w:t>
      </w:r>
    </w:p>
    <w:p w14:paraId="0E50265D">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zh-TW"/>
        </w:rPr>
        <w:t>对</w:t>
      </w:r>
      <w:r>
        <w:rPr>
          <w:rFonts w:hint="eastAsia" w:ascii="仿宋" w:hAnsi="仿宋" w:eastAsia="仿宋" w:cs="仿宋"/>
          <w:color w:val="auto"/>
          <w:sz w:val="28"/>
          <w:szCs w:val="28"/>
          <w:highlight w:val="none"/>
        </w:rPr>
        <w:t>其</w:t>
      </w:r>
      <w:r>
        <w:rPr>
          <w:rFonts w:hint="eastAsia" w:ascii="仿宋" w:hAnsi="仿宋" w:eastAsia="仿宋" w:cs="仿宋"/>
          <w:color w:val="auto"/>
          <w:sz w:val="28"/>
          <w:szCs w:val="28"/>
          <w:highlight w:val="none"/>
          <w:lang w:val="zh-TW"/>
        </w:rPr>
        <w:t>账户信息的准确性和可用性承担全部责任，若</w:t>
      </w:r>
      <w:r>
        <w:rPr>
          <w:rFonts w:hint="eastAsia" w:ascii="仿宋" w:hAnsi="仿宋" w:eastAsia="仿宋" w:cs="仿宋"/>
          <w:color w:val="auto"/>
          <w:sz w:val="28"/>
          <w:szCs w:val="28"/>
          <w:highlight w:val="none"/>
        </w:rPr>
        <w:t>其提供的</w:t>
      </w:r>
      <w:r>
        <w:rPr>
          <w:rFonts w:hint="eastAsia" w:ascii="仿宋" w:hAnsi="仿宋" w:eastAsia="仿宋" w:cs="仿宋"/>
          <w:color w:val="auto"/>
          <w:sz w:val="28"/>
          <w:szCs w:val="28"/>
          <w:highlight w:val="none"/>
          <w:lang w:val="zh-TW"/>
        </w:rPr>
        <w:t>账户信息发生任何变化，</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zh-TW"/>
        </w:rPr>
        <w:t>应提前</w:t>
      </w:r>
      <w:r>
        <w:rPr>
          <w:rFonts w:hint="eastAsia" w:ascii="仿宋" w:hAnsi="仿宋" w:eastAsia="仿宋" w:cs="仿宋"/>
          <w:color w:val="auto"/>
          <w:sz w:val="28"/>
          <w:szCs w:val="28"/>
          <w:highlight w:val="none"/>
          <w:lang w:val="zh-TW" w:eastAsia="zh-TW"/>
        </w:rPr>
        <w:t>5</w:t>
      </w:r>
      <w:r>
        <w:rPr>
          <w:rFonts w:hint="eastAsia" w:ascii="仿宋" w:hAnsi="仿宋" w:eastAsia="仿宋" w:cs="仿宋"/>
          <w:color w:val="auto"/>
          <w:sz w:val="28"/>
          <w:szCs w:val="28"/>
          <w:highlight w:val="none"/>
          <w:lang w:val="zh-TW"/>
        </w:rPr>
        <w:t>个工作日书面通知</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zh-TW"/>
        </w:rPr>
        <w:t>，否则</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zh-TW"/>
        </w:rPr>
        <w:t>不对</w:t>
      </w:r>
      <w:r>
        <w:rPr>
          <w:rFonts w:hint="eastAsia" w:ascii="仿宋" w:hAnsi="仿宋" w:eastAsia="仿宋" w:cs="仿宋"/>
          <w:color w:val="auto"/>
          <w:sz w:val="28"/>
          <w:szCs w:val="28"/>
          <w:highlight w:val="none"/>
        </w:rPr>
        <w:t>成交供应商</w:t>
      </w:r>
      <w:r>
        <w:rPr>
          <w:rFonts w:hint="eastAsia" w:ascii="仿宋" w:hAnsi="仿宋" w:eastAsia="仿宋" w:cs="仿宋"/>
          <w:color w:val="auto"/>
          <w:sz w:val="28"/>
          <w:szCs w:val="28"/>
          <w:highlight w:val="none"/>
          <w:lang w:val="zh-TW"/>
        </w:rPr>
        <w:t>未能收到或迟延收到任何款项承担责任。</w:t>
      </w:r>
    </w:p>
    <w:p w14:paraId="33DC6ABE">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7.采购项目执行内容需要调整时，经甲方书面同意后，可以对相应的原设备进行调整，并协商确定价格差额计算方法和负担办法。</w:t>
      </w:r>
    </w:p>
    <w:p w14:paraId="29F7D444">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8.服务变更</w:t>
      </w:r>
    </w:p>
    <w:p w14:paraId="2396F4FE">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成交后，维护服务内容需要变更、调整时，应办理相应的变更、调整审批手续，并协商确定变更调整后的服务价款计算方法和服务期顺延等事宜。</w:t>
      </w:r>
    </w:p>
    <w:p w14:paraId="5351AB0B">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验收：运维服务期满后，由项目成交供应商提供书面申请，按照采购人要求提供验收所需全部资料，包括但不限于招标阶段、实施阶段（资质、质量、安全、进度、配置、效能、应急）、日常运行维护阶段、测试实施质量（涉及到新增功能接口的）、网络安全、运维验收报告等资料，由采购人组织项目验收。验收合格须交接项目实施的全部资料。</w:t>
      </w:r>
    </w:p>
    <w:p w14:paraId="71D4D206">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验收须以合同、《陕西省交通运输信息化管理办法》、国家相应的标准、规范等为依据。项目全部过程相关服务费用（包括但不限于专家验收费、系统测试等其他费用）由供应商承担。供应商需按采购人要求配合验收工作，验收时长以采购方工作进度为准。</w:t>
      </w:r>
    </w:p>
    <w:p w14:paraId="2767472C">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10.信息安全要求</w:t>
      </w:r>
    </w:p>
    <w:p w14:paraId="40223A6D">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须根据国家相关规定，配合完成信息系统安全等级保护备案、测评等相关工作。乙方要经常检查和评估所有信息安全防护系统及相关制度规范的有效性，要有严格的运维管理制度并严格按照执行，要定期进行安全保密教育和培训，移动介质管理办法要切实可行。另外，乙方须配合甲方做好网络安全应急事件处置、定期做好漏洞修复、云平台迁移等管理维护工作。</w:t>
      </w:r>
    </w:p>
    <w:p w14:paraId="7C284076">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按照国家、省级相关规定，配合甲方做好相关软件的国产化适配，如操作系统、数据库、中间件、云平台迁移等。</w:t>
      </w:r>
    </w:p>
    <w:p w14:paraId="2F3DD90B">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11.合同争议的解决：合同执行中发生争议的，当事人双方应协商解决，协商达不成一致时，可向甲方所在地辖区法院提请诉讼。</w:t>
      </w:r>
    </w:p>
    <w:p w14:paraId="72BC3D4E">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12.不可抗力：</w:t>
      </w:r>
    </w:p>
    <w:p w14:paraId="3A88D006">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2DA1453B">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12.2遭受不可抗力一方应在不可抗力事故发生后尽快以书面形式通知对方，并于事故发生后14天内将有关部门出具的证明文件、详细情况报告以及不可抗力对履行合同影响程度的说明通知对方。</w:t>
      </w:r>
    </w:p>
    <w:p w14:paraId="1EE9B41D">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6D6E97DC">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rPr>
        <w:t>12.4一旦不可抗力事故的影响持续120天以上，甲乙双方通过友好协商，在合理的时间内达成进一步履行合同或终止合同的协议。</w:t>
      </w:r>
    </w:p>
    <w:p w14:paraId="16099681">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13.合同一经签订，不得擅自变更、中止或者终止合同。对确需变更、调整或者中止、终止合同的，应按规定履行相应的手续。</w:t>
      </w:r>
    </w:p>
    <w:p w14:paraId="08DF80A6">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14.违约责任：</w:t>
      </w:r>
    </w:p>
    <w:p w14:paraId="0157131C">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14.1依据《中华人民共和国民法典》《中华人民共和国政府采购法》《中华人民共和国政府采购法实施条例》的相关条款规定和本合同约定，乙方未全面履行合同义务或者发生违约，甲方有权终止合同，乙方应返还甲方支付价款，并承担合同总价30%的违约金，造成甲方损失的应当赔偿，并报请有关监督管理机关依法进行相应的行政处罚。甲方违约的，应当赔偿给乙方造成的经济损失。</w:t>
      </w:r>
    </w:p>
    <w:p w14:paraId="0484D27F">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14.2如因乙方工作人员在履行职务过程中的疏忽、失职、过错等故意或者过失原因给甲方造成损失或侵害，包括但不限于甲方本身的财产损失、由此而导致的甲方对任何第三方的法律责任等，乙方对此均应承担全部的赔偿责任。同时，甲方有权解除合同，乙方应返还甲方支付的合同价款，并承担合同价款30%的违约金，造成损失的应当赔偿。</w:t>
      </w:r>
    </w:p>
    <w:p w14:paraId="768C03E3">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14.3若乙方未按照合同约定履行或者履行合同不符合甲方要求的，甲方有权解除合同，乙方应返还甲方支付的合同价款，并承担合同价款30%的违约金，造成损失的应当赔偿。</w:t>
      </w:r>
    </w:p>
    <w:p w14:paraId="747E182D">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14.4乙方应保证所提供的服务或其任何一部分均不会侵犯任何第三方的专利权、商标权或著作权。若因此造成的任何纠纷均由乙方承担责任，包括但不限于甲方因此产生的诉讼费、律师费、损害赔偿等。</w:t>
      </w:r>
    </w:p>
    <w:bookmarkEnd w:id="4"/>
    <w:p w14:paraId="78D07B2C">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14.5在本合同项下各方义务均履行完毕前，如乙方出现以下任一情形的，甲方有权在任何时候向乙方通知终止和/或解除本合同：</w:t>
      </w:r>
    </w:p>
    <w:p w14:paraId="563EFB54">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（1）乙方被解散；</w:t>
      </w:r>
    </w:p>
    <w:p w14:paraId="709C01C3">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（2）乙方经人民法院裁定受理破产申请（包括破产清算申请、和解申请或重整申请）的；</w:t>
      </w:r>
    </w:p>
    <w:p w14:paraId="350FAE44">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3）乙方无能力清偿到期债务的。甲方依据前款约定通知乙方终止和/或解除本合同的，甲方除依据法律规定及本合同其他条款约定享有的权利外，还有权向乙方主张损失赔偿、扣留或抵扣保证金、返还已付款项等。该合同的终止和/或解除将不损害或影响甲方已经采取或将要采取的任何行动或补救措施的权力。</w:t>
      </w:r>
    </w:p>
    <w:p w14:paraId="247268EA">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15.履行瑕疵</w:t>
      </w:r>
    </w:p>
    <w:p w14:paraId="542FA881">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highlight w:val="none"/>
        </w:rPr>
        <w:t>在合同履行过程中，如果乙方遇到不能按时提供服务或履行合同义务有瑕疵的情况，应及时以书面形式将不能正常提供服务</w:t>
      </w:r>
      <w:r>
        <w:rPr>
          <w:rFonts w:hint="eastAsia" w:ascii="仿宋" w:hAnsi="仿宋" w:eastAsia="仿宋" w:cs="仿宋"/>
          <w:color w:val="auto"/>
          <w:sz w:val="28"/>
          <w:szCs w:val="28"/>
        </w:rPr>
        <w:t>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14:paraId="4360525A">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因乙方履行义务存在瑕疵却未及时书面通知甲方，给甲方造成的损失由乙方承担。乙方未履行通知义务不影响甲方自行判断乙方履行情况并行使合同解除权等相关权利。</w:t>
      </w:r>
    </w:p>
    <w:p w14:paraId="61441957">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16.本合同用中文书写。本合同一式 捌 份，甲方执 肆 份，乙方执 贰 份，陕西省财政厅政府采购管理处备案 壹 份，采购代理机构执 壹 份，所有合同均具有相同的法律效力。</w:t>
      </w:r>
    </w:p>
    <w:p w14:paraId="0C8D05DC">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17.合同转让和分包</w:t>
      </w:r>
    </w:p>
    <w:p w14:paraId="192687F0">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合同的权利义务依法不得转让，不得分包。</w:t>
      </w:r>
    </w:p>
    <w:p w14:paraId="7639D2CF">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18.保密</w:t>
      </w:r>
    </w:p>
    <w:p w14:paraId="23593A20">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18.1 参与招标投标活动的各方应对竞争性磋商文件和竞争性磋商响应文件中的商业和技术等秘密保密，违者应对由此造成的后果承担法律责任。</w:t>
      </w:r>
    </w:p>
    <w:p w14:paraId="311798E5">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18.2 除法律规定或合同另有约定外，未经甲方同意，乙方不得将采购人提供的图纸、文件以及声明需要保密的资料信息等商业秘密泄露给第三方。</w:t>
      </w:r>
    </w:p>
    <w:p w14:paraId="715156AA">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18.3 除法律规定或合同另有约定外，未经乙方同意，甲方不得将成交供应商提供的技术秘密及声明需要保密的资料信息等商业秘密泄露给第三方。</w:t>
      </w:r>
    </w:p>
    <w:p w14:paraId="5876B0EA">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19.争议解决方式</w:t>
      </w:r>
    </w:p>
    <w:p w14:paraId="5C6DF645">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双方本着友好合作的态度,对合同履行过程中发生的纠纷应及时协商解决，协商不成的，应向甲方所在地有管辖权的法院提起诉讼。</w:t>
      </w:r>
    </w:p>
    <w:p w14:paraId="018D992D">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20.本合同自双方法定代表人或授权代表签字并盖公章之日起生效。本合同未涉事宜双方可协商确定并签订补充协议。补充协议、下列合同附件均为合同的有效组成部分，与本合同具有同等法律效力。</w:t>
      </w:r>
    </w:p>
    <w:p w14:paraId="55A32857">
      <w:pPr>
        <w:keepNext w:val="0"/>
        <w:keepLines w:val="0"/>
        <w:pageBreakBefore w:val="0"/>
        <w:kinsoku/>
        <w:wordWrap/>
        <w:overflowPunct/>
        <w:topLinePunct w:val="0"/>
        <w:autoSpaceDE/>
        <w:autoSpaceDN/>
        <w:bidi w:val="0"/>
        <w:adjustRightInd/>
        <w:snapToGrid/>
        <w:spacing w:line="500" w:lineRule="exact"/>
        <w:ind w:right="0"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21.其他未尽事宜以行业相关法律法规要求和甲、乙双方签订的补充协议为准。（以下无正文）</w:t>
      </w:r>
      <w:r>
        <w:rPr>
          <w:rFonts w:hint="eastAsia" w:ascii="仿宋" w:hAnsi="仿宋" w:eastAsia="仿宋" w:cs="仿宋"/>
          <w:color w:val="auto"/>
          <w:sz w:val="28"/>
          <w:szCs w:val="28"/>
          <w:lang w:eastAsia="zh-CN"/>
        </w:rPr>
        <w:t>附件：专项资金（项目）绩效目标自评表</w:t>
      </w:r>
    </w:p>
    <w:p w14:paraId="79B8BEE0">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p>
    <w:tbl>
      <w:tblPr>
        <w:tblStyle w:val="16"/>
        <w:tblW w:w="97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7"/>
        <w:gridCol w:w="4866"/>
      </w:tblGrid>
      <w:tr w14:paraId="7831C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3B41B40D">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甲方:（盖章）</w:t>
            </w:r>
          </w:p>
        </w:tc>
        <w:tc>
          <w:tcPr>
            <w:tcW w:w="4866" w:type="dxa"/>
            <w:tcBorders>
              <w:top w:val="single" w:color="auto" w:sz="4" w:space="0"/>
              <w:left w:val="single" w:color="auto" w:sz="4" w:space="0"/>
              <w:bottom w:val="single" w:color="auto" w:sz="4" w:space="0"/>
              <w:right w:val="single" w:color="auto" w:sz="4" w:space="0"/>
            </w:tcBorders>
            <w:vAlign w:val="center"/>
          </w:tcPr>
          <w:p w14:paraId="62A53D69">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乙方：（盖章）</w:t>
            </w:r>
          </w:p>
        </w:tc>
      </w:tr>
      <w:tr w14:paraId="2C243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29FF5E1F">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地址：</w:t>
            </w:r>
          </w:p>
        </w:tc>
        <w:tc>
          <w:tcPr>
            <w:tcW w:w="4866" w:type="dxa"/>
            <w:tcBorders>
              <w:top w:val="single" w:color="auto" w:sz="4" w:space="0"/>
              <w:left w:val="single" w:color="auto" w:sz="4" w:space="0"/>
              <w:bottom w:val="single" w:color="auto" w:sz="4" w:space="0"/>
              <w:right w:val="single" w:color="auto" w:sz="4" w:space="0"/>
            </w:tcBorders>
            <w:vAlign w:val="center"/>
          </w:tcPr>
          <w:p w14:paraId="44CA9E35">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地址：</w:t>
            </w:r>
          </w:p>
        </w:tc>
      </w:tr>
      <w:tr w14:paraId="2B21D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tcPr>
          <w:p w14:paraId="03EC525A">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法定代表人（授权代表）：</w:t>
            </w:r>
          </w:p>
          <w:p w14:paraId="1C1FF275">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tc>
        <w:tc>
          <w:tcPr>
            <w:tcW w:w="4866" w:type="dxa"/>
            <w:tcBorders>
              <w:top w:val="single" w:color="auto" w:sz="4" w:space="0"/>
              <w:left w:val="single" w:color="auto" w:sz="4" w:space="0"/>
              <w:bottom w:val="single" w:color="auto" w:sz="4" w:space="0"/>
              <w:right w:val="single" w:color="auto" w:sz="4" w:space="0"/>
            </w:tcBorders>
          </w:tcPr>
          <w:p w14:paraId="10A528FB">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法定代表人（授权代表）：</w:t>
            </w:r>
          </w:p>
        </w:tc>
      </w:tr>
      <w:tr w14:paraId="7771F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4CCF3993">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电话：</w:t>
            </w:r>
          </w:p>
        </w:tc>
        <w:tc>
          <w:tcPr>
            <w:tcW w:w="4866" w:type="dxa"/>
            <w:tcBorders>
              <w:top w:val="single" w:color="auto" w:sz="4" w:space="0"/>
              <w:left w:val="single" w:color="auto" w:sz="4" w:space="0"/>
              <w:bottom w:val="single" w:color="auto" w:sz="4" w:space="0"/>
              <w:right w:val="single" w:color="auto" w:sz="4" w:space="0"/>
            </w:tcBorders>
            <w:vAlign w:val="center"/>
          </w:tcPr>
          <w:p w14:paraId="44E0999D">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电话：</w:t>
            </w:r>
          </w:p>
        </w:tc>
      </w:tr>
      <w:tr w14:paraId="192D8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69B8E6A2">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传真：</w:t>
            </w:r>
          </w:p>
        </w:tc>
        <w:tc>
          <w:tcPr>
            <w:tcW w:w="4866" w:type="dxa"/>
            <w:tcBorders>
              <w:top w:val="single" w:color="auto" w:sz="4" w:space="0"/>
              <w:left w:val="single" w:color="auto" w:sz="4" w:space="0"/>
              <w:bottom w:val="single" w:color="auto" w:sz="4" w:space="0"/>
              <w:right w:val="single" w:color="auto" w:sz="4" w:space="0"/>
            </w:tcBorders>
            <w:vAlign w:val="center"/>
          </w:tcPr>
          <w:p w14:paraId="7574B415">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传真：</w:t>
            </w:r>
          </w:p>
        </w:tc>
      </w:tr>
      <w:tr w14:paraId="77498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02472B21">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开户银行：</w:t>
            </w:r>
          </w:p>
        </w:tc>
        <w:tc>
          <w:tcPr>
            <w:tcW w:w="4866" w:type="dxa"/>
            <w:tcBorders>
              <w:top w:val="single" w:color="auto" w:sz="4" w:space="0"/>
              <w:left w:val="single" w:color="auto" w:sz="4" w:space="0"/>
              <w:bottom w:val="single" w:color="auto" w:sz="4" w:space="0"/>
              <w:right w:val="single" w:color="auto" w:sz="4" w:space="0"/>
            </w:tcBorders>
            <w:vAlign w:val="center"/>
          </w:tcPr>
          <w:p w14:paraId="7F4E3B65">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开户银行：</w:t>
            </w:r>
          </w:p>
        </w:tc>
      </w:tr>
      <w:tr w14:paraId="1B942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5B55338A">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账号：</w:t>
            </w:r>
          </w:p>
        </w:tc>
        <w:tc>
          <w:tcPr>
            <w:tcW w:w="4866" w:type="dxa"/>
            <w:tcBorders>
              <w:top w:val="single" w:color="auto" w:sz="4" w:space="0"/>
              <w:left w:val="single" w:color="auto" w:sz="4" w:space="0"/>
              <w:bottom w:val="single" w:color="auto" w:sz="4" w:space="0"/>
              <w:right w:val="single" w:color="auto" w:sz="4" w:space="0"/>
            </w:tcBorders>
            <w:vAlign w:val="center"/>
          </w:tcPr>
          <w:p w14:paraId="6EA719C2">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账号：</w:t>
            </w:r>
          </w:p>
        </w:tc>
      </w:tr>
      <w:tr w14:paraId="7863A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1D6FB3C9">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日期：        </w:t>
            </w:r>
          </w:p>
        </w:tc>
        <w:tc>
          <w:tcPr>
            <w:tcW w:w="4866" w:type="dxa"/>
            <w:tcBorders>
              <w:top w:val="single" w:color="auto" w:sz="4" w:space="0"/>
              <w:left w:val="single" w:color="auto" w:sz="4" w:space="0"/>
              <w:bottom w:val="single" w:color="auto" w:sz="4" w:space="0"/>
              <w:right w:val="single" w:color="auto" w:sz="4" w:space="0"/>
            </w:tcBorders>
            <w:vAlign w:val="center"/>
          </w:tcPr>
          <w:p w14:paraId="6150EB67">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日期：        </w:t>
            </w:r>
          </w:p>
        </w:tc>
      </w:tr>
    </w:tbl>
    <w:p w14:paraId="235FF076">
      <w:pPr>
        <w:pStyle w:val="27"/>
        <w:ind w:left="1470" w:right="1470"/>
        <w:rPr>
          <w:rFonts w:hint="eastAsia" w:ascii="仿宋" w:hAnsi="仿宋" w:eastAsia="仿宋" w:cs="仿宋"/>
          <w:color w:val="FF0000"/>
          <w:sz w:val="24"/>
          <w:szCs w:val="24"/>
        </w:rPr>
      </w:pPr>
    </w:p>
    <w:p w14:paraId="78B2F567">
      <w:pPr>
        <w:pStyle w:val="13"/>
        <w:jc w:val="both"/>
        <w:outlineLvl w:val="9"/>
        <w:rPr>
          <w:rFonts w:hint="eastAsia" w:ascii="仿宋" w:hAnsi="仿宋" w:eastAsia="仿宋" w:cs="仿宋"/>
          <w:b/>
          <w:color w:val="FF0000"/>
          <w:sz w:val="24"/>
          <w:szCs w:val="24"/>
        </w:rPr>
      </w:pPr>
    </w:p>
    <w:p w14:paraId="56D8B601">
      <w:pPr>
        <w:rPr>
          <w:rFonts w:hint="eastAsia" w:ascii="仿宋" w:hAnsi="仿宋" w:eastAsia="仿宋" w:cs="仿宋"/>
          <w:b/>
          <w:bCs/>
          <w:color w:val="auto"/>
          <w:sz w:val="24"/>
          <w:szCs w:val="24"/>
        </w:rPr>
      </w:pPr>
      <w:r>
        <w:rPr>
          <w:rFonts w:hint="eastAsia" w:ascii="仿宋" w:hAnsi="仿宋" w:eastAsia="仿宋" w:cs="仿宋"/>
          <w:b/>
          <w:bCs/>
          <w:color w:val="auto"/>
          <w:sz w:val="24"/>
          <w:szCs w:val="24"/>
        </w:rPr>
        <w:t>附件 专项资金（项目）绩效目标自评表</w:t>
      </w:r>
    </w:p>
    <w:tbl>
      <w:tblPr>
        <w:tblStyle w:val="15"/>
        <w:tblW w:w="5000" w:type="pct"/>
        <w:tblInd w:w="0" w:type="dxa"/>
        <w:tblLayout w:type="autofit"/>
        <w:tblCellMar>
          <w:top w:w="0" w:type="dxa"/>
          <w:left w:w="108" w:type="dxa"/>
          <w:bottom w:w="0" w:type="dxa"/>
          <w:right w:w="108" w:type="dxa"/>
        </w:tblCellMar>
      </w:tblPr>
      <w:tblGrid>
        <w:gridCol w:w="1446"/>
        <w:gridCol w:w="1349"/>
        <w:gridCol w:w="1030"/>
        <w:gridCol w:w="1114"/>
        <w:gridCol w:w="1138"/>
        <w:gridCol w:w="1094"/>
        <w:gridCol w:w="934"/>
        <w:gridCol w:w="873"/>
        <w:gridCol w:w="984"/>
      </w:tblGrid>
      <w:tr w14:paraId="15F5441A">
        <w:tblPrEx>
          <w:tblCellMar>
            <w:top w:w="0" w:type="dxa"/>
            <w:left w:w="108" w:type="dxa"/>
            <w:bottom w:w="0" w:type="dxa"/>
            <w:right w:w="108" w:type="dxa"/>
          </w:tblCellMar>
        </w:tblPrEx>
        <w:trPr>
          <w:trHeight w:val="284" w:hRule="atLeast"/>
        </w:trPr>
        <w:tc>
          <w:tcPr>
            <w:tcW w:w="5000" w:type="pct"/>
            <w:gridSpan w:val="9"/>
            <w:tcBorders>
              <w:top w:val="single" w:color="000000" w:sz="4" w:space="0"/>
              <w:left w:val="single" w:color="000000" w:sz="4" w:space="0"/>
              <w:bottom w:val="single" w:color="000000" w:sz="4" w:space="0"/>
              <w:right w:val="single" w:color="000000" w:sz="4" w:space="0"/>
            </w:tcBorders>
            <w:vAlign w:val="center"/>
          </w:tcPr>
          <w:p w14:paraId="56EE7B19">
            <w:pPr>
              <w:widowControl/>
              <w:jc w:val="center"/>
              <w:textAlignment w:val="center"/>
              <w:rPr>
                <w:rFonts w:hint="eastAsia" w:ascii="仿宋" w:hAnsi="仿宋" w:eastAsia="仿宋" w:cs="仿宋"/>
                <w:b/>
                <w:bCs/>
                <w:color w:val="auto"/>
                <w:sz w:val="24"/>
                <w:szCs w:val="24"/>
              </w:rPr>
            </w:pPr>
            <w:bookmarkStart w:id="8" w:name="_Hlk194062614"/>
            <w:r>
              <w:rPr>
                <w:rFonts w:hint="eastAsia" w:ascii="仿宋" w:hAnsi="仿宋" w:eastAsia="仿宋" w:cs="仿宋"/>
                <w:b/>
                <w:bCs/>
                <w:color w:val="auto"/>
                <w:kern w:val="0"/>
                <w:sz w:val="24"/>
                <w:szCs w:val="24"/>
                <w:lang w:bidi="ar"/>
              </w:rPr>
              <w:t>XX专项资金（项目）绩效目标自评表</w:t>
            </w:r>
            <w:r>
              <w:rPr>
                <w:rFonts w:hint="eastAsia" w:ascii="仿宋" w:hAnsi="仿宋" w:eastAsia="仿宋" w:cs="仿宋"/>
                <w:b/>
                <w:bCs/>
                <w:color w:val="auto"/>
                <w:kern w:val="0"/>
                <w:sz w:val="24"/>
                <w:szCs w:val="24"/>
                <w:lang w:bidi="ar"/>
              </w:rPr>
              <w:br w:type="textWrapping"/>
            </w:r>
            <w:r>
              <w:rPr>
                <w:rFonts w:hint="eastAsia" w:ascii="仿宋" w:hAnsi="仿宋" w:eastAsia="仿宋" w:cs="仿宋"/>
                <w:b/>
                <w:bCs/>
                <w:color w:val="auto"/>
                <w:kern w:val="0"/>
                <w:sz w:val="24"/>
                <w:szCs w:val="24"/>
                <w:lang w:bidi="ar"/>
              </w:rPr>
              <w:t>（       年度）</w:t>
            </w:r>
          </w:p>
        </w:tc>
      </w:tr>
      <w:tr w14:paraId="13780905">
        <w:tblPrEx>
          <w:tblCellMar>
            <w:top w:w="0" w:type="dxa"/>
            <w:left w:w="108" w:type="dxa"/>
            <w:bottom w:w="0" w:type="dxa"/>
            <w:right w:w="108" w:type="dxa"/>
          </w:tblCellMar>
        </w:tblPrEx>
        <w:trPr>
          <w:trHeight w:val="284" w:hRule="atLeast"/>
        </w:trPr>
        <w:tc>
          <w:tcPr>
            <w:tcW w:w="726" w:type="pct"/>
            <w:tcBorders>
              <w:top w:val="single" w:color="000000" w:sz="4" w:space="0"/>
              <w:left w:val="single" w:color="000000" w:sz="4" w:space="0"/>
              <w:bottom w:val="single" w:color="000000" w:sz="4" w:space="0"/>
              <w:right w:val="single" w:color="000000" w:sz="4" w:space="0"/>
            </w:tcBorders>
            <w:vAlign w:val="center"/>
          </w:tcPr>
          <w:p w14:paraId="7D426100">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项目名称</w:t>
            </w:r>
          </w:p>
        </w:tc>
        <w:tc>
          <w:tcPr>
            <w:tcW w:w="4273" w:type="pct"/>
            <w:gridSpan w:val="8"/>
            <w:tcBorders>
              <w:top w:val="single" w:color="000000" w:sz="4" w:space="0"/>
              <w:left w:val="single" w:color="000000" w:sz="4" w:space="0"/>
              <w:bottom w:val="single" w:color="000000" w:sz="4" w:space="0"/>
              <w:right w:val="single" w:color="000000" w:sz="4" w:space="0"/>
            </w:tcBorders>
            <w:vAlign w:val="center"/>
          </w:tcPr>
          <w:p w14:paraId="769028BE">
            <w:pPr>
              <w:jc w:val="center"/>
              <w:rPr>
                <w:rFonts w:hint="eastAsia" w:ascii="仿宋" w:hAnsi="仿宋" w:eastAsia="仿宋" w:cs="仿宋"/>
                <w:color w:val="auto"/>
                <w:sz w:val="24"/>
                <w:szCs w:val="24"/>
              </w:rPr>
            </w:pPr>
          </w:p>
        </w:tc>
      </w:tr>
      <w:tr w14:paraId="60808945">
        <w:tblPrEx>
          <w:tblCellMar>
            <w:top w:w="0" w:type="dxa"/>
            <w:left w:w="108" w:type="dxa"/>
            <w:bottom w:w="0" w:type="dxa"/>
            <w:right w:w="108" w:type="dxa"/>
          </w:tblCellMar>
        </w:tblPrEx>
        <w:trPr>
          <w:trHeight w:val="284" w:hRule="atLeast"/>
        </w:trPr>
        <w:tc>
          <w:tcPr>
            <w:tcW w:w="726" w:type="pct"/>
            <w:tcBorders>
              <w:top w:val="single" w:color="000000" w:sz="4" w:space="0"/>
              <w:left w:val="single" w:color="000000" w:sz="4" w:space="0"/>
              <w:bottom w:val="single" w:color="000000" w:sz="4" w:space="0"/>
              <w:right w:val="single" w:color="000000" w:sz="4" w:space="0"/>
            </w:tcBorders>
            <w:vAlign w:val="center"/>
          </w:tcPr>
          <w:p w14:paraId="7EFED25D">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主管部门</w:t>
            </w:r>
          </w:p>
        </w:tc>
        <w:tc>
          <w:tcPr>
            <w:tcW w:w="1753" w:type="pct"/>
            <w:gridSpan w:val="3"/>
            <w:tcBorders>
              <w:top w:val="single" w:color="000000" w:sz="4" w:space="0"/>
              <w:left w:val="single" w:color="000000" w:sz="4" w:space="0"/>
              <w:bottom w:val="single" w:color="000000" w:sz="4" w:space="0"/>
              <w:right w:val="single" w:color="000000" w:sz="4" w:space="0"/>
            </w:tcBorders>
            <w:vAlign w:val="center"/>
          </w:tcPr>
          <w:p w14:paraId="10D939EA">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陕西省交通运输厅</w:t>
            </w:r>
          </w:p>
        </w:tc>
        <w:tc>
          <w:tcPr>
            <w:tcW w:w="571" w:type="pct"/>
            <w:tcBorders>
              <w:top w:val="single" w:color="000000" w:sz="4" w:space="0"/>
              <w:left w:val="single" w:color="000000" w:sz="4" w:space="0"/>
              <w:bottom w:val="single" w:color="000000" w:sz="4" w:space="0"/>
              <w:right w:val="single" w:color="000000" w:sz="4" w:space="0"/>
            </w:tcBorders>
            <w:vAlign w:val="center"/>
          </w:tcPr>
          <w:p w14:paraId="788F90DC">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实施单位</w:t>
            </w:r>
          </w:p>
        </w:tc>
        <w:tc>
          <w:tcPr>
            <w:tcW w:w="1948" w:type="pct"/>
            <w:gridSpan w:val="4"/>
            <w:tcBorders>
              <w:top w:val="single" w:color="000000" w:sz="4" w:space="0"/>
              <w:left w:val="single" w:color="000000" w:sz="4" w:space="0"/>
              <w:bottom w:val="single" w:color="000000" w:sz="4" w:space="0"/>
              <w:right w:val="single" w:color="000000" w:sz="4" w:space="0"/>
            </w:tcBorders>
            <w:vAlign w:val="center"/>
          </w:tcPr>
          <w:p w14:paraId="36B5335F">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陕西省道路运输事业发展中心</w:t>
            </w:r>
          </w:p>
        </w:tc>
      </w:tr>
      <w:tr w14:paraId="0FD398A5">
        <w:tblPrEx>
          <w:tblCellMar>
            <w:top w:w="0" w:type="dxa"/>
            <w:left w:w="108" w:type="dxa"/>
            <w:bottom w:w="0" w:type="dxa"/>
            <w:right w:w="108" w:type="dxa"/>
          </w:tblCellMar>
        </w:tblPrEx>
        <w:trPr>
          <w:trHeight w:val="284" w:hRule="atLeast"/>
        </w:trPr>
        <w:tc>
          <w:tcPr>
            <w:tcW w:w="726" w:type="pct"/>
            <w:vMerge w:val="restart"/>
            <w:tcBorders>
              <w:top w:val="single" w:color="000000" w:sz="4" w:space="0"/>
              <w:left w:val="single" w:color="000000" w:sz="4" w:space="0"/>
              <w:bottom w:val="single" w:color="000000" w:sz="4" w:space="0"/>
              <w:right w:val="single" w:color="000000" w:sz="4" w:space="0"/>
            </w:tcBorders>
            <w:vAlign w:val="center"/>
          </w:tcPr>
          <w:p w14:paraId="3E1EFA07">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项目资金</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（万元）</w:t>
            </w:r>
          </w:p>
        </w:tc>
        <w:tc>
          <w:tcPr>
            <w:tcW w:w="677" w:type="pct"/>
            <w:tcBorders>
              <w:top w:val="single" w:color="000000" w:sz="4" w:space="0"/>
              <w:left w:val="single" w:color="000000" w:sz="4" w:space="0"/>
              <w:bottom w:val="single" w:color="000000" w:sz="4" w:space="0"/>
              <w:right w:val="single" w:color="000000" w:sz="4" w:space="0"/>
            </w:tcBorders>
            <w:vAlign w:val="center"/>
          </w:tcPr>
          <w:p w14:paraId="456AAFD7">
            <w:pPr>
              <w:jc w:val="center"/>
              <w:rPr>
                <w:rFonts w:hint="eastAsia" w:ascii="仿宋" w:hAnsi="仿宋" w:eastAsia="仿宋" w:cs="仿宋"/>
                <w:color w:val="auto"/>
                <w:sz w:val="24"/>
                <w:szCs w:val="24"/>
              </w:rPr>
            </w:pPr>
          </w:p>
        </w:tc>
        <w:tc>
          <w:tcPr>
            <w:tcW w:w="517" w:type="pct"/>
            <w:tcBorders>
              <w:top w:val="single" w:color="000000" w:sz="4" w:space="0"/>
              <w:left w:val="single" w:color="000000" w:sz="4" w:space="0"/>
              <w:bottom w:val="single" w:color="000000" w:sz="4" w:space="0"/>
              <w:right w:val="single" w:color="000000" w:sz="4" w:space="0"/>
            </w:tcBorders>
            <w:vAlign w:val="center"/>
          </w:tcPr>
          <w:p w14:paraId="28E8A805">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年初预算数</w:t>
            </w:r>
          </w:p>
        </w:tc>
        <w:tc>
          <w:tcPr>
            <w:tcW w:w="558" w:type="pct"/>
            <w:tcBorders>
              <w:top w:val="single" w:color="000000" w:sz="4" w:space="0"/>
              <w:left w:val="single" w:color="000000" w:sz="4" w:space="0"/>
              <w:bottom w:val="single" w:color="000000" w:sz="4" w:space="0"/>
              <w:right w:val="single" w:color="000000" w:sz="4" w:space="0"/>
            </w:tcBorders>
            <w:vAlign w:val="center"/>
          </w:tcPr>
          <w:p w14:paraId="0082844A">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全年预算数</w:t>
            </w:r>
          </w:p>
        </w:tc>
        <w:tc>
          <w:tcPr>
            <w:tcW w:w="571" w:type="pct"/>
            <w:tcBorders>
              <w:top w:val="single" w:color="000000" w:sz="4" w:space="0"/>
              <w:left w:val="single" w:color="000000" w:sz="4" w:space="0"/>
              <w:bottom w:val="single" w:color="000000" w:sz="4" w:space="0"/>
              <w:right w:val="single" w:color="000000" w:sz="4" w:space="0"/>
            </w:tcBorders>
            <w:vAlign w:val="center"/>
          </w:tcPr>
          <w:p w14:paraId="2A19AE67">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全年执行数</w:t>
            </w:r>
          </w:p>
        </w:tc>
        <w:tc>
          <w:tcPr>
            <w:tcW w:w="549" w:type="pct"/>
            <w:tcBorders>
              <w:top w:val="single" w:color="000000" w:sz="4" w:space="0"/>
              <w:left w:val="single" w:color="000000" w:sz="4" w:space="0"/>
              <w:bottom w:val="single" w:color="000000" w:sz="4" w:space="0"/>
              <w:right w:val="single" w:color="000000" w:sz="4" w:space="0"/>
            </w:tcBorders>
            <w:vAlign w:val="center"/>
          </w:tcPr>
          <w:p w14:paraId="36445CA4">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分值</w:t>
            </w:r>
          </w:p>
        </w:tc>
        <w:tc>
          <w:tcPr>
            <w:tcW w:w="469" w:type="pct"/>
            <w:tcBorders>
              <w:top w:val="single" w:color="000000" w:sz="4" w:space="0"/>
              <w:left w:val="single" w:color="000000" w:sz="4" w:space="0"/>
              <w:bottom w:val="single" w:color="000000" w:sz="4" w:space="0"/>
              <w:right w:val="single" w:color="000000" w:sz="4" w:space="0"/>
            </w:tcBorders>
            <w:vAlign w:val="center"/>
          </w:tcPr>
          <w:p w14:paraId="77A2DFE5">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执行率</w:t>
            </w:r>
          </w:p>
        </w:tc>
        <w:tc>
          <w:tcPr>
            <w:tcW w:w="930" w:type="pct"/>
            <w:gridSpan w:val="2"/>
            <w:tcBorders>
              <w:top w:val="single" w:color="000000" w:sz="4" w:space="0"/>
              <w:left w:val="single" w:color="000000" w:sz="4" w:space="0"/>
              <w:bottom w:val="single" w:color="000000" w:sz="4" w:space="0"/>
              <w:right w:val="single" w:color="000000" w:sz="4" w:space="0"/>
            </w:tcBorders>
            <w:vAlign w:val="center"/>
          </w:tcPr>
          <w:p w14:paraId="3E745452">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得分</w:t>
            </w:r>
          </w:p>
        </w:tc>
      </w:tr>
      <w:tr w14:paraId="410E3584">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393B707">
            <w:pPr>
              <w:widowControl/>
              <w:jc w:val="left"/>
              <w:rPr>
                <w:rFonts w:hint="eastAsia" w:ascii="仿宋" w:hAnsi="仿宋" w:eastAsia="仿宋" w:cs="仿宋"/>
                <w:color w:val="auto"/>
                <w:sz w:val="24"/>
                <w:szCs w:val="24"/>
              </w:rPr>
            </w:pPr>
          </w:p>
        </w:tc>
        <w:tc>
          <w:tcPr>
            <w:tcW w:w="677" w:type="pct"/>
            <w:tcBorders>
              <w:top w:val="single" w:color="000000" w:sz="4" w:space="0"/>
              <w:left w:val="single" w:color="000000" w:sz="4" w:space="0"/>
              <w:bottom w:val="single" w:color="000000" w:sz="4" w:space="0"/>
              <w:right w:val="single" w:color="000000" w:sz="4" w:space="0"/>
            </w:tcBorders>
            <w:vAlign w:val="center"/>
          </w:tcPr>
          <w:p w14:paraId="14E14D28">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年度资金总额：</w:t>
            </w:r>
          </w:p>
        </w:tc>
        <w:tc>
          <w:tcPr>
            <w:tcW w:w="517" w:type="pct"/>
            <w:tcBorders>
              <w:top w:val="single" w:color="000000" w:sz="4" w:space="0"/>
              <w:left w:val="single" w:color="000000" w:sz="4" w:space="0"/>
              <w:bottom w:val="single" w:color="000000" w:sz="4" w:space="0"/>
              <w:right w:val="single" w:color="000000" w:sz="4" w:space="0"/>
            </w:tcBorders>
            <w:noWrap/>
            <w:vAlign w:val="bottom"/>
          </w:tcPr>
          <w:p w14:paraId="2259A132">
            <w:pPr>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noWrap/>
            <w:vAlign w:val="bottom"/>
          </w:tcPr>
          <w:p w14:paraId="6389AE57">
            <w:pP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noWrap/>
            <w:vAlign w:val="bottom"/>
          </w:tcPr>
          <w:p w14:paraId="33F21BC5">
            <w:pP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noWrap/>
            <w:vAlign w:val="bottom"/>
          </w:tcPr>
          <w:p w14:paraId="6A201813">
            <w:pP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noWrap/>
            <w:vAlign w:val="bottom"/>
          </w:tcPr>
          <w:p w14:paraId="6C4883FD">
            <w:pP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noWrap/>
            <w:vAlign w:val="bottom"/>
          </w:tcPr>
          <w:p w14:paraId="34FC811D">
            <w:pP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55F20748">
            <w:pPr>
              <w:jc w:val="center"/>
              <w:rPr>
                <w:rFonts w:hint="eastAsia" w:ascii="仿宋" w:hAnsi="仿宋" w:eastAsia="仿宋" w:cs="仿宋"/>
                <w:color w:val="auto"/>
                <w:sz w:val="24"/>
                <w:szCs w:val="24"/>
              </w:rPr>
            </w:pPr>
          </w:p>
        </w:tc>
      </w:tr>
      <w:tr w14:paraId="78E60EEC">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927D30E">
            <w:pPr>
              <w:widowControl/>
              <w:jc w:val="left"/>
              <w:rPr>
                <w:rFonts w:hint="eastAsia" w:ascii="仿宋" w:hAnsi="仿宋" w:eastAsia="仿宋" w:cs="仿宋"/>
                <w:color w:val="auto"/>
                <w:sz w:val="24"/>
                <w:szCs w:val="24"/>
              </w:rPr>
            </w:pPr>
          </w:p>
        </w:tc>
        <w:tc>
          <w:tcPr>
            <w:tcW w:w="677" w:type="pct"/>
            <w:tcBorders>
              <w:top w:val="single" w:color="000000" w:sz="4" w:space="0"/>
              <w:left w:val="single" w:color="000000" w:sz="4" w:space="0"/>
              <w:bottom w:val="single" w:color="000000" w:sz="4" w:space="0"/>
              <w:right w:val="single" w:color="000000" w:sz="4" w:space="0"/>
            </w:tcBorders>
            <w:vAlign w:val="center"/>
          </w:tcPr>
          <w:p w14:paraId="67D8B293">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其中：当年财政拨款</w:t>
            </w:r>
          </w:p>
        </w:tc>
        <w:tc>
          <w:tcPr>
            <w:tcW w:w="517" w:type="pct"/>
            <w:tcBorders>
              <w:top w:val="single" w:color="000000" w:sz="4" w:space="0"/>
              <w:left w:val="single" w:color="000000" w:sz="4" w:space="0"/>
              <w:bottom w:val="single" w:color="000000" w:sz="4" w:space="0"/>
              <w:right w:val="single" w:color="000000" w:sz="4" w:space="0"/>
            </w:tcBorders>
            <w:noWrap/>
            <w:vAlign w:val="bottom"/>
          </w:tcPr>
          <w:p w14:paraId="7F47A038">
            <w:pPr>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noWrap/>
            <w:vAlign w:val="bottom"/>
          </w:tcPr>
          <w:p w14:paraId="79DA76FB">
            <w:pP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noWrap/>
            <w:vAlign w:val="bottom"/>
          </w:tcPr>
          <w:p w14:paraId="4D137817">
            <w:pP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noWrap/>
            <w:vAlign w:val="bottom"/>
          </w:tcPr>
          <w:p w14:paraId="7EF2DC66">
            <w:pP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noWrap/>
            <w:vAlign w:val="bottom"/>
          </w:tcPr>
          <w:p w14:paraId="45FE3149">
            <w:pP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noWrap/>
            <w:vAlign w:val="bottom"/>
          </w:tcPr>
          <w:p w14:paraId="43B59DA7">
            <w:pP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296DEB3B">
            <w:pPr>
              <w:jc w:val="center"/>
              <w:rPr>
                <w:rFonts w:hint="eastAsia" w:ascii="仿宋" w:hAnsi="仿宋" w:eastAsia="仿宋" w:cs="仿宋"/>
                <w:color w:val="auto"/>
                <w:sz w:val="24"/>
                <w:szCs w:val="24"/>
              </w:rPr>
            </w:pPr>
          </w:p>
        </w:tc>
      </w:tr>
      <w:tr w14:paraId="37F8E188">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CD7616E">
            <w:pPr>
              <w:widowControl/>
              <w:jc w:val="left"/>
              <w:rPr>
                <w:rFonts w:hint="eastAsia" w:ascii="仿宋" w:hAnsi="仿宋" w:eastAsia="仿宋" w:cs="仿宋"/>
                <w:color w:val="auto"/>
                <w:sz w:val="24"/>
                <w:szCs w:val="24"/>
              </w:rPr>
            </w:pPr>
          </w:p>
        </w:tc>
        <w:tc>
          <w:tcPr>
            <w:tcW w:w="677" w:type="pct"/>
            <w:tcBorders>
              <w:top w:val="single" w:color="000000" w:sz="4" w:space="0"/>
              <w:left w:val="single" w:color="000000" w:sz="4" w:space="0"/>
              <w:bottom w:val="single" w:color="000000" w:sz="4" w:space="0"/>
              <w:right w:val="single" w:color="000000" w:sz="4" w:space="0"/>
            </w:tcBorders>
            <w:vAlign w:val="center"/>
          </w:tcPr>
          <w:p w14:paraId="5DC18FCD">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上年结转资金</w:t>
            </w:r>
          </w:p>
        </w:tc>
        <w:tc>
          <w:tcPr>
            <w:tcW w:w="517" w:type="pct"/>
            <w:tcBorders>
              <w:top w:val="single" w:color="000000" w:sz="4" w:space="0"/>
              <w:left w:val="single" w:color="000000" w:sz="4" w:space="0"/>
              <w:bottom w:val="single" w:color="000000" w:sz="4" w:space="0"/>
              <w:right w:val="single" w:color="000000" w:sz="4" w:space="0"/>
            </w:tcBorders>
            <w:noWrap/>
            <w:vAlign w:val="bottom"/>
          </w:tcPr>
          <w:p w14:paraId="65B69951">
            <w:pPr>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noWrap/>
            <w:vAlign w:val="bottom"/>
          </w:tcPr>
          <w:p w14:paraId="29249D35">
            <w:pP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noWrap/>
            <w:vAlign w:val="bottom"/>
          </w:tcPr>
          <w:p w14:paraId="7CAFB97D">
            <w:pP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noWrap/>
            <w:vAlign w:val="bottom"/>
          </w:tcPr>
          <w:p w14:paraId="7C6BFC4C">
            <w:pP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noWrap/>
            <w:vAlign w:val="bottom"/>
          </w:tcPr>
          <w:p w14:paraId="55BAF49B">
            <w:pP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noWrap/>
            <w:vAlign w:val="bottom"/>
          </w:tcPr>
          <w:p w14:paraId="0046C809">
            <w:pP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3674C00F">
            <w:pPr>
              <w:jc w:val="center"/>
              <w:rPr>
                <w:rFonts w:hint="eastAsia" w:ascii="仿宋" w:hAnsi="仿宋" w:eastAsia="仿宋" w:cs="仿宋"/>
                <w:color w:val="auto"/>
                <w:sz w:val="24"/>
                <w:szCs w:val="24"/>
              </w:rPr>
            </w:pPr>
          </w:p>
        </w:tc>
      </w:tr>
      <w:tr w14:paraId="197CF0C7">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1F0FDB7">
            <w:pPr>
              <w:widowControl/>
              <w:jc w:val="left"/>
              <w:rPr>
                <w:rFonts w:hint="eastAsia" w:ascii="仿宋" w:hAnsi="仿宋" w:eastAsia="仿宋" w:cs="仿宋"/>
                <w:color w:val="auto"/>
                <w:sz w:val="24"/>
                <w:szCs w:val="24"/>
              </w:rPr>
            </w:pPr>
          </w:p>
        </w:tc>
        <w:tc>
          <w:tcPr>
            <w:tcW w:w="677" w:type="pct"/>
            <w:tcBorders>
              <w:top w:val="single" w:color="000000" w:sz="4" w:space="0"/>
              <w:left w:val="single" w:color="000000" w:sz="4" w:space="0"/>
              <w:bottom w:val="nil"/>
              <w:right w:val="single" w:color="000000" w:sz="4" w:space="0"/>
            </w:tcBorders>
            <w:vAlign w:val="center"/>
          </w:tcPr>
          <w:p w14:paraId="7542311D">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其他资金</w:t>
            </w:r>
          </w:p>
        </w:tc>
        <w:tc>
          <w:tcPr>
            <w:tcW w:w="517" w:type="pct"/>
            <w:tcBorders>
              <w:top w:val="single" w:color="000000" w:sz="4" w:space="0"/>
              <w:left w:val="single" w:color="000000" w:sz="4" w:space="0"/>
              <w:bottom w:val="single" w:color="000000" w:sz="4" w:space="0"/>
              <w:right w:val="single" w:color="000000" w:sz="4" w:space="0"/>
            </w:tcBorders>
            <w:noWrap/>
            <w:vAlign w:val="bottom"/>
          </w:tcPr>
          <w:p w14:paraId="07632B5C">
            <w:pPr>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noWrap/>
            <w:vAlign w:val="bottom"/>
          </w:tcPr>
          <w:p w14:paraId="02832BC9">
            <w:pP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noWrap/>
            <w:vAlign w:val="bottom"/>
          </w:tcPr>
          <w:p w14:paraId="7D337CCE">
            <w:pP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noWrap/>
            <w:vAlign w:val="bottom"/>
          </w:tcPr>
          <w:p w14:paraId="3B47F349">
            <w:pP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noWrap/>
            <w:vAlign w:val="bottom"/>
          </w:tcPr>
          <w:p w14:paraId="524CF915">
            <w:pP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noWrap/>
            <w:vAlign w:val="bottom"/>
          </w:tcPr>
          <w:p w14:paraId="6DFC71FE">
            <w:pPr>
              <w:rPr>
                <w:rFonts w:hint="eastAsia" w:ascii="仿宋" w:hAnsi="仿宋" w:eastAsia="仿宋" w:cs="仿宋"/>
                <w:color w:val="auto"/>
                <w:sz w:val="24"/>
                <w:szCs w:val="24"/>
              </w:rPr>
            </w:pPr>
          </w:p>
        </w:tc>
        <w:tc>
          <w:tcPr>
            <w:tcW w:w="492" w:type="pct"/>
            <w:tcBorders>
              <w:top w:val="single" w:color="000000" w:sz="4" w:space="0"/>
              <w:left w:val="single" w:color="000000" w:sz="4" w:space="0"/>
              <w:bottom w:val="nil"/>
              <w:right w:val="single" w:color="000000" w:sz="4" w:space="0"/>
            </w:tcBorders>
            <w:vAlign w:val="center"/>
          </w:tcPr>
          <w:p w14:paraId="08AE1589">
            <w:pPr>
              <w:jc w:val="center"/>
              <w:rPr>
                <w:rFonts w:hint="eastAsia" w:ascii="仿宋" w:hAnsi="仿宋" w:eastAsia="仿宋" w:cs="仿宋"/>
                <w:color w:val="auto"/>
                <w:sz w:val="24"/>
                <w:szCs w:val="24"/>
              </w:rPr>
            </w:pPr>
          </w:p>
        </w:tc>
      </w:tr>
      <w:tr w14:paraId="5367FA3C">
        <w:tblPrEx>
          <w:tblCellMar>
            <w:top w:w="0" w:type="dxa"/>
            <w:left w:w="108" w:type="dxa"/>
            <w:bottom w:w="0" w:type="dxa"/>
            <w:right w:w="108" w:type="dxa"/>
          </w:tblCellMar>
        </w:tblPrEx>
        <w:trPr>
          <w:trHeight w:val="284" w:hRule="atLeast"/>
        </w:trPr>
        <w:tc>
          <w:tcPr>
            <w:tcW w:w="726" w:type="pct"/>
            <w:vMerge w:val="restart"/>
            <w:tcBorders>
              <w:top w:val="single" w:color="000000" w:sz="4" w:space="0"/>
              <w:left w:val="single" w:color="000000" w:sz="4" w:space="0"/>
              <w:bottom w:val="single" w:color="000000" w:sz="4" w:space="0"/>
              <w:right w:val="single" w:color="000000" w:sz="4" w:space="0"/>
            </w:tcBorders>
            <w:vAlign w:val="center"/>
          </w:tcPr>
          <w:p w14:paraId="692DCB1F">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年度总体目标完成情况</w:t>
            </w:r>
          </w:p>
        </w:tc>
        <w:tc>
          <w:tcPr>
            <w:tcW w:w="1753" w:type="pct"/>
            <w:gridSpan w:val="3"/>
            <w:tcBorders>
              <w:top w:val="single" w:color="000000" w:sz="4" w:space="0"/>
              <w:left w:val="single" w:color="000000" w:sz="4" w:space="0"/>
              <w:bottom w:val="single" w:color="000000" w:sz="4" w:space="0"/>
              <w:right w:val="single" w:color="000000" w:sz="4" w:space="0"/>
            </w:tcBorders>
            <w:vAlign w:val="center"/>
          </w:tcPr>
          <w:p w14:paraId="1CD65362">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 xml:space="preserve"> 预期目标</w:t>
            </w:r>
          </w:p>
        </w:tc>
        <w:tc>
          <w:tcPr>
            <w:tcW w:w="2520" w:type="pct"/>
            <w:gridSpan w:val="5"/>
            <w:tcBorders>
              <w:top w:val="single" w:color="000000" w:sz="4" w:space="0"/>
              <w:left w:val="single" w:color="000000" w:sz="4" w:space="0"/>
              <w:bottom w:val="single" w:color="000000" w:sz="4" w:space="0"/>
              <w:right w:val="single" w:color="000000" w:sz="4" w:space="0"/>
            </w:tcBorders>
            <w:vAlign w:val="center"/>
          </w:tcPr>
          <w:p w14:paraId="65499863">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实际完成情况</w:t>
            </w:r>
          </w:p>
        </w:tc>
      </w:tr>
      <w:tr w14:paraId="15BB64CE">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6F7BBB1">
            <w:pPr>
              <w:widowControl/>
              <w:jc w:val="left"/>
              <w:rPr>
                <w:rFonts w:hint="eastAsia" w:ascii="仿宋" w:hAnsi="仿宋" w:eastAsia="仿宋" w:cs="仿宋"/>
                <w:color w:val="auto"/>
                <w:sz w:val="24"/>
                <w:szCs w:val="24"/>
              </w:rPr>
            </w:pPr>
          </w:p>
        </w:tc>
        <w:tc>
          <w:tcPr>
            <w:tcW w:w="1753" w:type="pct"/>
            <w:gridSpan w:val="3"/>
            <w:tcBorders>
              <w:top w:val="single" w:color="000000" w:sz="4" w:space="0"/>
              <w:left w:val="single" w:color="000000" w:sz="4" w:space="0"/>
              <w:bottom w:val="single" w:color="000000" w:sz="4" w:space="0"/>
              <w:right w:val="single" w:color="000000" w:sz="4" w:space="0"/>
            </w:tcBorders>
          </w:tcPr>
          <w:p w14:paraId="78E864B7">
            <w:pPr>
              <w:jc w:val="center"/>
              <w:rPr>
                <w:rFonts w:hint="eastAsia" w:ascii="仿宋" w:hAnsi="仿宋" w:eastAsia="仿宋" w:cs="仿宋"/>
                <w:color w:val="auto"/>
                <w:sz w:val="24"/>
                <w:szCs w:val="24"/>
              </w:rPr>
            </w:pPr>
          </w:p>
        </w:tc>
        <w:tc>
          <w:tcPr>
            <w:tcW w:w="2520" w:type="pct"/>
            <w:gridSpan w:val="5"/>
            <w:tcBorders>
              <w:top w:val="single" w:color="000000" w:sz="4" w:space="0"/>
              <w:left w:val="single" w:color="000000" w:sz="4" w:space="0"/>
              <w:bottom w:val="single" w:color="000000" w:sz="4" w:space="0"/>
              <w:right w:val="single" w:color="000000" w:sz="4" w:space="0"/>
            </w:tcBorders>
          </w:tcPr>
          <w:p w14:paraId="066CC482">
            <w:pPr>
              <w:jc w:val="center"/>
              <w:rPr>
                <w:rFonts w:hint="eastAsia" w:ascii="仿宋" w:hAnsi="仿宋" w:eastAsia="仿宋" w:cs="仿宋"/>
                <w:color w:val="auto"/>
                <w:sz w:val="24"/>
                <w:szCs w:val="24"/>
              </w:rPr>
            </w:pPr>
          </w:p>
        </w:tc>
      </w:tr>
      <w:tr w14:paraId="35AD5EFD">
        <w:tblPrEx>
          <w:tblCellMar>
            <w:top w:w="0" w:type="dxa"/>
            <w:left w:w="108" w:type="dxa"/>
            <w:bottom w:w="0" w:type="dxa"/>
            <w:right w:w="108" w:type="dxa"/>
          </w:tblCellMar>
        </w:tblPrEx>
        <w:trPr>
          <w:trHeight w:val="284" w:hRule="atLeast"/>
        </w:trPr>
        <w:tc>
          <w:tcPr>
            <w:tcW w:w="726" w:type="pct"/>
            <w:vMerge w:val="restart"/>
            <w:tcBorders>
              <w:top w:val="single" w:color="000000" w:sz="4" w:space="0"/>
              <w:left w:val="single" w:color="000000" w:sz="4" w:space="0"/>
              <w:bottom w:val="single" w:color="000000" w:sz="4" w:space="0"/>
              <w:right w:val="single" w:color="000000" w:sz="4" w:space="0"/>
            </w:tcBorders>
            <w:vAlign w:val="center"/>
          </w:tcPr>
          <w:p w14:paraId="5116E171">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绩效指标</w:t>
            </w:r>
          </w:p>
        </w:tc>
        <w:tc>
          <w:tcPr>
            <w:tcW w:w="677" w:type="pct"/>
            <w:tcBorders>
              <w:top w:val="nil"/>
              <w:left w:val="single" w:color="000000" w:sz="4" w:space="0"/>
              <w:bottom w:val="single" w:color="000000" w:sz="4" w:space="0"/>
              <w:right w:val="single" w:color="000000" w:sz="4" w:space="0"/>
            </w:tcBorders>
            <w:vAlign w:val="center"/>
          </w:tcPr>
          <w:p w14:paraId="75D38523">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一级指标</w:t>
            </w:r>
          </w:p>
        </w:tc>
        <w:tc>
          <w:tcPr>
            <w:tcW w:w="517" w:type="pct"/>
            <w:tcBorders>
              <w:top w:val="nil"/>
              <w:left w:val="single" w:color="000000" w:sz="4" w:space="0"/>
              <w:bottom w:val="single" w:color="000000" w:sz="4" w:space="0"/>
              <w:right w:val="single" w:color="000000" w:sz="4" w:space="0"/>
            </w:tcBorders>
            <w:vAlign w:val="center"/>
          </w:tcPr>
          <w:p w14:paraId="4EA78ECB">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二级指标</w:t>
            </w:r>
          </w:p>
        </w:tc>
        <w:tc>
          <w:tcPr>
            <w:tcW w:w="558" w:type="pct"/>
            <w:tcBorders>
              <w:top w:val="nil"/>
              <w:left w:val="single" w:color="000000" w:sz="4" w:space="0"/>
              <w:bottom w:val="single" w:color="000000" w:sz="4" w:space="0"/>
              <w:right w:val="single" w:color="000000" w:sz="4" w:space="0"/>
            </w:tcBorders>
            <w:vAlign w:val="center"/>
          </w:tcPr>
          <w:p w14:paraId="0D1DDDFC">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三级指标</w:t>
            </w:r>
          </w:p>
        </w:tc>
        <w:tc>
          <w:tcPr>
            <w:tcW w:w="571" w:type="pct"/>
            <w:tcBorders>
              <w:top w:val="nil"/>
              <w:left w:val="single" w:color="000000" w:sz="4" w:space="0"/>
              <w:bottom w:val="single" w:color="000000" w:sz="4" w:space="0"/>
              <w:right w:val="single" w:color="000000" w:sz="4" w:space="0"/>
            </w:tcBorders>
            <w:vAlign w:val="center"/>
          </w:tcPr>
          <w:p w14:paraId="4DD9D706">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 xml:space="preserve">年度指标值 </w:t>
            </w:r>
          </w:p>
        </w:tc>
        <w:tc>
          <w:tcPr>
            <w:tcW w:w="549" w:type="pct"/>
            <w:tcBorders>
              <w:top w:val="nil"/>
              <w:left w:val="single" w:color="000000" w:sz="4" w:space="0"/>
              <w:bottom w:val="single" w:color="000000" w:sz="4" w:space="0"/>
              <w:right w:val="single" w:color="000000" w:sz="4" w:space="0"/>
            </w:tcBorders>
            <w:vAlign w:val="center"/>
          </w:tcPr>
          <w:p w14:paraId="391AF026">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 xml:space="preserve">实际完成值 </w:t>
            </w:r>
          </w:p>
        </w:tc>
        <w:tc>
          <w:tcPr>
            <w:tcW w:w="469" w:type="pct"/>
            <w:tcBorders>
              <w:top w:val="nil"/>
              <w:left w:val="single" w:color="000000" w:sz="4" w:space="0"/>
              <w:bottom w:val="single" w:color="000000" w:sz="4" w:space="0"/>
              <w:right w:val="single" w:color="000000" w:sz="4" w:space="0"/>
            </w:tcBorders>
            <w:vAlign w:val="center"/>
          </w:tcPr>
          <w:p w14:paraId="597BBC04">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 xml:space="preserve">分值 </w:t>
            </w:r>
          </w:p>
        </w:tc>
        <w:tc>
          <w:tcPr>
            <w:tcW w:w="438" w:type="pct"/>
            <w:tcBorders>
              <w:top w:val="nil"/>
              <w:left w:val="single" w:color="000000" w:sz="4" w:space="0"/>
              <w:bottom w:val="single" w:color="000000" w:sz="4" w:space="0"/>
              <w:right w:val="single" w:color="000000" w:sz="4" w:space="0"/>
            </w:tcBorders>
            <w:vAlign w:val="center"/>
          </w:tcPr>
          <w:p w14:paraId="7AE8D9F7">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 xml:space="preserve">得分 </w:t>
            </w:r>
          </w:p>
        </w:tc>
        <w:tc>
          <w:tcPr>
            <w:tcW w:w="492" w:type="pct"/>
            <w:tcBorders>
              <w:top w:val="nil"/>
              <w:left w:val="single" w:color="000000" w:sz="4" w:space="0"/>
              <w:bottom w:val="single" w:color="000000" w:sz="4" w:space="0"/>
              <w:right w:val="single" w:color="000000" w:sz="4" w:space="0"/>
            </w:tcBorders>
            <w:vAlign w:val="center"/>
          </w:tcPr>
          <w:p w14:paraId="51FEC3E1">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偏差原因分析及改进措施</w:t>
            </w:r>
          </w:p>
        </w:tc>
      </w:tr>
      <w:tr w14:paraId="453B2AC1">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721D7FD">
            <w:pPr>
              <w:widowControl/>
              <w:jc w:val="left"/>
              <w:rPr>
                <w:rFonts w:hint="eastAsia" w:ascii="仿宋" w:hAnsi="仿宋" w:eastAsia="仿宋" w:cs="仿宋"/>
                <w:color w:val="auto"/>
                <w:sz w:val="24"/>
                <w:szCs w:val="24"/>
              </w:rPr>
            </w:pPr>
          </w:p>
        </w:tc>
        <w:tc>
          <w:tcPr>
            <w:tcW w:w="677" w:type="pct"/>
            <w:vMerge w:val="restart"/>
            <w:tcBorders>
              <w:top w:val="single" w:color="000000" w:sz="4" w:space="0"/>
              <w:left w:val="single" w:color="000000" w:sz="4" w:space="0"/>
              <w:bottom w:val="single" w:color="000000" w:sz="4" w:space="0"/>
              <w:right w:val="single" w:color="000000" w:sz="4" w:space="0"/>
            </w:tcBorders>
            <w:vAlign w:val="center"/>
          </w:tcPr>
          <w:p w14:paraId="4867FB12">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产出指标</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(50分)</w:t>
            </w:r>
          </w:p>
        </w:tc>
        <w:tc>
          <w:tcPr>
            <w:tcW w:w="517" w:type="pct"/>
            <w:vMerge w:val="restart"/>
            <w:tcBorders>
              <w:top w:val="single" w:color="000000" w:sz="4" w:space="0"/>
              <w:left w:val="single" w:color="000000" w:sz="4" w:space="0"/>
              <w:bottom w:val="single" w:color="000000" w:sz="4" w:space="0"/>
              <w:right w:val="single" w:color="000000" w:sz="4" w:space="0"/>
            </w:tcBorders>
            <w:vAlign w:val="center"/>
          </w:tcPr>
          <w:p w14:paraId="5817CC89">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数量指标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240E8C4C">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5D2901FF">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093E6AEF">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A98F764">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19578362">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4D580817">
            <w:pPr>
              <w:jc w:val="center"/>
              <w:rPr>
                <w:rFonts w:hint="eastAsia" w:ascii="仿宋" w:hAnsi="仿宋" w:eastAsia="仿宋" w:cs="仿宋"/>
                <w:color w:val="auto"/>
                <w:sz w:val="24"/>
                <w:szCs w:val="24"/>
              </w:rPr>
            </w:pPr>
          </w:p>
        </w:tc>
      </w:tr>
      <w:tr w14:paraId="5676F489">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9E4042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B7F53E9">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EC2D708">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03C00907">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79271114">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6AC72DAA">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62FC745">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21FC8D4A">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0C52706">
            <w:pPr>
              <w:jc w:val="center"/>
              <w:rPr>
                <w:rFonts w:hint="eastAsia" w:ascii="仿宋" w:hAnsi="仿宋" w:eastAsia="仿宋" w:cs="仿宋"/>
                <w:color w:val="auto"/>
                <w:sz w:val="24"/>
                <w:szCs w:val="24"/>
              </w:rPr>
            </w:pPr>
          </w:p>
        </w:tc>
      </w:tr>
      <w:tr w14:paraId="7AEE9981">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C900037">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B650CA8">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EA3583B">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3B7CA90C">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386E147E">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7214E529">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26A8495C">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211324D1">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67829F5">
            <w:pPr>
              <w:jc w:val="center"/>
              <w:rPr>
                <w:rFonts w:hint="eastAsia" w:ascii="仿宋" w:hAnsi="仿宋" w:eastAsia="仿宋" w:cs="仿宋"/>
                <w:color w:val="auto"/>
                <w:sz w:val="24"/>
                <w:szCs w:val="24"/>
              </w:rPr>
            </w:pPr>
          </w:p>
        </w:tc>
      </w:tr>
      <w:tr w14:paraId="7ECCAD68">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E83F3A8">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7274F5F">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A1CB319">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1A0F99C8">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638B3D02">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6FB06E22">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5E7E0A95">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2468D644">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64F0A3E6">
            <w:pPr>
              <w:jc w:val="center"/>
              <w:rPr>
                <w:rFonts w:hint="eastAsia" w:ascii="仿宋" w:hAnsi="仿宋" w:eastAsia="仿宋" w:cs="仿宋"/>
                <w:color w:val="auto"/>
                <w:sz w:val="24"/>
                <w:szCs w:val="24"/>
              </w:rPr>
            </w:pPr>
          </w:p>
        </w:tc>
      </w:tr>
      <w:tr w14:paraId="3804DF20">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D255C7B">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D598B29">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F3C91BE">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71AFE496">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03E14209">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73AF0A57">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1D2C98DA">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52F0B6BD">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79F5ECD">
            <w:pPr>
              <w:jc w:val="center"/>
              <w:rPr>
                <w:rFonts w:hint="eastAsia" w:ascii="仿宋" w:hAnsi="仿宋" w:eastAsia="仿宋" w:cs="仿宋"/>
                <w:color w:val="auto"/>
                <w:sz w:val="24"/>
                <w:szCs w:val="24"/>
              </w:rPr>
            </w:pPr>
          </w:p>
        </w:tc>
      </w:tr>
      <w:tr w14:paraId="66C8B961">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DF0A3D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3C976ED">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2E40816">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6117115A">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D018FF9">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4FFD1AF9">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C00A24A">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7F5ED6EE">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46877CC">
            <w:pPr>
              <w:jc w:val="center"/>
              <w:rPr>
                <w:rFonts w:hint="eastAsia" w:ascii="仿宋" w:hAnsi="仿宋" w:eastAsia="仿宋" w:cs="仿宋"/>
                <w:color w:val="auto"/>
                <w:sz w:val="24"/>
                <w:szCs w:val="24"/>
              </w:rPr>
            </w:pPr>
          </w:p>
        </w:tc>
      </w:tr>
      <w:tr w14:paraId="1AF881A6">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D7CAA36">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29AA9A3">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26AD21E">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470BA523">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24CAFA32">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19ED18C6">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7DC17C8">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118921CF">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54E2C6FC">
            <w:pPr>
              <w:jc w:val="center"/>
              <w:rPr>
                <w:rFonts w:hint="eastAsia" w:ascii="仿宋" w:hAnsi="仿宋" w:eastAsia="仿宋" w:cs="仿宋"/>
                <w:color w:val="auto"/>
                <w:sz w:val="24"/>
                <w:szCs w:val="24"/>
              </w:rPr>
            </w:pPr>
          </w:p>
        </w:tc>
      </w:tr>
      <w:tr w14:paraId="720E0D27">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A927773">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FFD4ED1">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3C5922C">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2D8591B4">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7833798F">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69CB549D">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879FA01">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3A78D294">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483345EA">
            <w:pPr>
              <w:jc w:val="center"/>
              <w:rPr>
                <w:rFonts w:hint="eastAsia" w:ascii="仿宋" w:hAnsi="仿宋" w:eastAsia="仿宋" w:cs="仿宋"/>
                <w:color w:val="auto"/>
                <w:sz w:val="24"/>
                <w:szCs w:val="24"/>
              </w:rPr>
            </w:pPr>
          </w:p>
        </w:tc>
      </w:tr>
      <w:tr w14:paraId="09F8C810">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01B87A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B2F0C1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6EEED8D">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071BF9FE">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5752287D">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05E82B7D">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6D9195A">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41AE5B5A">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58F35460">
            <w:pPr>
              <w:jc w:val="center"/>
              <w:rPr>
                <w:rFonts w:hint="eastAsia" w:ascii="仿宋" w:hAnsi="仿宋" w:eastAsia="仿宋" w:cs="仿宋"/>
                <w:color w:val="auto"/>
                <w:sz w:val="24"/>
                <w:szCs w:val="24"/>
              </w:rPr>
            </w:pPr>
          </w:p>
        </w:tc>
      </w:tr>
      <w:tr w14:paraId="55346DB3">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81FB17B">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2E880D7">
            <w:pPr>
              <w:widowControl/>
              <w:jc w:val="left"/>
              <w:rPr>
                <w:rFonts w:hint="eastAsia" w:ascii="仿宋" w:hAnsi="仿宋" w:eastAsia="仿宋" w:cs="仿宋"/>
                <w:color w:val="auto"/>
                <w:sz w:val="24"/>
                <w:szCs w:val="24"/>
              </w:rPr>
            </w:pPr>
          </w:p>
        </w:tc>
        <w:tc>
          <w:tcPr>
            <w:tcW w:w="517" w:type="pct"/>
            <w:vMerge w:val="restart"/>
            <w:tcBorders>
              <w:top w:val="single" w:color="000000" w:sz="4" w:space="0"/>
              <w:left w:val="single" w:color="000000" w:sz="4" w:space="0"/>
              <w:bottom w:val="single" w:color="000000" w:sz="4" w:space="0"/>
              <w:right w:val="single" w:color="000000" w:sz="4" w:space="0"/>
            </w:tcBorders>
            <w:vAlign w:val="center"/>
          </w:tcPr>
          <w:p w14:paraId="0CA3AB0D">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质量指标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7DE5B742">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70B45F40">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52B71941">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5550A7F5">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12483793">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788C682">
            <w:pPr>
              <w:jc w:val="center"/>
              <w:rPr>
                <w:rFonts w:hint="eastAsia" w:ascii="仿宋" w:hAnsi="仿宋" w:eastAsia="仿宋" w:cs="仿宋"/>
                <w:color w:val="auto"/>
                <w:sz w:val="24"/>
                <w:szCs w:val="24"/>
              </w:rPr>
            </w:pPr>
          </w:p>
        </w:tc>
      </w:tr>
      <w:tr w14:paraId="0EE1EBE1">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7614B43">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A911E0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C39164F">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75199788">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71D73D81">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695F7CDD">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0F4625FF">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112C56D8">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6D0C6093">
            <w:pPr>
              <w:jc w:val="center"/>
              <w:rPr>
                <w:rFonts w:hint="eastAsia" w:ascii="仿宋" w:hAnsi="仿宋" w:eastAsia="仿宋" w:cs="仿宋"/>
                <w:color w:val="auto"/>
                <w:sz w:val="24"/>
                <w:szCs w:val="24"/>
              </w:rPr>
            </w:pPr>
          </w:p>
        </w:tc>
      </w:tr>
      <w:tr w14:paraId="560F3C23">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C22CF9D">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E836858">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246B530">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6DA1B545">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6FB4192B">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6B367630">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2360FB1D">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5A8E3BC2">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1D977279">
            <w:pPr>
              <w:jc w:val="center"/>
              <w:rPr>
                <w:rFonts w:hint="eastAsia" w:ascii="仿宋" w:hAnsi="仿宋" w:eastAsia="仿宋" w:cs="仿宋"/>
                <w:color w:val="auto"/>
                <w:sz w:val="24"/>
                <w:szCs w:val="24"/>
              </w:rPr>
            </w:pPr>
          </w:p>
        </w:tc>
      </w:tr>
      <w:tr w14:paraId="75710ED4">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182DCB0">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4591AD7">
            <w:pPr>
              <w:widowControl/>
              <w:jc w:val="left"/>
              <w:rPr>
                <w:rFonts w:hint="eastAsia" w:ascii="仿宋" w:hAnsi="仿宋" w:eastAsia="仿宋" w:cs="仿宋"/>
                <w:color w:val="auto"/>
                <w:sz w:val="24"/>
                <w:szCs w:val="24"/>
              </w:rPr>
            </w:pPr>
          </w:p>
        </w:tc>
        <w:tc>
          <w:tcPr>
            <w:tcW w:w="517" w:type="pct"/>
            <w:vMerge w:val="restart"/>
            <w:tcBorders>
              <w:top w:val="single" w:color="000000" w:sz="4" w:space="0"/>
              <w:left w:val="single" w:color="000000" w:sz="4" w:space="0"/>
              <w:bottom w:val="single" w:color="000000" w:sz="4" w:space="0"/>
              <w:right w:val="single" w:color="000000" w:sz="4" w:space="0"/>
            </w:tcBorders>
            <w:vAlign w:val="center"/>
          </w:tcPr>
          <w:p w14:paraId="596767D8">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时效指标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6F07BD15">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16EDB2E3">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37F46371">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597A9A3">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1653A5EA">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2210B15D">
            <w:pPr>
              <w:jc w:val="center"/>
              <w:rPr>
                <w:rFonts w:hint="eastAsia" w:ascii="仿宋" w:hAnsi="仿宋" w:eastAsia="仿宋" w:cs="仿宋"/>
                <w:color w:val="auto"/>
                <w:sz w:val="24"/>
                <w:szCs w:val="24"/>
              </w:rPr>
            </w:pPr>
          </w:p>
        </w:tc>
      </w:tr>
      <w:tr w14:paraId="735D156B">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D52D740">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E186C05">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9F4D761">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50F77CBA">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178D944">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5433DC8B">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64A0AE57">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034D2463">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4179A934">
            <w:pPr>
              <w:jc w:val="center"/>
              <w:rPr>
                <w:rFonts w:hint="eastAsia" w:ascii="仿宋" w:hAnsi="仿宋" w:eastAsia="仿宋" w:cs="仿宋"/>
                <w:color w:val="auto"/>
                <w:sz w:val="24"/>
                <w:szCs w:val="24"/>
              </w:rPr>
            </w:pPr>
          </w:p>
        </w:tc>
      </w:tr>
      <w:tr w14:paraId="6E51021C">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50B9F6F">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9F03F04">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0AE4030">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47E15312">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2A3CA704">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73E0173F">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6E8C112">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5A43D309">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703F814">
            <w:pPr>
              <w:jc w:val="center"/>
              <w:rPr>
                <w:rFonts w:hint="eastAsia" w:ascii="仿宋" w:hAnsi="仿宋" w:eastAsia="仿宋" w:cs="仿宋"/>
                <w:color w:val="auto"/>
                <w:sz w:val="24"/>
                <w:szCs w:val="24"/>
              </w:rPr>
            </w:pPr>
          </w:p>
        </w:tc>
      </w:tr>
      <w:tr w14:paraId="7E77F282">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4CAED46">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7FD6F11">
            <w:pPr>
              <w:widowControl/>
              <w:jc w:val="left"/>
              <w:rPr>
                <w:rFonts w:hint="eastAsia" w:ascii="仿宋" w:hAnsi="仿宋" w:eastAsia="仿宋" w:cs="仿宋"/>
                <w:color w:val="auto"/>
                <w:sz w:val="24"/>
                <w:szCs w:val="24"/>
              </w:rPr>
            </w:pPr>
          </w:p>
        </w:tc>
        <w:tc>
          <w:tcPr>
            <w:tcW w:w="517" w:type="pct"/>
            <w:vMerge w:val="restart"/>
            <w:tcBorders>
              <w:top w:val="single" w:color="000000" w:sz="4" w:space="0"/>
              <w:left w:val="single" w:color="000000" w:sz="4" w:space="0"/>
              <w:bottom w:val="single" w:color="000000" w:sz="4" w:space="0"/>
              <w:right w:val="single" w:color="000000" w:sz="4" w:space="0"/>
            </w:tcBorders>
            <w:vAlign w:val="center"/>
          </w:tcPr>
          <w:p w14:paraId="009ADAD0">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成本指标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4FC905CC">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6DF051B4">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377B4F97">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10A92E99">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456D55C9">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0E80CE53">
            <w:pPr>
              <w:jc w:val="center"/>
              <w:rPr>
                <w:rFonts w:hint="eastAsia" w:ascii="仿宋" w:hAnsi="仿宋" w:eastAsia="仿宋" w:cs="仿宋"/>
                <w:color w:val="auto"/>
                <w:sz w:val="24"/>
                <w:szCs w:val="24"/>
              </w:rPr>
            </w:pPr>
          </w:p>
        </w:tc>
      </w:tr>
      <w:tr w14:paraId="78B35F15">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A9F537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D511DBF">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BEF005B">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3AED5FFA">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3F87C726">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56EFC1AA">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46E56DD3">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6AB31409">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3149C0C">
            <w:pPr>
              <w:jc w:val="center"/>
              <w:rPr>
                <w:rFonts w:hint="eastAsia" w:ascii="仿宋" w:hAnsi="仿宋" w:eastAsia="仿宋" w:cs="仿宋"/>
                <w:color w:val="auto"/>
                <w:sz w:val="24"/>
                <w:szCs w:val="24"/>
              </w:rPr>
            </w:pPr>
          </w:p>
        </w:tc>
      </w:tr>
      <w:tr w14:paraId="6CF0263B">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453AA08">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8AEC30E">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37DDB3D">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5E505CE5">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C089DB3">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0196B412">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0D86DA6D">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097650CF">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1B06BF93">
            <w:pPr>
              <w:jc w:val="center"/>
              <w:rPr>
                <w:rFonts w:hint="eastAsia" w:ascii="仿宋" w:hAnsi="仿宋" w:eastAsia="仿宋" w:cs="仿宋"/>
                <w:color w:val="auto"/>
                <w:sz w:val="24"/>
                <w:szCs w:val="24"/>
              </w:rPr>
            </w:pPr>
          </w:p>
        </w:tc>
      </w:tr>
      <w:tr w14:paraId="2B22B614">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3F793FD">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BF53E61">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A66F789">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0B333CFB">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7B7267A">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584BE020">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1E2023D">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067CDD78">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F48E915">
            <w:pPr>
              <w:jc w:val="center"/>
              <w:rPr>
                <w:rFonts w:hint="eastAsia" w:ascii="仿宋" w:hAnsi="仿宋" w:eastAsia="仿宋" w:cs="仿宋"/>
                <w:color w:val="auto"/>
                <w:sz w:val="24"/>
                <w:szCs w:val="24"/>
              </w:rPr>
            </w:pPr>
          </w:p>
        </w:tc>
      </w:tr>
      <w:tr w14:paraId="3FD4069C">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DAFE305">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FA53B25">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0DAA586">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6F0CF086">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5E7445A1">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2DA0228E">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35A7F18">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71CAAFEE">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07CC332D">
            <w:pPr>
              <w:jc w:val="center"/>
              <w:rPr>
                <w:rFonts w:hint="eastAsia" w:ascii="仿宋" w:hAnsi="仿宋" w:eastAsia="仿宋" w:cs="仿宋"/>
                <w:color w:val="auto"/>
                <w:sz w:val="24"/>
                <w:szCs w:val="24"/>
              </w:rPr>
            </w:pPr>
          </w:p>
        </w:tc>
      </w:tr>
      <w:tr w14:paraId="026713E3">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40E7087">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8FFCD6C">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8789509">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14FA23DC">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5B3E5B21">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023AE146">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27E0FD91">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7D6C73EC">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44A82A2F">
            <w:pPr>
              <w:jc w:val="center"/>
              <w:rPr>
                <w:rFonts w:hint="eastAsia" w:ascii="仿宋" w:hAnsi="仿宋" w:eastAsia="仿宋" w:cs="仿宋"/>
                <w:color w:val="auto"/>
                <w:sz w:val="24"/>
                <w:szCs w:val="24"/>
              </w:rPr>
            </w:pPr>
          </w:p>
        </w:tc>
      </w:tr>
      <w:tr w14:paraId="42AC6EB9">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7729187">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145CC61">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DBE51AC">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4950024F">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1D756DD6">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3D037C1D">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49BD486A">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7D8FE937">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14F2D39A">
            <w:pPr>
              <w:jc w:val="center"/>
              <w:rPr>
                <w:rFonts w:hint="eastAsia" w:ascii="仿宋" w:hAnsi="仿宋" w:eastAsia="仿宋" w:cs="仿宋"/>
                <w:color w:val="auto"/>
                <w:sz w:val="24"/>
                <w:szCs w:val="24"/>
              </w:rPr>
            </w:pPr>
          </w:p>
        </w:tc>
      </w:tr>
      <w:tr w14:paraId="0E2A2A29">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C207663">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46AA33C">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A050498">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2D8E2638">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15CF481">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261CE19D">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D081B54">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7B0D3071">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44085177">
            <w:pPr>
              <w:jc w:val="center"/>
              <w:rPr>
                <w:rFonts w:hint="eastAsia" w:ascii="仿宋" w:hAnsi="仿宋" w:eastAsia="仿宋" w:cs="仿宋"/>
                <w:color w:val="auto"/>
                <w:sz w:val="24"/>
                <w:szCs w:val="24"/>
              </w:rPr>
            </w:pPr>
          </w:p>
        </w:tc>
      </w:tr>
      <w:tr w14:paraId="10D5BC4C">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2A017E7">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2C1A473">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9CEBE12">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3B5EB7C5">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3BBCC461">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53C67F79">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011534AE">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2592A405">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05AB1F20">
            <w:pPr>
              <w:jc w:val="center"/>
              <w:rPr>
                <w:rFonts w:hint="eastAsia" w:ascii="仿宋" w:hAnsi="仿宋" w:eastAsia="仿宋" w:cs="仿宋"/>
                <w:color w:val="auto"/>
                <w:sz w:val="24"/>
                <w:szCs w:val="24"/>
              </w:rPr>
            </w:pPr>
          </w:p>
        </w:tc>
      </w:tr>
      <w:tr w14:paraId="087AF9FD">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2A56B23">
            <w:pPr>
              <w:widowControl/>
              <w:jc w:val="left"/>
              <w:rPr>
                <w:rFonts w:hint="eastAsia" w:ascii="仿宋" w:hAnsi="仿宋" w:eastAsia="仿宋" w:cs="仿宋"/>
                <w:color w:val="auto"/>
                <w:sz w:val="24"/>
                <w:szCs w:val="24"/>
              </w:rPr>
            </w:pPr>
          </w:p>
        </w:tc>
        <w:tc>
          <w:tcPr>
            <w:tcW w:w="677" w:type="pct"/>
            <w:vMerge w:val="restart"/>
            <w:tcBorders>
              <w:top w:val="single" w:color="000000" w:sz="4" w:space="0"/>
              <w:left w:val="single" w:color="000000" w:sz="4" w:space="0"/>
              <w:bottom w:val="single" w:color="000000" w:sz="4" w:space="0"/>
              <w:right w:val="single" w:color="000000" w:sz="4" w:space="0"/>
            </w:tcBorders>
            <w:vAlign w:val="center"/>
          </w:tcPr>
          <w:p w14:paraId="4F0C16C3">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效益指标</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(30分)</w:t>
            </w:r>
          </w:p>
        </w:tc>
        <w:tc>
          <w:tcPr>
            <w:tcW w:w="517" w:type="pct"/>
            <w:tcBorders>
              <w:top w:val="single" w:color="000000" w:sz="4" w:space="0"/>
              <w:left w:val="single" w:color="000000" w:sz="4" w:space="0"/>
              <w:bottom w:val="single" w:color="000000" w:sz="4" w:space="0"/>
              <w:right w:val="single" w:color="000000" w:sz="4" w:space="0"/>
            </w:tcBorders>
            <w:vAlign w:val="center"/>
          </w:tcPr>
          <w:p w14:paraId="1DD20E6F">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经济效益指标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1E8078C4">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1A5B2C5">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0CC818EB">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370B1AE">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455D56E6">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28DB849B">
            <w:pPr>
              <w:jc w:val="center"/>
              <w:rPr>
                <w:rFonts w:hint="eastAsia" w:ascii="仿宋" w:hAnsi="仿宋" w:eastAsia="仿宋" w:cs="仿宋"/>
                <w:color w:val="auto"/>
                <w:sz w:val="24"/>
                <w:szCs w:val="24"/>
              </w:rPr>
            </w:pPr>
          </w:p>
        </w:tc>
      </w:tr>
      <w:tr w14:paraId="2F7CFE43">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0D523EB">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BCFD360">
            <w:pPr>
              <w:widowControl/>
              <w:jc w:val="left"/>
              <w:rPr>
                <w:rFonts w:hint="eastAsia" w:ascii="仿宋" w:hAnsi="仿宋" w:eastAsia="仿宋" w:cs="仿宋"/>
                <w:color w:val="auto"/>
                <w:sz w:val="24"/>
                <w:szCs w:val="24"/>
              </w:rPr>
            </w:pPr>
          </w:p>
        </w:tc>
        <w:tc>
          <w:tcPr>
            <w:tcW w:w="517" w:type="pct"/>
            <w:tcBorders>
              <w:top w:val="single" w:color="000000" w:sz="4" w:space="0"/>
              <w:left w:val="single" w:color="000000" w:sz="4" w:space="0"/>
              <w:bottom w:val="single" w:color="000000" w:sz="4" w:space="0"/>
              <w:right w:val="single" w:color="000000" w:sz="4" w:space="0"/>
            </w:tcBorders>
            <w:vAlign w:val="center"/>
          </w:tcPr>
          <w:p w14:paraId="2EECDE05">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社会效益指标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500E3EFB">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D9302DE">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1BE1D6C4">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41F8E80F">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04EB4C89">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51E3E961">
            <w:pPr>
              <w:jc w:val="center"/>
              <w:rPr>
                <w:rFonts w:hint="eastAsia" w:ascii="仿宋" w:hAnsi="仿宋" w:eastAsia="仿宋" w:cs="仿宋"/>
                <w:color w:val="auto"/>
                <w:sz w:val="24"/>
                <w:szCs w:val="24"/>
              </w:rPr>
            </w:pPr>
          </w:p>
        </w:tc>
      </w:tr>
      <w:tr w14:paraId="65D19F2B">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93329E1">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ADA78E6">
            <w:pPr>
              <w:widowControl/>
              <w:jc w:val="left"/>
              <w:rPr>
                <w:rFonts w:hint="eastAsia" w:ascii="仿宋" w:hAnsi="仿宋" w:eastAsia="仿宋" w:cs="仿宋"/>
                <w:color w:val="auto"/>
                <w:sz w:val="24"/>
                <w:szCs w:val="24"/>
              </w:rPr>
            </w:pPr>
          </w:p>
        </w:tc>
        <w:tc>
          <w:tcPr>
            <w:tcW w:w="517" w:type="pct"/>
            <w:tcBorders>
              <w:top w:val="single" w:color="000000" w:sz="4" w:space="0"/>
              <w:left w:val="single" w:color="000000" w:sz="4" w:space="0"/>
              <w:bottom w:val="single" w:color="000000" w:sz="4" w:space="0"/>
              <w:right w:val="single" w:color="000000" w:sz="4" w:space="0"/>
            </w:tcBorders>
            <w:vAlign w:val="center"/>
          </w:tcPr>
          <w:p w14:paraId="5A5CF96D">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生态效益指标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3BD9BDC3">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2B51C2A6">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7AA527DA">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2CF6D653">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1488F902">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65C586CF">
            <w:pPr>
              <w:jc w:val="center"/>
              <w:rPr>
                <w:rFonts w:hint="eastAsia" w:ascii="仿宋" w:hAnsi="仿宋" w:eastAsia="仿宋" w:cs="仿宋"/>
                <w:color w:val="auto"/>
                <w:sz w:val="24"/>
                <w:szCs w:val="24"/>
              </w:rPr>
            </w:pPr>
          </w:p>
        </w:tc>
      </w:tr>
      <w:tr w14:paraId="57807913">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5D42B0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782C545">
            <w:pPr>
              <w:widowControl/>
              <w:jc w:val="left"/>
              <w:rPr>
                <w:rFonts w:hint="eastAsia" w:ascii="仿宋" w:hAnsi="仿宋" w:eastAsia="仿宋" w:cs="仿宋"/>
                <w:color w:val="auto"/>
                <w:sz w:val="24"/>
                <w:szCs w:val="24"/>
              </w:rPr>
            </w:pPr>
          </w:p>
        </w:tc>
        <w:tc>
          <w:tcPr>
            <w:tcW w:w="517" w:type="pct"/>
            <w:vMerge w:val="restart"/>
            <w:tcBorders>
              <w:top w:val="single" w:color="000000" w:sz="4" w:space="0"/>
              <w:left w:val="single" w:color="000000" w:sz="4" w:space="0"/>
              <w:bottom w:val="single" w:color="000000" w:sz="4" w:space="0"/>
              <w:right w:val="single" w:color="000000" w:sz="4" w:space="0"/>
            </w:tcBorders>
            <w:vAlign w:val="center"/>
          </w:tcPr>
          <w:p w14:paraId="5ED69DDD">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可持续影响指标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6A731128">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5B661E9F">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77B19399">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2784C9D">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0C2022F1">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47E92D6D">
            <w:pPr>
              <w:jc w:val="center"/>
              <w:rPr>
                <w:rFonts w:hint="eastAsia" w:ascii="仿宋" w:hAnsi="仿宋" w:eastAsia="仿宋" w:cs="仿宋"/>
                <w:color w:val="auto"/>
                <w:sz w:val="24"/>
                <w:szCs w:val="24"/>
              </w:rPr>
            </w:pPr>
          </w:p>
        </w:tc>
      </w:tr>
      <w:tr w14:paraId="703F4A83">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6B1BCDE">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BA7913A">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67B2C39">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3E5C4B7E">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75C8F0DE">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38CD7B85">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E08755C">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658B0E4E">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22B0B5E8">
            <w:pPr>
              <w:jc w:val="center"/>
              <w:rPr>
                <w:rFonts w:hint="eastAsia" w:ascii="仿宋" w:hAnsi="仿宋" w:eastAsia="仿宋" w:cs="仿宋"/>
                <w:color w:val="auto"/>
                <w:sz w:val="24"/>
                <w:szCs w:val="24"/>
              </w:rPr>
            </w:pPr>
          </w:p>
        </w:tc>
      </w:tr>
      <w:tr w14:paraId="2D8804A9">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71A7D80">
            <w:pPr>
              <w:widowControl/>
              <w:jc w:val="left"/>
              <w:rPr>
                <w:rFonts w:hint="eastAsia" w:ascii="仿宋" w:hAnsi="仿宋" w:eastAsia="仿宋" w:cs="仿宋"/>
                <w:color w:val="auto"/>
                <w:sz w:val="24"/>
                <w:szCs w:val="24"/>
              </w:rPr>
            </w:pPr>
          </w:p>
        </w:tc>
        <w:tc>
          <w:tcPr>
            <w:tcW w:w="677" w:type="pct"/>
            <w:tcBorders>
              <w:top w:val="single" w:color="000000" w:sz="4" w:space="0"/>
              <w:left w:val="single" w:color="000000" w:sz="4" w:space="0"/>
              <w:bottom w:val="single" w:color="000000" w:sz="4" w:space="0"/>
              <w:right w:val="single" w:color="000000" w:sz="4" w:space="0"/>
            </w:tcBorders>
            <w:vAlign w:val="center"/>
          </w:tcPr>
          <w:p w14:paraId="5E4D5F5B">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满意度指标</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(10分)</w:t>
            </w:r>
          </w:p>
        </w:tc>
        <w:tc>
          <w:tcPr>
            <w:tcW w:w="517" w:type="pct"/>
            <w:tcBorders>
              <w:top w:val="single" w:color="000000" w:sz="4" w:space="0"/>
              <w:left w:val="single" w:color="000000" w:sz="4" w:space="0"/>
              <w:bottom w:val="single" w:color="000000" w:sz="4" w:space="0"/>
              <w:right w:val="single" w:color="000000" w:sz="4" w:space="0"/>
            </w:tcBorders>
            <w:vAlign w:val="center"/>
          </w:tcPr>
          <w:p w14:paraId="59500750">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服务对象满意度指标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6E357F6C">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156639A3">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0DBDEF2B">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4A8D0D00">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2038A4AD">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38123500">
            <w:pPr>
              <w:jc w:val="center"/>
              <w:rPr>
                <w:rFonts w:hint="eastAsia" w:ascii="仿宋" w:hAnsi="仿宋" w:eastAsia="仿宋" w:cs="仿宋"/>
                <w:color w:val="auto"/>
                <w:sz w:val="24"/>
                <w:szCs w:val="24"/>
              </w:rPr>
            </w:pPr>
          </w:p>
        </w:tc>
      </w:tr>
      <w:tr w14:paraId="29A40965">
        <w:tblPrEx>
          <w:tblCellMar>
            <w:top w:w="0" w:type="dxa"/>
            <w:left w:w="108" w:type="dxa"/>
            <w:bottom w:w="0" w:type="dxa"/>
            <w:right w:w="108" w:type="dxa"/>
          </w:tblCellMar>
        </w:tblPrEx>
        <w:trPr>
          <w:trHeight w:val="284" w:hRule="atLeast"/>
        </w:trPr>
        <w:tc>
          <w:tcPr>
            <w:tcW w:w="726" w:type="pct"/>
            <w:tcBorders>
              <w:top w:val="single" w:color="000000" w:sz="4" w:space="0"/>
              <w:left w:val="single" w:color="000000" w:sz="4" w:space="0"/>
              <w:bottom w:val="single" w:color="000000" w:sz="4" w:space="0"/>
              <w:right w:val="single" w:color="000000" w:sz="4" w:space="0"/>
            </w:tcBorders>
            <w:noWrap/>
            <w:vAlign w:val="bottom"/>
          </w:tcPr>
          <w:p w14:paraId="5627A20F">
            <w:pPr>
              <w:rPr>
                <w:rFonts w:hint="eastAsia" w:ascii="仿宋" w:hAnsi="仿宋" w:eastAsia="仿宋" w:cs="仿宋"/>
                <w:color w:val="auto"/>
                <w:sz w:val="24"/>
                <w:szCs w:val="24"/>
              </w:rPr>
            </w:pPr>
          </w:p>
        </w:tc>
        <w:tc>
          <w:tcPr>
            <w:tcW w:w="2873" w:type="pct"/>
            <w:gridSpan w:val="5"/>
            <w:tcBorders>
              <w:top w:val="single" w:color="000000" w:sz="4" w:space="0"/>
              <w:left w:val="single" w:color="000000" w:sz="4" w:space="0"/>
              <w:bottom w:val="single" w:color="000000" w:sz="4" w:space="0"/>
              <w:right w:val="single" w:color="000000" w:sz="4" w:space="0"/>
            </w:tcBorders>
            <w:noWrap/>
            <w:vAlign w:val="center"/>
          </w:tcPr>
          <w:p w14:paraId="4980EB0C">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总分</w:t>
            </w:r>
          </w:p>
        </w:tc>
        <w:tc>
          <w:tcPr>
            <w:tcW w:w="469" w:type="pct"/>
            <w:tcBorders>
              <w:top w:val="single" w:color="000000" w:sz="4" w:space="0"/>
              <w:left w:val="single" w:color="000000" w:sz="4" w:space="0"/>
              <w:bottom w:val="single" w:color="000000" w:sz="4" w:space="0"/>
              <w:right w:val="single" w:color="000000" w:sz="4" w:space="0"/>
            </w:tcBorders>
            <w:noWrap/>
            <w:vAlign w:val="bottom"/>
          </w:tcPr>
          <w:p w14:paraId="71C5FDC7">
            <w:pP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tcPr>
          <w:p w14:paraId="53A5B400">
            <w:pP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tcPr>
          <w:p w14:paraId="16F755D2">
            <w:pPr>
              <w:rPr>
                <w:rFonts w:hint="eastAsia" w:ascii="仿宋" w:hAnsi="仿宋" w:eastAsia="仿宋" w:cs="仿宋"/>
                <w:color w:val="auto"/>
                <w:sz w:val="24"/>
                <w:szCs w:val="24"/>
              </w:rPr>
            </w:pPr>
          </w:p>
          <w:bookmarkEnd w:id="8"/>
        </w:tc>
      </w:tr>
    </w:tbl>
    <w:p w14:paraId="52CB2505">
      <w:pPr>
        <w:pStyle w:val="27"/>
        <w:rPr>
          <w:rFonts w:hint="eastAsia" w:ascii="仿宋" w:hAnsi="仿宋" w:eastAsia="仿宋" w:cs="仿宋"/>
          <w:color w:val="FF0000"/>
        </w:rPr>
      </w:pPr>
    </w:p>
    <w:p w14:paraId="565816CB">
      <w:pPr>
        <w:pStyle w:val="27"/>
        <w:rPr>
          <w:rFonts w:hint="eastAsia" w:ascii="仿宋" w:hAnsi="仿宋" w:eastAsia="仿宋" w:cs="仿宋"/>
          <w:color w:val="FF0000"/>
        </w:rPr>
      </w:pPr>
    </w:p>
    <w:bookmarkEnd w:id="3"/>
    <w:p w14:paraId="04675C8A">
      <w:pPr>
        <w:ind w:firstLine="420" w:firstLineChars="200"/>
      </w:pPr>
      <w:bookmarkStart w:id="9" w:name="_GoBack"/>
      <w:bookmarkEnd w:id="9"/>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0C40ADB"/>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B2505A1"/>
    <w:rsid w:val="1D5B7903"/>
    <w:rsid w:val="1D8D1156"/>
    <w:rsid w:val="1DCF0506"/>
    <w:rsid w:val="1DD82927"/>
    <w:rsid w:val="1F4C0D4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913942"/>
    <w:rsid w:val="3ECA590D"/>
    <w:rsid w:val="40BA6186"/>
    <w:rsid w:val="415A498A"/>
    <w:rsid w:val="41661B63"/>
    <w:rsid w:val="43EF5D82"/>
    <w:rsid w:val="45F928EE"/>
    <w:rsid w:val="46AD0816"/>
    <w:rsid w:val="46D76996"/>
    <w:rsid w:val="47316146"/>
    <w:rsid w:val="47894369"/>
    <w:rsid w:val="488005F7"/>
    <w:rsid w:val="4AB61F03"/>
    <w:rsid w:val="4C446FCB"/>
    <w:rsid w:val="4CF01828"/>
    <w:rsid w:val="4D1663C4"/>
    <w:rsid w:val="4D2870AF"/>
    <w:rsid w:val="4D567950"/>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1"/>
    <w:link w:val="21"/>
    <w:qFormat/>
    <w:uiPriority w:val="0"/>
    <w:rPr>
      <w:rFonts w:asciiTheme="minorAscii" w:hAnsiTheme="minorAscii" w:eastAsiaTheme="minorEastAsia" w:cstheme="minorBidi"/>
      <w:sz w:val="28"/>
      <w:szCs w:val="22"/>
    </w:rPr>
  </w:style>
  <w:style w:type="paragraph" w:styleId="5">
    <w:name w:val="Normal Indent"/>
    <w:basedOn w:val="1"/>
    <w:qFormat/>
    <w:uiPriority w:val="0"/>
    <w:pPr>
      <w:ind w:firstLine="420"/>
    </w:p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10">
    <w:name w:val="toc 9"/>
    <w:basedOn w:val="1"/>
    <w:next w:val="1"/>
    <w:unhideWhenUsed/>
    <w:qFormat/>
    <w:uiPriority w:val="39"/>
    <w:pPr>
      <w:ind w:left="3360" w:leftChars="1600"/>
    </w:pPr>
  </w:style>
  <w:style w:type="paragraph" w:styleId="11">
    <w:name w:val="Body Text 2"/>
    <w:basedOn w:val="1"/>
    <w:qFormat/>
    <w:uiPriority w:val="0"/>
    <w:pPr>
      <w:adjustRightInd w:val="0"/>
      <w:snapToGrid w:val="0"/>
      <w:spacing w:line="480" w:lineRule="atLeast"/>
    </w:pPr>
    <w:rPr>
      <w:rFonts w:ascii="宋体" w:hAnsi="宋体"/>
      <w:sz w:val="28"/>
    </w:r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Title"/>
    <w:basedOn w:val="1"/>
    <w:next w:val="1"/>
    <w:qFormat/>
    <w:uiPriority w:val="0"/>
    <w:pPr>
      <w:spacing w:before="240" w:after="60"/>
      <w:jc w:val="center"/>
      <w:outlineLvl w:val="0"/>
    </w:pPr>
    <w:rPr>
      <w:rFonts w:ascii="Cambria" w:hAnsi="Cambria"/>
      <w:b/>
      <w:bCs/>
      <w:szCs w:val="32"/>
    </w:rPr>
  </w:style>
  <w:style w:type="paragraph" w:styleId="14">
    <w:name w:val="Body Text First Indent 2"/>
    <w:basedOn w:val="7"/>
    <w:qFormat/>
    <w:uiPriority w:val="0"/>
    <w:pPr>
      <w:ind w:leftChars="0" w:firstLine="420"/>
    </w:pPr>
    <w:rPr>
      <w:szCs w:val="24"/>
    </w:rPr>
  </w:style>
  <w:style w:type="table" w:styleId="16">
    <w:name w:val="Table Grid"/>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rFonts w:hint="eastAsia" w:ascii="宋体" w:hAnsi="宋体" w:eastAsia="宋体" w:cs="宋体"/>
      <w:color w:val="000000"/>
      <w:sz w:val="14"/>
      <w:szCs w:val="14"/>
      <w:u w:val="none"/>
    </w:rPr>
  </w:style>
  <w:style w:type="paragraph" w:customStyle="1" w:styleId="19">
    <w:name w:val="样式9"/>
    <w:basedOn w:val="1"/>
    <w:next w:val="1"/>
    <w:qFormat/>
    <w:uiPriority w:val="0"/>
    <w:rPr>
      <w:rFonts w:ascii="Calibri" w:hAnsi="Calibri"/>
    </w:rPr>
  </w:style>
  <w:style w:type="character" w:customStyle="1" w:styleId="20">
    <w:name w:val="标题 4 Char"/>
    <w:link w:val="4"/>
    <w:qFormat/>
    <w:uiPriority w:val="0"/>
    <w:rPr>
      <w:rFonts w:ascii="Arial" w:hAnsi="Arial" w:eastAsia="黑体" w:cs="Arial"/>
      <w:b/>
      <w:sz w:val="28"/>
      <w:szCs w:val="28"/>
      <w:lang w:bidi="ar-SA"/>
    </w:rPr>
  </w:style>
  <w:style w:type="character" w:customStyle="1" w:styleId="21">
    <w:name w:val="正文文本 Char"/>
    <w:link w:val="2"/>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5">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6">
    <w:name w:val="正文缩进1"/>
    <w:basedOn w:val="1"/>
    <w:qFormat/>
    <w:uiPriority w:val="0"/>
    <w:pPr>
      <w:ind w:firstLine="420" w:firstLineChars="200"/>
    </w:p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4261</Words>
  <Characters>4379</Characters>
  <Lines>0</Lines>
  <Paragraphs>0</Paragraphs>
  <TotalTime>0</TotalTime>
  <ScaleCrop>false</ScaleCrop>
  <LinksUpToDate>false</LinksUpToDate>
  <CharactersWithSpaces>4724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小可爱</cp:lastModifiedBy>
  <dcterms:modified xsi:type="dcterms:W3CDTF">2025-04-29T10:14:17Z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A0FE2643C84C4CDCA7C4B6EB008576EE_11</vt:lpwstr>
  </property>
  <property fmtid="{D5CDD505-2E9C-101B-9397-08002B2CF9AE}" pid="4" name="KSOTemplateDocerSaveRecord">
    <vt:lpwstr>eyJoZGlkIjoiZTA1YTBiNjM1N2UyYTRhOTEzYjA1OGZiOGE3YjhhNzEiLCJ1c2VySWQiOiIyNzM0MzcyNTIifQ==</vt:lpwstr>
  </property>
</Properties>
</file>