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CA724">
      <w:pPr>
        <w:pStyle w:val="2"/>
        <w:jc w:val="center"/>
        <w:rPr>
          <w:rFonts w:hAnsi="宋体"/>
          <w:b/>
          <w:sz w:val="32"/>
          <w:highlight w:val="none"/>
        </w:rPr>
      </w:pPr>
      <w:bookmarkStart w:id="0" w:name="_GoBack"/>
      <w:r>
        <w:rPr>
          <w:rFonts w:hint="eastAsia" w:ascii="Calibri" w:hAnsi="Calibri" w:cs="华文仿宋"/>
          <w:b/>
          <w:bCs/>
          <w:sz w:val="30"/>
          <w:szCs w:val="30"/>
          <w:highlight w:val="none"/>
        </w:rPr>
        <w:t>分项报价表</w:t>
      </w:r>
      <w:bookmarkEnd w:id="0"/>
    </w:p>
    <w:p w14:paraId="21B75D24">
      <w:pPr>
        <w:kinsoku w:val="0"/>
        <w:spacing w:line="500" w:lineRule="exact"/>
        <w:ind w:firstLine="120" w:firstLineChars="50"/>
        <w:rPr>
          <w:rFonts w:ascii="宋体" w:hAnsi="宋体"/>
          <w:sz w:val="24"/>
          <w:highlight w:val="none"/>
        </w:rPr>
      </w:pPr>
    </w:p>
    <w:p w14:paraId="353C2E25">
      <w:pPr>
        <w:kinsoku w:val="0"/>
        <w:spacing w:line="500" w:lineRule="exact"/>
        <w:ind w:firstLine="120" w:firstLineChars="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                                           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 xml:space="preserve">  </w:t>
      </w:r>
    </w:p>
    <w:p w14:paraId="2D33DC28">
      <w:pPr>
        <w:kinsoku w:val="0"/>
        <w:spacing w:line="500" w:lineRule="exact"/>
        <w:ind w:firstLine="120" w:firstLineChars="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                                       </w:t>
      </w:r>
      <w:r>
        <w:rPr>
          <w:rFonts w:ascii="宋体" w:hAnsi="宋体"/>
          <w:sz w:val="24"/>
          <w:highlight w:val="non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共   页，第   页</w:t>
      </w:r>
    </w:p>
    <w:p w14:paraId="46F989BB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</w:p>
    <w:p w14:paraId="3F55E67D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</w:p>
    <w:p w14:paraId="3A049537">
      <w:pPr>
        <w:pStyle w:val="2"/>
        <w:jc w:val="center"/>
        <w:rPr>
          <w:rFonts w:ascii="Calibri" w:hAnsi="Calibri" w:cs="华文仿宋"/>
          <w:b/>
          <w:bCs/>
          <w:sz w:val="30"/>
          <w:szCs w:val="30"/>
          <w:highlight w:val="none"/>
        </w:rPr>
      </w:pPr>
      <w:r>
        <w:rPr>
          <w:rFonts w:hint="eastAsia" w:ascii="Calibri" w:hAnsi="Calibri" w:cs="华文仿宋"/>
          <w:b/>
          <w:bCs/>
          <w:sz w:val="30"/>
          <w:szCs w:val="30"/>
          <w:highlight w:val="none"/>
        </w:rPr>
        <w:t>格式由供应商自拟</w:t>
      </w:r>
    </w:p>
    <w:p w14:paraId="32536C42">
      <w:pPr>
        <w:pStyle w:val="2"/>
        <w:jc w:val="center"/>
        <w:rPr>
          <w:rFonts w:ascii="Calibri" w:hAnsi="Calibri" w:cs="华文仿宋"/>
          <w:b/>
          <w:bCs/>
          <w:sz w:val="30"/>
          <w:szCs w:val="30"/>
          <w:highlight w:val="none"/>
        </w:rPr>
      </w:pPr>
    </w:p>
    <w:p w14:paraId="10077F20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</w:p>
    <w:p w14:paraId="4D4A6BFF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</w:t>
      </w:r>
    </w:p>
    <w:p w14:paraId="2560A767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1、本表中的“响应报价”与“响应报价表”中的“响应报价”一致,各子项分别报价。</w:t>
      </w:r>
    </w:p>
    <w:p w14:paraId="09B0B363">
      <w:pPr>
        <w:pStyle w:val="2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2、表内报价内容以元为单位，保留两位小数</w:t>
      </w:r>
      <w:r>
        <w:rPr>
          <w:rFonts w:hint="eastAsia" w:hAnsi="宋体"/>
          <w:b/>
          <w:bCs/>
          <w:highlight w:val="none"/>
          <w:u w:val="single"/>
          <w:lang w:val="hr-HR"/>
        </w:rPr>
        <w:t>。</w:t>
      </w:r>
    </w:p>
    <w:p w14:paraId="0DB79408">
      <w:pPr>
        <w:pStyle w:val="2"/>
        <w:rPr>
          <w:rFonts w:hAnsi="宋体"/>
          <w:sz w:val="24"/>
          <w:szCs w:val="24"/>
          <w:highlight w:val="none"/>
        </w:rPr>
      </w:pPr>
    </w:p>
    <w:p w14:paraId="70E8A6EB">
      <w:pPr>
        <w:pStyle w:val="2"/>
        <w:rPr>
          <w:rFonts w:hAnsi="宋体"/>
          <w:sz w:val="24"/>
          <w:szCs w:val="24"/>
          <w:highlight w:val="none"/>
        </w:rPr>
      </w:pPr>
    </w:p>
    <w:p w14:paraId="2CB9DEB3">
      <w:pPr>
        <w:kinsoku w:val="0"/>
        <w:spacing w:line="500" w:lineRule="exact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0A59324E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highlight w:val="none"/>
        </w:rPr>
        <w:t>供应商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cs="宋体"/>
          <w:sz w:val="24"/>
          <w:szCs w:val="24"/>
          <w:highlight w:val="none"/>
        </w:rPr>
        <w:t>（加盖公章）</w:t>
      </w:r>
    </w:p>
    <w:p w14:paraId="4655B572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</w:p>
    <w:p w14:paraId="1733DB89">
      <w:r>
        <w:rPr>
          <w:rFonts w:hint="eastAsia" w:ascii="宋体" w:hAnsi="宋体"/>
          <w:sz w:val="24"/>
          <w:highlight w:val="none"/>
        </w:rPr>
        <w:t xml:space="preserve">                               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9F7"/>
    <w:rsid w:val="1376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2025-04-29T09:05:00Z</dcterms:created>
  <dc:creator>饣耳</dc:creator>
  <cp:lastModifiedBy>饣耳</cp:lastModifiedBy>
  <dcterms:modified xsi:type="dcterms:W3CDTF">2025-04-29T09:06:27Z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399BC7F1CE454171B0467F1658BD2FBB_11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