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版本号：KY2025-1-34320250408001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KY2025-1-343</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2025年教职工体检服务采购项目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2025年教职工体检服务采购项目，1项，本项目拟对采购方约2850名职工（含离退休人员）体检，其中男约1550人、女约1300人，按照自愿原则参加体检，根据实际体检人数进行统一结算，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8、特定资格1：供应商具有卫生行政部门批准颁发许可证的体检机构或医疗机构执业许可证。</w:t>
      </w:r>
    </w:p>
    <w:p>
      <w:pPr>
        <w:pStyle w:val="null3"/>
      </w:pPr>
      <w:r>
        <w:rPr>
          <w:rFonts w:ascii="仿宋_GB2312" w:hAnsi="仿宋_GB2312" w:cs="仿宋_GB2312" w:eastAsia="仿宋_GB2312"/>
        </w:rPr>
        <w:t>9、特定资格2：供应商具有卫生行政部门核准登记取得的《放射诊疗许可证》。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本采购包履约保证金为合同金额的3.0%</w:t>
            </w:r>
          </w:p>
          <w:p>
            <w:pPr>
              <w:pStyle w:val="null3"/>
            </w:pPr>
            <w:r>
              <w:rPr>
                <w:rFonts w:ascii="仿宋_GB2312" w:hAnsi="仿宋_GB2312" w:cs="仿宋_GB2312" w:eastAsia="仿宋_GB2312"/>
              </w:rPr>
              <w:t>说明：1、供应商成交后凭成交通知书向采购人缴纳定额叁万元整履约保证金，待合同履约完毕后无息退还。 2、履约保证金缴纳形式：成交供应商应当以银行转账、支票、汇票、本票、保函（保险）等非现金形式缴纳。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依据预算金额向采购代理机构交纳成交服务费，交费金额参照国家计委颁布的《招标代理服务收费管理暂行办法》（计价格[2002]1980号）及发改办价格[2003]857号文件规定标准的77.5%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2025年教职工体检服务采购项目，1项，本项目拟对采购方约2850名职工（含离退休人员）体检，其中男约1550人、女约1300人，按照自愿原则参加体检，根据实际体检人数进行统一结算，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教职工体检服务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标的名称：教职工体检服务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after="120"/>
              <w:jc w:val="both"/>
            </w:pPr>
            <w:r>
              <w:rPr>
                <w:rFonts w:ascii="仿宋_GB2312" w:hAnsi="仿宋_GB2312" w:cs="仿宋_GB2312" w:eastAsia="仿宋_GB2312"/>
                <w:sz w:val="24"/>
                <w:b/>
              </w:rPr>
              <w:t>一、</w:t>
            </w:r>
            <w:r>
              <w:rPr>
                <w:rFonts w:ascii="仿宋_GB2312" w:hAnsi="仿宋_GB2312" w:cs="仿宋_GB2312" w:eastAsia="仿宋_GB2312"/>
                <w:sz w:val="24"/>
                <w:b/>
              </w:rPr>
              <w:t>采购需求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本项目拟对</w:t>
            </w:r>
            <w:r>
              <w:rPr>
                <w:rFonts w:ascii="仿宋_GB2312" w:hAnsi="仿宋_GB2312" w:cs="仿宋_GB2312" w:eastAsia="仿宋_GB2312"/>
                <w:sz w:val="24"/>
              </w:rPr>
              <w:t>采购方约</w:t>
            </w:r>
            <w:r>
              <w:rPr>
                <w:rFonts w:ascii="仿宋_GB2312" w:hAnsi="仿宋_GB2312" w:cs="仿宋_GB2312" w:eastAsia="仿宋_GB2312"/>
                <w:sz w:val="24"/>
              </w:rPr>
              <w:t>2850</w:t>
            </w:r>
            <w:r>
              <w:rPr>
                <w:rFonts w:ascii="仿宋_GB2312" w:hAnsi="仿宋_GB2312" w:cs="仿宋_GB2312" w:eastAsia="仿宋_GB2312"/>
                <w:sz w:val="24"/>
              </w:rPr>
              <w:t>名职工（含离退休人员）体检，其中男</w:t>
            </w:r>
            <w:r>
              <w:rPr>
                <w:rFonts w:ascii="仿宋_GB2312" w:hAnsi="仿宋_GB2312" w:cs="仿宋_GB2312" w:eastAsia="仿宋_GB2312"/>
                <w:sz w:val="24"/>
              </w:rPr>
              <w:t>约</w:t>
            </w:r>
            <w:r>
              <w:rPr>
                <w:rFonts w:ascii="仿宋_GB2312" w:hAnsi="仿宋_GB2312" w:cs="仿宋_GB2312" w:eastAsia="仿宋_GB2312"/>
                <w:sz w:val="24"/>
              </w:rPr>
              <w:t>1550</w:t>
            </w:r>
            <w:r>
              <w:rPr>
                <w:rFonts w:ascii="仿宋_GB2312" w:hAnsi="仿宋_GB2312" w:cs="仿宋_GB2312" w:eastAsia="仿宋_GB2312"/>
                <w:sz w:val="24"/>
              </w:rPr>
              <w:t>人、女</w:t>
            </w:r>
            <w:r>
              <w:rPr>
                <w:rFonts w:ascii="仿宋_GB2312" w:hAnsi="仿宋_GB2312" w:cs="仿宋_GB2312" w:eastAsia="仿宋_GB2312"/>
                <w:sz w:val="24"/>
              </w:rPr>
              <w:t>约</w:t>
            </w:r>
            <w:r>
              <w:rPr>
                <w:rFonts w:ascii="仿宋_GB2312" w:hAnsi="仿宋_GB2312" w:cs="仿宋_GB2312" w:eastAsia="仿宋_GB2312"/>
                <w:sz w:val="24"/>
              </w:rPr>
              <w:t>1300</w:t>
            </w:r>
            <w:r>
              <w:rPr>
                <w:rFonts w:ascii="仿宋_GB2312" w:hAnsi="仿宋_GB2312" w:cs="仿宋_GB2312" w:eastAsia="仿宋_GB2312"/>
                <w:sz w:val="24"/>
              </w:rPr>
              <w:t>人，按照自愿原则参加体检，根据实际体检人数进行</w:t>
            </w:r>
            <w:r>
              <w:rPr>
                <w:rFonts w:ascii="仿宋_GB2312" w:hAnsi="仿宋_GB2312" w:cs="仿宋_GB2312" w:eastAsia="仿宋_GB2312"/>
                <w:sz w:val="24"/>
              </w:rPr>
              <w:t>统一</w:t>
            </w:r>
            <w:r>
              <w:rPr>
                <w:rFonts w:ascii="仿宋_GB2312" w:hAnsi="仿宋_GB2312" w:cs="仿宋_GB2312" w:eastAsia="仿宋_GB2312"/>
                <w:sz w:val="24"/>
              </w:rPr>
              <w:t>结算。</w:t>
            </w:r>
          </w:p>
          <w:p>
            <w:pPr>
              <w:pStyle w:val="null3"/>
              <w:spacing w:after="120"/>
              <w:ind w:firstLine="480"/>
              <w:jc w:val="both"/>
            </w:pPr>
            <w:r>
              <w:rPr>
                <w:rFonts w:ascii="仿宋_GB2312" w:hAnsi="仿宋_GB2312" w:cs="仿宋_GB2312" w:eastAsia="仿宋_GB2312"/>
                <w:sz w:val="24"/>
              </w:rPr>
              <w:t>2、本项目为固定价格采购，350元/人</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spacing w:after="120"/>
              <w:jc w:val="both"/>
            </w:pPr>
            <w:r>
              <w:rPr>
                <w:rFonts w:ascii="仿宋_GB2312" w:hAnsi="仿宋_GB2312" w:cs="仿宋_GB2312" w:eastAsia="仿宋_GB2312"/>
                <w:sz w:val="24"/>
                <w:b/>
              </w:rPr>
              <w:t>二、</w:t>
            </w:r>
            <w:r>
              <w:rPr>
                <w:rFonts w:ascii="仿宋_GB2312" w:hAnsi="仿宋_GB2312" w:cs="仿宋_GB2312" w:eastAsia="仿宋_GB2312"/>
                <w:sz w:val="24"/>
                <w:b/>
              </w:rPr>
              <w:t>基础体检内容</w:t>
            </w:r>
          </w:p>
          <w:tbl>
            <w:tblPr>
              <w:tblInd w:type="dxa" w:w="120"/>
              <w:tblBorders>
                <w:top w:val="none" w:color="000000" w:sz="4"/>
                <w:left w:val="none" w:color="000000" w:sz="4"/>
                <w:bottom w:val="none" w:color="000000" w:sz="4"/>
                <w:right w:val="none" w:color="000000" w:sz="4"/>
                <w:insideH w:val="none"/>
                <w:insideV w:val="none"/>
              </w:tblBorders>
            </w:tblPr>
            <w:tblGrid>
              <w:gridCol w:w="114"/>
              <w:gridCol w:w="249"/>
              <w:gridCol w:w="958"/>
              <w:gridCol w:w="245"/>
              <w:gridCol w:w="223"/>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一般检查</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身高、体重、</w:t>
                  </w:r>
                  <w:r>
                    <w:rPr>
                      <w:rFonts w:ascii="仿宋_GB2312" w:hAnsi="仿宋_GB2312" w:cs="仿宋_GB2312" w:eastAsia="仿宋_GB2312"/>
                      <w:sz w:val="24"/>
                    </w:rPr>
                    <w:t>血压、口腔、视力、眼底</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实验室常规检测项目</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肾功能</w:t>
                  </w:r>
                  <w:r>
                    <w:rPr>
                      <w:rFonts w:ascii="仿宋_GB2312" w:hAnsi="仿宋_GB2312" w:cs="仿宋_GB2312" w:eastAsia="仿宋_GB2312"/>
                      <w:sz w:val="24"/>
                    </w:rPr>
                    <w:t>3项（尿素、肌酐、尿酸）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w:t>
                  </w:r>
                  <w:r>
                    <w:rPr>
                      <w:rFonts w:ascii="仿宋_GB2312" w:hAnsi="仿宋_GB2312" w:cs="仿宋_GB2312" w:eastAsia="仿宋_GB2312"/>
                      <w:sz w:val="24"/>
                    </w:rPr>
                    <w:t>8项（总、直、间胆红素，总蛋白、白蛋白、球蛋白、丙氨酸氨基转移酶、天门冬氨酸氨基转移酶）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w:t>
                  </w:r>
                  <w:r>
                    <w:rPr>
                      <w:rFonts w:ascii="仿宋_GB2312" w:hAnsi="仿宋_GB2312" w:cs="仿宋_GB2312" w:eastAsia="仿宋_GB2312"/>
                      <w:sz w:val="24"/>
                    </w:rPr>
                    <w:t>4项（总胆固醇、甘油三脂、高密、低密脂蛋白）</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空腹血糖</w:t>
                  </w:r>
                  <w:r>
                    <w:rPr>
                      <w:rFonts w:ascii="仿宋_GB2312" w:hAnsi="仿宋_GB2312" w:cs="仿宋_GB2312" w:eastAsia="仿宋_GB2312"/>
                      <w:sz w:val="24"/>
                    </w:rPr>
                    <w:t>；糖化血红蛋白（</w:t>
                  </w:r>
                  <w:r>
                    <w:rPr>
                      <w:rFonts w:ascii="仿宋_GB2312" w:hAnsi="仿宋_GB2312" w:cs="仿宋_GB2312" w:eastAsia="仿宋_GB2312"/>
                      <w:sz w:val="24"/>
                    </w:rPr>
                    <w:t>40岁及以上</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同型半胱氨酸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甲功三项</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血常规</w:t>
                  </w:r>
                  <w:r>
                    <w:rPr>
                      <w:rFonts w:ascii="仿宋_GB2312" w:hAnsi="仿宋_GB2312" w:cs="仿宋_GB2312" w:eastAsia="仿宋_GB2312"/>
                      <w:sz w:val="24"/>
                    </w:rPr>
                    <w:t>5分类</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功能科检查</w:t>
                  </w:r>
                </w:p>
              </w:tc>
              <w:tc>
                <w:tcPr>
                  <w:tcW w:type="dxa" w:w="9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w:t>
                  </w:r>
                </w:p>
              </w:tc>
              <w:tc>
                <w:tcPr>
                  <w:tcW w:type="dxa" w:w="2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49"/>
                  <w:vMerge/>
                  <w:tcBorders>
                    <w:top w:val="none" w:color="000000" w:sz="4"/>
                    <w:left w:val="none" w:color="000000" w:sz="4"/>
                    <w:bottom w:val="single" w:color="000000" w:sz="4"/>
                    <w:right w:val="single" w:color="000000" w:sz="4"/>
                  </w:tcBorders>
                </w:tcP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腹部彩超（肝胆胰脾</w:t>
                  </w:r>
                  <w:r>
                    <w:rPr>
                      <w:rFonts w:ascii="仿宋_GB2312" w:hAnsi="仿宋_GB2312" w:cs="仿宋_GB2312" w:eastAsia="仿宋_GB2312"/>
                      <w:sz w:val="24"/>
                    </w:rPr>
                    <w:t>双</w:t>
                  </w:r>
                  <w:r>
                    <w:rPr>
                      <w:rFonts w:ascii="仿宋_GB2312" w:hAnsi="仿宋_GB2312" w:cs="仿宋_GB2312" w:eastAsia="仿宋_GB2312"/>
                      <w:sz w:val="24"/>
                    </w:rPr>
                    <w:t>肾</w:t>
                  </w:r>
                  <w:r>
                    <w:rPr>
                      <w:rFonts w:ascii="仿宋_GB2312" w:hAnsi="仿宋_GB2312" w:cs="仿宋_GB2312" w:eastAsia="仿宋_GB2312"/>
                      <w:sz w:val="24"/>
                    </w:rPr>
                    <w:t>输尿管膀胱</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甲状腺；颈动脉彩超（</w:t>
                  </w:r>
                  <w:r>
                    <w:rPr>
                      <w:rFonts w:ascii="仿宋_GB2312" w:hAnsi="仿宋_GB2312" w:cs="仿宋_GB2312" w:eastAsia="仿宋_GB2312"/>
                      <w:sz w:val="24"/>
                    </w:rPr>
                    <w:t>40岁及以上</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女性妇科彩超</w:t>
                  </w:r>
                  <w:r>
                    <w:rPr>
                      <w:rFonts w:ascii="仿宋_GB2312" w:hAnsi="仿宋_GB2312" w:cs="仿宋_GB2312" w:eastAsia="仿宋_GB2312"/>
                      <w:sz w:val="24"/>
                    </w:rPr>
                    <w:t>(乳腺、盆腔)</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男性前列腺、膀胱彩超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专科检查</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妇科检查（内诊）</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49"/>
                  <w:vMerge/>
                  <w:tcBorders>
                    <w:top w:val="none" w:color="000000" w:sz="4"/>
                    <w:left w:val="none" w:color="000000" w:sz="4"/>
                    <w:bottom w:val="single" w:color="000000" w:sz="4"/>
                    <w:right w:val="single" w:color="000000" w:sz="4"/>
                  </w:tcBorders>
                </w:tcP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液基薄层细胞学检查（</w:t>
                  </w:r>
                  <w:r>
                    <w:rPr>
                      <w:rFonts w:ascii="仿宋_GB2312" w:hAnsi="仿宋_GB2312" w:cs="仿宋_GB2312" w:eastAsia="仿宋_GB2312"/>
                      <w:sz w:val="24"/>
                    </w:rPr>
                    <w:t>TCT）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spacing w:after="120"/>
              <w:jc w:val="both"/>
            </w:pPr>
            <w:r>
              <w:rPr>
                <w:rFonts w:ascii="仿宋_GB2312" w:hAnsi="仿宋_GB2312" w:cs="仿宋_GB2312" w:eastAsia="仿宋_GB2312"/>
                <w:sz w:val="24"/>
                <w:b/>
              </w:rPr>
              <w:t>三、体检要求</w:t>
            </w:r>
          </w:p>
          <w:p>
            <w:pPr>
              <w:pStyle w:val="null3"/>
              <w:spacing w:after="120"/>
              <w:jc w:val="both"/>
            </w:pPr>
            <w:r>
              <w:rPr>
                <w:rFonts w:ascii="仿宋_GB2312" w:hAnsi="仿宋_GB2312" w:cs="仿宋_GB2312" w:eastAsia="仿宋_GB2312"/>
                <w:sz w:val="24"/>
              </w:rPr>
              <w:t>1、按照卫生部《健康体检管理暂行规定》和中华医学会健康管理学分会推荐的健康体检目录和套餐要求，实施一站式、男女分线、医检分离进行健康体检。</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在基础体检的项目上</w:t>
            </w:r>
            <w:r>
              <w:rPr>
                <w:rFonts w:ascii="仿宋_GB2312" w:hAnsi="仿宋_GB2312" w:cs="仿宋_GB2312" w:eastAsia="仿宋_GB2312"/>
                <w:sz w:val="24"/>
              </w:rPr>
              <w:t>根据不同年龄段人群</w:t>
            </w:r>
            <w:r>
              <w:rPr>
                <w:rFonts w:ascii="仿宋_GB2312" w:hAnsi="仿宋_GB2312" w:cs="仿宋_GB2312" w:eastAsia="仿宋_GB2312"/>
                <w:sz w:val="24"/>
              </w:rPr>
              <w:t>（</w:t>
            </w:r>
            <w:r>
              <w:rPr>
                <w:rFonts w:ascii="仿宋_GB2312" w:hAnsi="仿宋_GB2312" w:cs="仿宋_GB2312" w:eastAsia="仿宋_GB2312"/>
                <w:sz w:val="24"/>
              </w:rPr>
              <w:t>40岁以下、40岁及以上、60岁及以上</w:t>
            </w:r>
            <w:r>
              <w:rPr>
                <w:rFonts w:ascii="仿宋_GB2312" w:hAnsi="仿宋_GB2312" w:cs="仿宋_GB2312" w:eastAsia="仿宋_GB2312"/>
                <w:sz w:val="24"/>
              </w:rPr>
              <w:t>）</w:t>
            </w:r>
            <w:r>
              <w:rPr>
                <w:rFonts w:ascii="仿宋_GB2312" w:hAnsi="仿宋_GB2312" w:cs="仿宋_GB2312" w:eastAsia="仿宋_GB2312"/>
                <w:sz w:val="24"/>
              </w:rPr>
              <w:t>和婚育情况自行增加</w:t>
            </w:r>
            <w:r>
              <w:rPr>
                <w:rFonts w:ascii="仿宋_GB2312" w:hAnsi="仿宋_GB2312" w:cs="仿宋_GB2312" w:eastAsia="仿宋_GB2312"/>
                <w:sz w:val="24"/>
              </w:rPr>
              <w:t>服务项目，</w:t>
            </w:r>
            <w:r>
              <w:rPr>
                <w:rFonts w:ascii="仿宋_GB2312" w:hAnsi="仿宋_GB2312" w:cs="仿宋_GB2312" w:eastAsia="仿宋_GB2312"/>
                <w:sz w:val="24"/>
              </w:rPr>
              <w:t>不同年龄段增加体检项目的数量一样、项目内容符合该年龄段的需求情况</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3、对</w:t>
            </w:r>
            <w:r>
              <w:rPr>
                <w:rFonts w:ascii="仿宋_GB2312" w:hAnsi="仿宋_GB2312" w:cs="仿宋_GB2312" w:eastAsia="仿宋_GB2312"/>
                <w:sz w:val="24"/>
              </w:rPr>
              <w:t>体检套餐项目以外</w:t>
            </w:r>
            <w:r>
              <w:rPr>
                <w:rFonts w:ascii="仿宋_GB2312" w:hAnsi="仿宋_GB2312" w:cs="仿宋_GB2312" w:eastAsia="仿宋_GB2312"/>
                <w:sz w:val="24"/>
              </w:rPr>
              <w:t>有其他体检项目需求的教职工给予折扣价（提供折扣率）。</w:t>
            </w:r>
          </w:p>
          <w:p>
            <w:pPr>
              <w:pStyle w:val="null3"/>
              <w:spacing w:after="120"/>
              <w:jc w:val="both"/>
            </w:pPr>
            <w:r>
              <w:rPr>
                <w:rFonts w:ascii="仿宋_GB2312" w:hAnsi="仿宋_GB2312" w:cs="仿宋_GB2312" w:eastAsia="仿宋_GB2312"/>
                <w:sz w:val="24"/>
              </w:rPr>
              <w:t>4、高度重视体检工作。具体时间，具体人次，跟体检单位协商决定每批次安排时间半天，根据甲方要求的时间安排执行项目检查；未按时参加人员可与体检单位协商决定，适当延迟。</w:t>
            </w:r>
          </w:p>
          <w:p>
            <w:pPr>
              <w:pStyle w:val="null3"/>
              <w:spacing w:after="120"/>
              <w:jc w:val="both"/>
            </w:pPr>
            <w:r>
              <w:rPr>
                <w:rFonts w:ascii="仿宋_GB2312" w:hAnsi="仿宋_GB2312" w:cs="仿宋_GB2312" w:eastAsia="仿宋_GB2312"/>
                <w:sz w:val="24"/>
              </w:rPr>
              <w:t>5、体检报告包括专家结论及整体健康评估报告电子版发送到个人手机端</w:t>
            </w:r>
            <w:r>
              <w:rPr>
                <w:rFonts w:ascii="仿宋_GB2312" w:hAnsi="仿宋_GB2312" w:cs="仿宋_GB2312" w:eastAsia="仿宋_GB2312"/>
                <w:sz w:val="24"/>
              </w:rPr>
              <w:t>或个人可通过</w:t>
            </w:r>
            <w:r>
              <w:rPr>
                <w:rFonts w:ascii="仿宋_GB2312" w:hAnsi="仿宋_GB2312" w:cs="仿宋_GB2312" w:eastAsia="仿宋_GB2312"/>
                <w:sz w:val="24"/>
              </w:rPr>
              <w:t>APP查询</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、为体检单位提供一份全面的体检总结分析报告，全面客观掌握全体员工健康状况。</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、对</w:t>
            </w:r>
            <w:r>
              <w:rPr>
                <w:rFonts w:ascii="仿宋_GB2312" w:hAnsi="仿宋_GB2312" w:cs="仿宋_GB2312" w:eastAsia="仿宋_GB2312"/>
                <w:sz w:val="24"/>
              </w:rPr>
              <w:t>离退休</w:t>
            </w:r>
            <w:r>
              <w:rPr>
                <w:rFonts w:ascii="仿宋_GB2312" w:hAnsi="仿宋_GB2312" w:cs="仿宋_GB2312" w:eastAsia="仿宋_GB2312"/>
                <w:sz w:val="24"/>
              </w:rPr>
              <w:t>人员（约</w:t>
            </w:r>
            <w:r>
              <w:rPr>
                <w:rFonts w:ascii="仿宋_GB2312" w:hAnsi="仿宋_GB2312" w:cs="仿宋_GB2312" w:eastAsia="仿宋_GB2312"/>
                <w:sz w:val="24"/>
              </w:rPr>
              <w:t>7</w:t>
            </w:r>
            <w:r>
              <w:rPr>
                <w:rFonts w:ascii="仿宋_GB2312" w:hAnsi="仿宋_GB2312" w:cs="仿宋_GB2312" w:eastAsia="仿宋_GB2312"/>
                <w:sz w:val="24"/>
              </w:rPr>
              <w:t>00人）和行动不便的人员提供免费车</w:t>
            </w:r>
            <w:r>
              <w:rPr>
                <w:rFonts w:ascii="仿宋_GB2312" w:hAnsi="仿宋_GB2312" w:cs="仿宋_GB2312" w:eastAsia="仿宋_GB2312"/>
                <w:sz w:val="24"/>
              </w:rPr>
              <w:t>辆</w:t>
            </w:r>
            <w:r>
              <w:rPr>
                <w:rFonts w:ascii="仿宋_GB2312" w:hAnsi="仿宋_GB2312" w:cs="仿宋_GB2312" w:eastAsia="仿宋_GB2312"/>
                <w:sz w:val="24"/>
              </w:rPr>
              <w:t>接送。</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、体检结果纳入计算机</w:t>
            </w:r>
            <w:r>
              <w:rPr>
                <w:rFonts w:ascii="仿宋_GB2312" w:hAnsi="仿宋_GB2312" w:cs="仿宋_GB2312" w:eastAsia="仿宋_GB2312"/>
                <w:sz w:val="24"/>
              </w:rPr>
              <w:t>系统</w:t>
            </w:r>
            <w:r>
              <w:rPr>
                <w:rFonts w:ascii="仿宋_GB2312" w:hAnsi="仿宋_GB2312" w:cs="仿宋_GB2312" w:eastAsia="仿宋_GB2312"/>
                <w:sz w:val="24"/>
              </w:rPr>
              <w:t>管理保存</w:t>
            </w:r>
            <w:r>
              <w:rPr>
                <w:rFonts w:ascii="仿宋_GB2312" w:hAnsi="仿宋_GB2312" w:cs="仿宋_GB2312" w:eastAsia="仿宋_GB2312"/>
                <w:sz w:val="24"/>
              </w:rPr>
              <w:t>(一般保存3年以上)，体检者可以在</w:t>
            </w:r>
            <w:r>
              <w:rPr>
                <w:rFonts w:ascii="仿宋_GB2312" w:hAnsi="仿宋_GB2312" w:cs="仿宋_GB2312" w:eastAsia="仿宋_GB2312"/>
                <w:sz w:val="24"/>
              </w:rPr>
              <w:t>体检完成后</w:t>
            </w:r>
            <w:r>
              <w:rPr>
                <w:rFonts w:ascii="仿宋_GB2312" w:hAnsi="仿宋_GB2312" w:cs="仿宋_GB2312" w:eastAsia="仿宋_GB2312"/>
                <w:sz w:val="24"/>
              </w:rPr>
              <w:t>工作日内电话</w:t>
            </w:r>
            <w:r>
              <w:rPr>
                <w:rFonts w:ascii="仿宋_GB2312" w:hAnsi="仿宋_GB2312" w:cs="仿宋_GB2312" w:eastAsia="仿宋_GB2312"/>
                <w:sz w:val="24"/>
              </w:rPr>
              <w:t>或使用手机自行</w:t>
            </w:r>
            <w:r>
              <w:rPr>
                <w:rFonts w:ascii="仿宋_GB2312" w:hAnsi="仿宋_GB2312" w:cs="仿宋_GB2312" w:eastAsia="仿宋_GB2312"/>
                <w:sz w:val="24"/>
              </w:rPr>
              <w:t>查询健康档案。</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、选派责任心强，医技水平好的医生负责体检工作，参加体检的医生具有副主任医师以上职称。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体检机构</w:t>
            </w:r>
            <w:r>
              <w:rPr>
                <w:rFonts w:ascii="仿宋_GB2312" w:hAnsi="仿宋_GB2312" w:cs="仿宋_GB2312" w:eastAsia="仿宋_GB2312"/>
                <w:sz w:val="24"/>
              </w:rPr>
              <w:t>B超检测仪器达到4台及以上，必要时增派检查医生。</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、体检结束后可上门免费进行</w:t>
            </w:r>
            <w:r>
              <w:rPr>
                <w:rFonts w:ascii="仿宋_GB2312" w:hAnsi="仿宋_GB2312" w:cs="仿宋_GB2312" w:eastAsia="仿宋_GB2312"/>
                <w:sz w:val="24"/>
              </w:rPr>
              <w:t>2次</w:t>
            </w:r>
            <w:r>
              <w:rPr>
                <w:rFonts w:ascii="仿宋_GB2312" w:hAnsi="仿宋_GB2312" w:cs="仿宋_GB2312" w:eastAsia="仿宋_GB2312"/>
                <w:sz w:val="24"/>
              </w:rPr>
              <w:t>健康讲座。</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体检机构</w:t>
            </w:r>
            <w:r>
              <w:rPr>
                <w:rFonts w:ascii="仿宋_GB2312" w:hAnsi="仿宋_GB2312" w:cs="仿宋_GB2312" w:eastAsia="仿宋_GB2312"/>
                <w:sz w:val="24"/>
              </w:rPr>
              <w:t>当日体检结束后</w:t>
            </w:r>
            <w:r>
              <w:rPr>
                <w:rFonts w:ascii="仿宋_GB2312" w:hAnsi="仿宋_GB2312" w:cs="仿宋_GB2312" w:eastAsia="仿宋_GB2312"/>
                <w:sz w:val="24"/>
              </w:rPr>
              <w:t>提供</w:t>
            </w:r>
            <w:r>
              <w:rPr>
                <w:rFonts w:ascii="仿宋_GB2312" w:hAnsi="仿宋_GB2312" w:cs="仿宋_GB2312" w:eastAsia="仿宋_GB2312"/>
                <w:sz w:val="24"/>
              </w:rPr>
              <w:t>免费早餐。</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体检机构在体检地点现场</w:t>
            </w:r>
            <w:r>
              <w:rPr>
                <w:rFonts w:ascii="仿宋_GB2312" w:hAnsi="仿宋_GB2312" w:cs="仿宋_GB2312" w:eastAsia="仿宋_GB2312"/>
                <w:sz w:val="24"/>
              </w:rPr>
              <w:t>设有专人值班，耐心细致地做好宣传解释工作。体检结果及建议详实、可靠、具有指导性和现实操作性。</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、体检过程中如遇设备故障应启动应急预案。参检人员参加体检时，以严肃认真、及时准确、高度负责的态度和行为，配备导检人员，为受检员工提供体检上的便利，提供优质高效的健康管理服务。</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、按照体检项目，确保设备完好、优质；提供质量良好，运作正常的设备，并完全符合三甲医院的设备要求，不</w:t>
            </w:r>
            <w:r>
              <w:rPr>
                <w:rFonts w:ascii="仿宋_GB2312" w:hAnsi="仿宋_GB2312" w:cs="仿宋_GB2312" w:eastAsia="仿宋_GB2312"/>
                <w:sz w:val="24"/>
              </w:rPr>
              <w:t>能</w:t>
            </w:r>
            <w:r>
              <w:rPr>
                <w:rFonts w:ascii="仿宋_GB2312" w:hAnsi="仿宋_GB2312" w:cs="仿宋_GB2312" w:eastAsia="仿宋_GB2312"/>
                <w:sz w:val="24"/>
              </w:rPr>
              <w:t>使用精密度较差的旧机器顶替，所有仪器全部经过国际认证且性能稳定。</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、对体检者的体检结果负有保密义务，杜绝相关信息泄露给第三者。</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、保证所有体检结果</w:t>
            </w:r>
            <w:r>
              <w:rPr>
                <w:rFonts w:ascii="仿宋_GB2312" w:hAnsi="仿宋_GB2312" w:cs="仿宋_GB2312" w:eastAsia="仿宋_GB2312"/>
                <w:sz w:val="24"/>
              </w:rPr>
              <w:t>的</w:t>
            </w:r>
            <w:r>
              <w:rPr>
                <w:rFonts w:ascii="仿宋_GB2312" w:hAnsi="仿宋_GB2312" w:cs="仿宋_GB2312" w:eastAsia="仿宋_GB2312"/>
                <w:sz w:val="24"/>
              </w:rPr>
              <w:t>真实性，如果发现体检结果有异议时，需派人陪同体检</w:t>
            </w:r>
            <w:r>
              <w:rPr>
                <w:rFonts w:ascii="仿宋_GB2312" w:hAnsi="仿宋_GB2312" w:cs="仿宋_GB2312" w:eastAsia="仿宋_GB2312"/>
                <w:sz w:val="24"/>
              </w:rPr>
              <w:t>人员</w:t>
            </w:r>
            <w:r>
              <w:rPr>
                <w:rFonts w:ascii="仿宋_GB2312" w:hAnsi="仿宋_GB2312" w:cs="仿宋_GB2312" w:eastAsia="仿宋_GB2312"/>
                <w:sz w:val="24"/>
              </w:rPr>
              <w:t>到指定的任意医院复查，如结果一致，费用由</w:t>
            </w:r>
            <w:r>
              <w:rPr>
                <w:rFonts w:ascii="仿宋_GB2312" w:hAnsi="仿宋_GB2312" w:cs="仿宋_GB2312" w:eastAsia="仿宋_GB2312"/>
                <w:sz w:val="24"/>
              </w:rPr>
              <w:t>体检人员</w:t>
            </w:r>
            <w:r>
              <w:rPr>
                <w:rFonts w:ascii="仿宋_GB2312" w:hAnsi="仿宋_GB2312" w:cs="仿宋_GB2312" w:eastAsia="仿宋_GB2312"/>
                <w:sz w:val="24"/>
              </w:rPr>
              <w:t>负责；结果不一致，由体检</w:t>
            </w:r>
            <w:r>
              <w:rPr>
                <w:rFonts w:ascii="仿宋_GB2312" w:hAnsi="仿宋_GB2312" w:cs="仿宋_GB2312" w:eastAsia="仿宋_GB2312"/>
                <w:sz w:val="24"/>
              </w:rPr>
              <w:t>单位</w:t>
            </w:r>
            <w:r>
              <w:rPr>
                <w:rFonts w:ascii="仿宋_GB2312" w:hAnsi="仿宋_GB2312" w:cs="仿宋_GB2312" w:eastAsia="仿宋_GB2312"/>
                <w:sz w:val="24"/>
              </w:rPr>
              <w:t>承担所有费用。如果发现体检报告有弄虚作假等情况，体检方有权终止协议。体检结束后体检人员三个月内发现重大疾病，体检</w:t>
            </w:r>
            <w:r>
              <w:rPr>
                <w:rFonts w:ascii="仿宋_GB2312" w:hAnsi="仿宋_GB2312" w:cs="仿宋_GB2312" w:eastAsia="仿宋_GB2312"/>
                <w:sz w:val="24"/>
              </w:rPr>
              <w:t>单位</w:t>
            </w:r>
            <w:r>
              <w:rPr>
                <w:rFonts w:ascii="仿宋_GB2312" w:hAnsi="仿宋_GB2312" w:cs="仿宋_GB2312" w:eastAsia="仿宋_GB2312"/>
                <w:sz w:val="24"/>
              </w:rPr>
              <w:t>按照体检价格</w:t>
            </w:r>
            <w:r>
              <w:rPr>
                <w:rFonts w:ascii="仿宋_GB2312" w:hAnsi="仿宋_GB2312" w:cs="仿宋_GB2312" w:eastAsia="仿宋_GB2312"/>
                <w:sz w:val="24"/>
              </w:rPr>
              <w:t>三</w:t>
            </w:r>
            <w:r>
              <w:rPr>
                <w:rFonts w:ascii="仿宋_GB2312" w:hAnsi="仿宋_GB2312" w:cs="仿宋_GB2312" w:eastAsia="仿宋_GB2312"/>
                <w:sz w:val="24"/>
              </w:rPr>
              <w:t>倍赔付；整体体检满意度无法达到</w:t>
            </w:r>
            <w:r>
              <w:rPr>
                <w:rFonts w:ascii="仿宋_GB2312" w:hAnsi="仿宋_GB2312" w:cs="仿宋_GB2312" w:eastAsia="仿宋_GB2312"/>
                <w:sz w:val="24"/>
              </w:rPr>
              <w:t>采购人</w:t>
            </w:r>
            <w:r>
              <w:rPr>
                <w:rFonts w:ascii="仿宋_GB2312" w:hAnsi="仿宋_GB2312" w:cs="仿宋_GB2312" w:eastAsia="仿宋_GB2312"/>
                <w:sz w:val="24"/>
              </w:rPr>
              <w:t>要求，今后</w:t>
            </w:r>
            <w:r>
              <w:rPr>
                <w:rFonts w:ascii="仿宋_GB2312" w:hAnsi="仿宋_GB2312" w:cs="仿宋_GB2312" w:eastAsia="仿宋_GB2312"/>
                <w:sz w:val="24"/>
              </w:rPr>
              <w:t>三</w:t>
            </w:r>
            <w:r>
              <w:rPr>
                <w:rFonts w:ascii="仿宋_GB2312" w:hAnsi="仿宋_GB2312" w:cs="仿宋_GB2312" w:eastAsia="仿宋_GB2312"/>
                <w:sz w:val="24"/>
              </w:rPr>
              <w:t>年内将不予合作。</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、在体检过程中如出现体检纠纷，双方需友好协商解决。经协商未能达成一致时双方均可经医疗鉴定确定责任，鉴定结果对双方均有约束力。</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、确保后续服务。对体检结果有异常者提供专家预约、就诊、住院绿色通道；对体检发现的危急重症患者提供急救及转诊绿色通道。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、合同执行不可抗力情况下的免责约定，双方约定不可抗力情况包括：疫情影响、五级以上地震、大风、大雨、大雪。如果因不可抗力影响合同正常履行，协商顺延工作时限。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服务期限：合同签订之日起至2025年7月15日（合同执行期不少于三个月，如遇特殊情况顺延）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所有服务完成后（按照采购人实际体检人数据实结算，在付款前必须开具结算金额的全额正式发票给采购人）（如遇暑假顺延）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成交单位领取成交通知书时，提交纸质响应文件正本壹份、副本贰份，自行编辑目录和页码，内容和通过电子化交易平台实施的政府采购项目提交的响应文件一致。纸质响应文件正副本分别胶装、双面打印。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供应商具有卫生行政部门批准颁发许可证的体检机构或医疗机构执业许可证。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供应商具有卫生行政部门核准登记取得的《放射诊疗许可证》。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体检项目明细表.docx 报价规则.docx 中小企业声明函 供应商承诺书.docx 商务条款响应说明.docx 响应文件封面 残疾人福利性单位声明函 保证金交纳凭证.docx 标的清单 服务内容及服务要求应答表.docx 供应商资格证明文件.docx 响应函 监狱企业的证明文件 套餐外体检项目折扣表.docx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体检项目明细表.docx 报价规则.docx 中小企业声明函 供应商承诺书.docx 商务条款响应说明.docx 响应文件封面 残疾人福利性单位声明函 保证金交纳凭证.docx 标的清单 服务内容及服务要求应答表.docx 供应商资格证明文件.docx 响应函 监狱企业的证明文件 套餐外体检项目折扣表.docx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体检项目明细表.docx 报价规则.docx 中小企业声明函 供应商承诺书.docx 商务条款响应说明.docx 响应文件封面 残疾人福利性单位声明函 保证金交纳凭证.docx 标的清单 服务内容及服务要求应答表.docx 供应商资格证明文件.docx 响应函 监狱企业的证明文件 套餐外体检项目折扣表.docx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增项体检项目</w:t>
            </w:r>
          </w:p>
        </w:tc>
        <w:tc>
          <w:tcPr>
            <w:tcW w:type="dxa" w:w="2492"/>
          </w:tcPr>
          <w:p>
            <w:pPr>
              <w:pStyle w:val="null3"/>
            </w:pPr>
            <w:r>
              <w:rPr>
                <w:rFonts w:ascii="仿宋_GB2312" w:hAnsi="仿宋_GB2312" w:cs="仿宋_GB2312" w:eastAsia="仿宋_GB2312"/>
              </w:rPr>
              <w:t>在磋商文件要求的基础体检项目之外，供应商每多提供一项体检项目，计2分,满分10分，未提供的不计分。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体检套餐</w:t>
            </w:r>
          </w:p>
        </w:tc>
        <w:tc>
          <w:tcPr>
            <w:tcW w:type="dxa" w:w="2492"/>
          </w:tcPr>
          <w:p>
            <w:pPr>
              <w:pStyle w:val="null3"/>
            </w:pPr>
            <w:r>
              <w:rPr>
                <w:rFonts w:ascii="仿宋_GB2312" w:hAnsi="仿宋_GB2312" w:cs="仿宋_GB2312" w:eastAsia="仿宋_GB2312"/>
              </w:rPr>
              <w:t>针对不同性别、年龄段（40岁以下、含40岁至60岁、60岁及以上）及婚育情况，提供科学合理的套餐组合（套餐组合中磋商文件要求的基础体检项目为必查项目），从套餐组合的丰富性、科学性、合理性等方面综合评价。 1、套餐组合内容丰富、方案科学合理计9分； 2、套餐组合内容较为丰富、方案较为科学合理计7分； 3、套餐组合内容相对丰富、方案基本科学合理计5分； 4、套餐组合内容有限，方案笼统计3分； 5、套餐组合内容偏少、合理性欠缺计1分； 6、未提供的不计分。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体检项目明细表.docx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套餐外项目折扣</w:t>
            </w:r>
          </w:p>
        </w:tc>
        <w:tc>
          <w:tcPr>
            <w:tcW w:type="dxa" w:w="2492"/>
          </w:tcPr>
          <w:p>
            <w:pPr>
              <w:pStyle w:val="null3"/>
            </w:pPr>
            <w:r>
              <w:rPr>
                <w:rFonts w:ascii="仿宋_GB2312" w:hAnsi="仿宋_GB2312" w:cs="仿宋_GB2312" w:eastAsia="仿宋_GB2312"/>
              </w:rPr>
              <w:t>供应商对有套餐外体检项目需求的教职工（套餐外的体检项目可由教职工任意选择）给予统一折扣价，折扣得分统一采用低价优先法计算，即最低折扣为评分基准价，此项得分为满分5分。其他供应商的得分统一按照下列公式计算： 得分=(评标基准价／折扣)×分值（5分） 计算分数时四舍五入取小数点后两位，未提供的不计分。 注：（1）根据《关于进一步加大政府采购支持中小企业力度的通知》财库〔2022〕19号的相关规定，对小型和微型企业的价格给予10%的扣除，用扣除后的价格参与评审。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套餐外体检项目折扣表.docx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规范的服务体系和工作流程，针对本项目需求制订切实可行的整体服务方案，包含但不限于①体检流程；②具体场次安排；③体检实施时的引导及陪护；④体检结果质量保证措施；⑤体检发现疾病疾病的后续服务；⑥健康管理建议；⑦健康风险评估；⑧人员接送（包括但不限于采购人离退休人员（约700人）和行动不便的人员）；⑨早餐派发等要素。 方案各项内容全面详细、阐述条理清晰详尽、符合本项目采购需求，能有效保障本项目实施的计27分，每有一个缺项扣3分，每有一项内容存在瑕疵，扣1分，扣完为止。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服务规范及标准</w:t>
            </w:r>
          </w:p>
        </w:tc>
        <w:tc>
          <w:tcPr>
            <w:tcW w:type="dxa" w:w="2492"/>
          </w:tcPr>
          <w:p>
            <w:pPr>
              <w:pStyle w:val="null3"/>
            </w:pPr>
            <w:r>
              <w:rPr>
                <w:rFonts w:ascii="仿宋_GB2312" w:hAnsi="仿宋_GB2312" w:cs="仿宋_GB2312" w:eastAsia="仿宋_GB2312"/>
              </w:rPr>
              <w:t>供应商针对本项目有相应的服务规范及标准，须完全符合行业要求和国家规定。在服务期间完全按照采购人要求进行检测、及时出具检测报告等。 方案内容全面详细、阐述条理清晰详尽，能有效保障本项目实施的计5分，每存在1处瑕疵扣1分，扣完为止。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供应商须提供针对本项目的人员服务态度保障方案，有相应的管理制度及投诉处理措施、补救措施，针对方案的合理性及可实施性计分。 方案内容全面详细、阐述条理清晰详尽，能有效保障本项目实施的计5分，每存在1处瑕疵扣1分，扣完为止。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针对本项目提供项目管理组织架构，介绍项目负责人及项目组人员组成情况（包含但不限于采样人员、检测人员等，所有人员须经过专业培训且熟悉各项操作事项，提供相关人员证书的复印件并加盖供应商公章） 1、人员安排合理，经验丰富，专业性强，完全满足本项目使用需求计5分； 2、人员安排基本合理，具有一定的专业性和经验，基本满足本项目使用需求计3分； 3、人员安排简单，专业性和类似经验不足计1分； 4、未提供的不计分。 二、供应商提供的医师团队名单中每有一位具有高级职称的计1分，最多5分。(提供相关证书的扫描件并加盖供应商公章)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一、为保障项目质量，供应商需提供医疗机构标准的、符合相关安全管理标准的CT、彩色超声等设备，提供相关佐证材料（包括但不限于采购合同、发票或租赁合同等）。 1、证明材料齐全、真实有效计2分； 2、证明材料不完整的计1分； 3、未提供的不计分。 二、供应商需提供在本项目实施过程中所必须的其他检测仪器、试剂耗材等设备设施清单，清单完善、设备设施先进，并提供相关证明材料计3分，每存在1处瑕疵扣1分，扣完为止。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合格证明文件</w:t>
            </w:r>
          </w:p>
        </w:tc>
        <w:tc>
          <w:tcPr>
            <w:tcW w:type="dxa" w:w="2492"/>
          </w:tcPr>
          <w:p>
            <w:pPr>
              <w:pStyle w:val="null3"/>
            </w:pPr>
            <w:r>
              <w:rPr>
                <w:rFonts w:ascii="仿宋_GB2312" w:hAnsi="仿宋_GB2312" w:cs="仿宋_GB2312" w:eastAsia="仿宋_GB2312"/>
              </w:rPr>
              <w:t>供应商需提供检验中心（检验科）室间质评合格证明文件（证明文件需与本项目检测内容相关）。 1、证明文件完整，计2分； 2、证明材料不完整，计1分； 3、未提供的不计分。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供应商承诺严格对检测结果保密、对体检结果有异常者提供专家预约、就诊、住院绿色通道；对体检发现的危急重症患者提供急救及转诊绿色通道。 内容全面详细、阐述条理清晰详尽，能有效保障本项目实施的计5分，每存在1处瑕疵扣1分，扣完为止。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一、针对本项目提供满足要求的主要体检服务地点情况，提供布局图、照片，需要有房屋租赁或购买证明。 1、空间较大、布局合理、环境优越计3分； 2、空间、布局、环境一般计2分； 3、空间、布局、环境较差计1分； 4、未提供房屋租赁或购买证明此项不计分。 二、根据供应商在西安市三环内的体检地点数量情况进行评分。 1、供应商如为体检机构，在西安市三环内的体检地点有3个及以上（如为二甲及以上医疗机构有体检地点2个），计2分； 2、供应商如为体检机构，在西安市三环内的体检地点有1-2个（如为二甲及以上医疗机构有体检地点1个），计1分； 3、供应商的体检地点在西安市三环之外的或未提供相关证明的不计分。 三、根据供应商针对本项目提供的主要体检地点到西安科技大学南院的交通方便快捷、免费停车等情况进行评分。 1、交通方便快捷且有免费停车场的计3分； 2、交通方便快捷、但没有免费停车场的计2分； 3、交通不便、距离时间较长但能免费停车的计1分； 4、交通不便、距离时间较长且不能免费停车的或未提供相应说明及证明的不计分。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供应商须提供针对本项目的应急处理措施及解决方案，包括但不限于仪器故障或因其他人力不可抗拒因素，导致未能按时出具检测报告的补救措施等。 方案内容全面详细、阐述条理清晰详尽，能有效保障本项目实施的计4分，每存在1处瑕疵扣1分，扣完为止。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供应商提供2022年1月1日至今同类项目合同（以合同签订日期为准），每提供一个计1分，最高5分。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详见附件：报价规则.docx</w:t>
      </w:r>
    </w:p>
    <w:p>
      <w:pPr>
        <w:pStyle w:val="null3"/>
        <w:ind w:firstLine="960"/>
      </w:pPr>
      <w:r>
        <w:rPr>
          <w:rFonts w:ascii="仿宋_GB2312" w:hAnsi="仿宋_GB2312" w:cs="仿宋_GB2312" w:eastAsia="仿宋_GB2312"/>
        </w:rPr>
        <w:t>详见附件：套餐外体检项目折扣表.docx</w:t>
      </w:r>
    </w:p>
    <w:p>
      <w:pPr>
        <w:pStyle w:val="null3"/>
        <w:ind w:firstLine="960"/>
      </w:pPr>
      <w:r>
        <w:rPr>
          <w:rFonts w:ascii="仿宋_GB2312" w:hAnsi="仿宋_GB2312" w:cs="仿宋_GB2312" w:eastAsia="仿宋_GB2312"/>
        </w:rPr>
        <w:t>详见附件：体检项目明细表.docx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