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A4F9B4">
      <w:pPr>
        <w:keepNext/>
        <w:keepLines/>
        <w:spacing w:after="193" w:afterLines="50" w:line="500" w:lineRule="exact"/>
        <w:ind w:firstLine="0" w:firstLineChars="0"/>
        <w:contextualSpacing/>
        <w:jc w:val="center"/>
        <w:outlineLvl w:val="0"/>
        <w:rPr>
          <w:rFonts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  <w:t>响应方案</w:t>
      </w:r>
    </w:p>
    <w:p w14:paraId="37BCBD88">
      <w:pPr>
        <w:keepNext/>
        <w:keepLines/>
        <w:spacing w:line="560" w:lineRule="exact"/>
        <w:ind w:firstLine="643" w:firstLineChars="200"/>
        <w:contextualSpacing/>
        <w:jc w:val="both"/>
        <w:outlineLvl w:val="1"/>
        <w:rPr>
          <w:rFonts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bookmarkStart w:id="0" w:name="_Toc21177"/>
      <w:bookmarkStart w:id="1" w:name="_Toc26225"/>
      <w:bookmarkStart w:id="2" w:name="_Toc15766"/>
      <w:bookmarkStart w:id="3" w:name="_Toc10990"/>
      <w:bookmarkStart w:id="4" w:name="_Toc28681290"/>
      <w:bookmarkStart w:id="5" w:name="_Toc31854"/>
      <w:bookmarkStart w:id="6" w:name="_Toc14977"/>
      <w:bookmarkStart w:id="7" w:name="_Toc21831"/>
      <w:bookmarkStart w:id="8" w:name="_Toc30122"/>
      <w:bookmarkStart w:id="9" w:name="_Toc28681581"/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一、供应商性质及其概况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2D0594EB">
      <w:pPr>
        <w:widowControl/>
        <w:spacing w:line="560" w:lineRule="exact"/>
        <w:ind w:firstLine="561" w:firstLineChars="200"/>
        <w:outlineLvl w:val="2"/>
        <w:rPr>
          <w:rFonts w:ascii="Calibri Light" w:hAnsi="Calibri Light" w:eastAsia="华文仿宋" w:cs="Times New Roman"/>
          <w:b/>
          <w:bCs/>
          <w:sz w:val="28"/>
          <w:szCs w:val="28"/>
        </w:rPr>
      </w:pPr>
      <w:bookmarkStart w:id="10" w:name="_Toc28681291"/>
      <w:r>
        <w:rPr>
          <w:rFonts w:hint="eastAsia" w:ascii="Calibri Light" w:hAnsi="Calibri Light" w:eastAsia="华文仿宋" w:cs="Times New Roman"/>
          <w:b/>
          <w:bCs/>
          <w:sz w:val="28"/>
          <w:szCs w:val="28"/>
        </w:rPr>
        <w:t>（</w:t>
      </w:r>
      <w:r>
        <w:rPr>
          <w:rFonts w:ascii="Calibri Light" w:hAnsi="Calibri Light" w:eastAsia="华文仿宋" w:cs="Times New Roman"/>
          <w:b/>
          <w:bCs/>
          <w:sz w:val="28"/>
          <w:szCs w:val="28"/>
        </w:rPr>
        <w:t>一</w:t>
      </w:r>
      <w:r>
        <w:rPr>
          <w:rFonts w:hint="eastAsia" w:ascii="Calibri Light" w:hAnsi="Calibri Light" w:eastAsia="华文仿宋" w:cs="Times New Roman"/>
          <w:b/>
          <w:bCs/>
          <w:sz w:val="28"/>
          <w:szCs w:val="28"/>
        </w:rPr>
        <w:t>）供应</w:t>
      </w:r>
      <w:r>
        <w:rPr>
          <w:rFonts w:ascii="Calibri Light" w:hAnsi="Calibri Light" w:eastAsia="华文仿宋" w:cs="Times New Roman"/>
          <w:b/>
          <w:bCs/>
          <w:sz w:val="28"/>
          <w:szCs w:val="28"/>
        </w:rPr>
        <w:t>商基本</w:t>
      </w:r>
      <w:r>
        <w:rPr>
          <w:rFonts w:hint="eastAsia" w:ascii="Calibri Light" w:hAnsi="Calibri Light" w:eastAsia="华文仿宋" w:cs="Times New Roman"/>
          <w:b/>
          <w:bCs/>
          <w:sz w:val="28"/>
          <w:szCs w:val="28"/>
        </w:rPr>
        <w:t>情况</w:t>
      </w:r>
      <w:bookmarkEnd w:id="10"/>
    </w:p>
    <w:p w14:paraId="22780EF2">
      <w:pPr>
        <w:widowControl/>
        <w:spacing w:line="560" w:lineRule="exact"/>
        <w:ind w:firstLine="560" w:firstLineChars="200"/>
        <w:rPr>
          <w:rFonts w:ascii="Calibri Light" w:hAnsi="Calibri Light" w:eastAsia="华文仿宋" w:cs="Times New Roman"/>
          <w:sz w:val="28"/>
          <w:szCs w:val="28"/>
        </w:rPr>
      </w:pPr>
      <w:r>
        <w:rPr>
          <w:rFonts w:hint="eastAsia" w:ascii="Calibri Light" w:hAnsi="Calibri Light" w:eastAsia="华文仿宋" w:cs="Times New Roman"/>
          <w:sz w:val="28"/>
          <w:szCs w:val="28"/>
        </w:rPr>
        <w:t>包括但不限于成立时间、经营范围、股权变更、总公司分公司分布及经营状况、管理制度、人员配备、用户评价、正在实施的项目以及评优获奖等情况，以及供应商认为有利于成交的其他情况等说明。</w:t>
      </w:r>
    </w:p>
    <w:p w14:paraId="0DE2017F">
      <w:pPr>
        <w:widowControl/>
        <w:spacing w:line="560" w:lineRule="exact"/>
        <w:ind w:firstLine="561" w:firstLineChars="200"/>
        <w:outlineLvl w:val="2"/>
        <w:rPr>
          <w:rFonts w:ascii="Calibri Light" w:hAnsi="Calibri Light" w:eastAsia="华文仿宋" w:cs="Times New Roman"/>
          <w:b/>
          <w:bCs/>
          <w:sz w:val="28"/>
          <w:szCs w:val="28"/>
        </w:rPr>
      </w:pPr>
      <w:r>
        <w:rPr>
          <w:rFonts w:hint="eastAsia" w:ascii="Calibri Light" w:hAnsi="Calibri Light" w:eastAsia="华文仿宋" w:cs="Times New Roman"/>
          <w:b/>
          <w:bCs/>
          <w:sz w:val="28"/>
          <w:szCs w:val="28"/>
        </w:rPr>
        <w:t>（二）供应商性质</w:t>
      </w:r>
    </w:p>
    <w:p w14:paraId="7DD4F952">
      <w:pPr>
        <w:widowControl/>
        <w:spacing w:line="560" w:lineRule="exact"/>
        <w:ind w:firstLine="560" w:firstLineChars="200"/>
        <w:rPr>
          <w:rFonts w:ascii="Calibri Light" w:hAnsi="Calibri Light" w:eastAsia="华文仿宋" w:cs="Times New Roman"/>
          <w:sz w:val="28"/>
          <w:szCs w:val="28"/>
        </w:rPr>
      </w:pPr>
      <w:r>
        <w:rPr>
          <w:rFonts w:hint="eastAsia" w:ascii="Calibri Light" w:hAnsi="Calibri Light" w:eastAsia="华文仿宋" w:cs="Times New Roman"/>
          <w:sz w:val="28"/>
          <w:szCs w:val="28"/>
        </w:rPr>
        <w:t>中小企业、残疾人福利性单位投标时，应提供声明函（按下文给定格式）。未提供或未按给定格式提供</w:t>
      </w:r>
      <w:r>
        <w:rPr>
          <w:rFonts w:hint="eastAsia" w:ascii="Calibri Light" w:hAnsi="Calibri Light" w:eastAsia="华文仿宋" w:cs="Times New Roman"/>
          <w:b/>
          <w:bCs/>
          <w:sz w:val="28"/>
          <w:szCs w:val="28"/>
        </w:rPr>
        <w:t>声明函</w:t>
      </w:r>
      <w:r>
        <w:rPr>
          <w:rFonts w:hint="eastAsia" w:ascii="Calibri Light" w:hAnsi="Calibri Light" w:eastAsia="华文仿宋" w:cs="Times New Roman"/>
          <w:sz w:val="28"/>
          <w:szCs w:val="28"/>
        </w:rPr>
        <w:t>的，其投标产品中的小型、微型企业产品、残疾人福利性单位生产的产品将不能享受谈判文件规定的价格扣除，但不影响投标文件的有效性。</w:t>
      </w:r>
    </w:p>
    <w:p w14:paraId="7F20CAE5">
      <w:pPr>
        <w:widowControl/>
        <w:spacing w:line="560" w:lineRule="exact"/>
        <w:ind w:firstLine="560" w:firstLineChars="200"/>
        <w:rPr>
          <w:rFonts w:ascii="Calibri Light" w:hAnsi="Calibri Light" w:eastAsia="华文仿宋" w:cs="Times New Roman"/>
          <w:sz w:val="28"/>
          <w:szCs w:val="28"/>
        </w:rPr>
      </w:pPr>
      <w:r>
        <w:rPr>
          <w:rFonts w:hint="eastAsia" w:ascii="Calibri Light" w:hAnsi="Calibri Light" w:eastAsia="华文仿宋" w:cs="Times New Roman"/>
          <w:sz w:val="28"/>
          <w:szCs w:val="28"/>
        </w:rPr>
        <w:t>监狱企业投标时，应当提供由省级以上监狱管理局、戒毒管理局（含新疆生产建设兵团）出具的属于监狱企业的</w:t>
      </w:r>
      <w:r>
        <w:rPr>
          <w:rFonts w:hint="eastAsia" w:ascii="Calibri Light" w:hAnsi="Calibri Light" w:eastAsia="华文仿宋" w:cs="Times New Roman"/>
          <w:b/>
          <w:bCs/>
          <w:sz w:val="28"/>
          <w:szCs w:val="28"/>
        </w:rPr>
        <w:t>证明文件</w:t>
      </w:r>
      <w:r>
        <w:rPr>
          <w:rFonts w:hint="eastAsia" w:ascii="Calibri Light" w:hAnsi="Calibri Light" w:eastAsia="华文仿宋" w:cs="Times New Roman"/>
          <w:sz w:val="28"/>
          <w:szCs w:val="28"/>
        </w:rPr>
        <w:t>（格式不做要求）。未提供证明文件的不能享受谈判文件规定的价格扣除，但不影响投标文件的有效性。</w:t>
      </w:r>
    </w:p>
    <w:p w14:paraId="0A79BEDC">
      <w:pPr>
        <w:widowControl/>
        <w:spacing w:line="560" w:lineRule="exact"/>
        <w:ind w:firstLine="560" w:firstLineChars="200"/>
        <w:rPr>
          <w:rFonts w:ascii="Calibri Light" w:hAnsi="Calibri Light" w:eastAsia="华文仿宋" w:cs="Times New Roman"/>
          <w:sz w:val="28"/>
          <w:szCs w:val="28"/>
        </w:rPr>
      </w:pPr>
      <w:r>
        <w:rPr>
          <w:rFonts w:hint="eastAsia" w:ascii="Calibri Light" w:hAnsi="Calibri Light" w:eastAsia="华文仿宋" w:cs="Times New Roman"/>
          <w:sz w:val="28"/>
          <w:szCs w:val="28"/>
        </w:rPr>
        <w:t>本项目不接受联合体响应，不允许分包。供应商提供《非联合体不分包投标声明》，视为独立投标，不分包。</w:t>
      </w:r>
    </w:p>
    <w:p w14:paraId="7D970596">
      <w:pPr>
        <w:widowControl/>
        <w:spacing w:line="560" w:lineRule="exact"/>
        <w:ind w:firstLine="561" w:firstLineChars="200"/>
        <w:rPr>
          <w:rFonts w:ascii="Calibri Light" w:hAnsi="Calibri Light" w:eastAsia="华文仿宋" w:cs="Times New Roman"/>
          <w:b/>
          <w:bCs/>
          <w:sz w:val="28"/>
          <w:szCs w:val="28"/>
        </w:rPr>
      </w:pPr>
      <w:r>
        <w:rPr>
          <w:rFonts w:hint="eastAsia" w:ascii="Calibri Light" w:hAnsi="Calibri Light" w:eastAsia="华文仿宋" w:cs="Times New Roman"/>
          <w:b/>
          <w:bCs/>
          <w:sz w:val="28"/>
          <w:szCs w:val="28"/>
        </w:rPr>
        <w:t>特别提醒：供应商性质（声明函或证明文件）将随中标公告一同公布，接受社会监督。</w:t>
      </w:r>
    </w:p>
    <w:p w14:paraId="4C30513E">
      <w:pPr>
        <w:widowControl/>
        <w:spacing w:line="560" w:lineRule="exact"/>
        <w:ind w:firstLine="561" w:firstLineChars="200"/>
        <w:rPr>
          <w:rFonts w:ascii="Calibri Light" w:hAnsi="Calibri Light" w:eastAsia="华文仿宋" w:cs="Times New Roman"/>
          <w:b/>
          <w:sz w:val="28"/>
          <w:szCs w:val="28"/>
        </w:rPr>
      </w:pPr>
      <w:r>
        <w:rPr>
          <w:rFonts w:hint="eastAsia" w:ascii="Calibri Light" w:hAnsi="Calibri Light" w:eastAsia="华文仿宋" w:cs="Times New Roman"/>
          <w:b/>
          <w:sz w:val="28"/>
          <w:szCs w:val="28"/>
        </w:rPr>
        <w:t>（三）</w:t>
      </w:r>
      <w:r>
        <w:rPr>
          <w:rFonts w:ascii="Calibri Light" w:hAnsi="Calibri Light" w:eastAsia="华文仿宋" w:cs="Times New Roman"/>
          <w:b/>
          <w:sz w:val="28"/>
          <w:szCs w:val="28"/>
        </w:rPr>
        <w:t>其他</w:t>
      </w:r>
    </w:p>
    <w:p w14:paraId="7E15F86D">
      <w:pPr>
        <w:widowControl/>
        <w:tabs>
          <w:tab w:val="right" w:pos="8364"/>
        </w:tabs>
        <w:spacing w:line="560" w:lineRule="exact"/>
        <w:ind w:firstLine="560" w:firstLineChars="200"/>
        <w:jc w:val="left"/>
        <w:rPr>
          <w:rFonts w:ascii="Calibri Light" w:hAnsi="Calibri Light" w:eastAsia="华文仿宋" w:cs="Times New Roman"/>
          <w:sz w:val="28"/>
          <w:szCs w:val="28"/>
        </w:rPr>
      </w:pPr>
      <w:r>
        <w:rPr>
          <w:rFonts w:hint="eastAsia" w:ascii="Calibri Light" w:hAnsi="Calibri Light" w:eastAsia="华文仿宋" w:cs="Times New Roman"/>
          <w:sz w:val="28"/>
          <w:szCs w:val="28"/>
        </w:rPr>
        <w:t>如：</w:t>
      </w:r>
      <w:r>
        <w:rPr>
          <w:rFonts w:ascii="Calibri Light" w:hAnsi="Calibri Light" w:eastAsia="华文仿宋" w:cs="Times New Roman"/>
          <w:sz w:val="28"/>
          <w:szCs w:val="28"/>
        </w:rPr>
        <w:t>经营状况</w:t>
      </w:r>
      <w:r>
        <w:rPr>
          <w:rFonts w:hint="eastAsia" w:ascii="Calibri Light" w:hAnsi="Calibri Light" w:eastAsia="华文仿宋" w:cs="Times New Roman"/>
          <w:sz w:val="28"/>
          <w:szCs w:val="28"/>
        </w:rPr>
        <w:t>、相关产品、</w:t>
      </w:r>
      <w:r>
        <w:rPr>
          <w:rFonts w:ascii="Calibri Light" w:hAnsi="Calibri Light" w:eastAsia="华文仿宋" w:cs="Times New Roman"/>
          <w:sz w:val="28"/>
          <w:szCs w:val="28"/>
        </w:rPr>
        <w:t>用户评价</w:t>
      </w:r>
      <w:r>
        <w:rPr>
          <w:rFonts w:hint="eastAsia" w:ascii="Calibri Light" w:hAnsi="Calibri Light" w:eastAsia="华文仿宋" w:cs="Times New Roman"/>
          <w:sz w:val="28"/>
          <w:szCs w:val="28"/>
        </w:rPr>
        <w:t>等</w:t>
      </w:r>
      <w:r>
        <w:rPr>
          <w:rFonts w:ascii="Calibri Light" w:hAnsi="Calibri Light" w:eastAsia="华文仿宋" w:cs="Times New Roman"/>
          <w:sz w:val="28"/>
          <w:szCs w:val="28"/>
        </w:rPr>
        <w:t>。</w:t>
      </w:r>
    </w:p>
    <w:p w14:paraId="1408C86C">
      <w:pPr>
        <w:widowControl/>
        <w:spacing w:line="500" w:lineRule="exact"/>
        <w:ind w:firstLine="560" w:firstLineChars="200"/>
        <w:jc w:val="left"/>
        <w:rPr>
          <w:rFonts w:ascii="Calibri Light" w:hAnsi="Calibri Light" w:eastAsia="华文仿宋" w:cs="Times New Roman"/>
          <w:sz w:val="28"/>
          <w:szCs w:val="28"/>
        </w:rPr>
      </w:pPr>
      <w:r>
        <w:rPr>
          <w:rFonts w:ascii="Calibri Light" w:hAnsi="Calibri Light" w:eastAsia="华文仿宋" w:cs="Times New Roman"/>
          <w:sz w:val="28"/>
          <w:szCs w:val="28"/>
        </w:rPr>
        <w:br w:type="page"/>
      </w:r>
    </w:p>
    <w:p w14:paraId="688FB5BC">
      <w:pPr>
        <w:keepNext/>
        <w:keepLines/>
        <w:spacing w:line="500" w:lineRule="exact"/>
        <w:ind w:firstLine="641" w:firstLineChars="200"/>
        <w:contextualSpacing/>
        <w:jc w:val="left"/>
        <w:outlineLvl w:val="1"/>
        <w:rPr>
          <w:rFonts w:ascii="华文仿宋" w:hAnsi="华文仿宋" w:eastAsia="华文仿宋" w:cs="华文仿宋"/>
          <w:b/>
          <w:bCs/>
          <w:kern w:val="2"/>
          <w:sz w:val="32"/>
          <w:szCs w:val="32"/>
          <w:lang w:val="en-US" w:eastAsia="zh-CN" w:bidi="ar-SA"/>
        </w:rPr>
      </w:pPr>
      <w:bookmarkStart w:id="11" w:name="_Toc2402"/>
      <w:bookmarkStart w:id="12" w:name="_Toc22002"/>
      <w:bookmarkStart w:id="13" w:name="_Toc8360"/>
      <w:bookmarkStart w:id="14" w:name="_Toc14706"/>
      <w:bookmarkStart w:id="15" w:name="_Toc15951"/>
      <w:bookmarkStart w:id="16" w:name="_Toc12827"/>
      <w:bookmarkStart w:id="17" w:name="_Toc28681582"/>
      <w:bookmarkStart w:id="18" w:name="_Toc11318"/>
      <w:bookmarkStart w:id="19" w:name="_Toc17242"/>
      <w:r>
        <w:rPr>
          <w:rFonts w:hint="eastAsia" w:ascii="华文仿宋" w:hAnsi="华文仿宋" w:eastAsia="华文仿宋" w:cs="华文仿宋"/>
          <w:b/>
          <w:bCs/>
          <w:kern w:val="2"/>
          <w:sz w:val="32"/>
          <w:szCs w:val="32"/>
          <w:lang w:val="en-US" w:eastAsia="zh-CN" w:bidi="ar-SA"/>
        </w:rPr>
        <w:t>二、响应方案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14:paraId="5622EE1D">
      <w:pPr>
        <w:widowControl/>
        <w:spacing w:line="500" w:lineRule="exact"/>
        <w:ind w:firstLine="560" w:firstLineChars="200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结合谈判文件</w:t>
      </w:r>
      <w:r>
        <w:rPr>
          <w:rFonts w:ascii="仿宋" w:hAnsi="仿宋" w:eastAsia="仿宋" w:cs="Times New Roman"/>
          <w:bCs/>
          <w:sz w:val="28"/>
          <w:szCs w:val="28"/>
        </w:rPr>
        <w:t>第三章《</w:t>
      </w:r>
      <w:r>
        <w:rPr>
          <w:rFonts w:hint="eastAsia" w:ascii="仿宋" w:hAnsi="仿宋" w:eastAsia="仿宋" w:cs="Times New Roman"/>
          <w:bCs/>
          <w:sz w:val="28"/>
          <w:szCs w:val="28"/>
        </w:rPr>
        <w:t>采购</w:t>
      </w:r>
      <w:r>
        <w:rPr>
          <w:rFonts w:ascii="仿宋" w:hAnsi="仿宋" w:eastAsia="仿宋" w:cs="Times New Roman"/>
          <w:bCs/>
          <w:sz w:val="28"/>
          <w:szCs w:val="28"/>
        </w:rPr>
        <w:t>内容及</w:t>
      </w:r>
      <w:r>
        <w:rPr>
          <w:rFonts w:hint="eastAsia" w:ascii="仿宋" w:hAnsi="仿宋" w:eastAsia="仿宋" w:cs="Times New Roman"/>
          <w:bCs/>
          <w:sz w:val="28"/>
          <w:szCs w:val="28"/>
        </w:rPr>
        <w:t>采购</w:t>
      </w:r>
      <w:r>
        <w:rPr>
          <w:rFonts w:ascii="仿宋" w:hAnsi="仿宋" w:eastAsia="仿宋" w:cs="Times New Roman"/>
          <w:bCs/>
          <w:sz w:val="28"/>
          <w:szCs w:val="28"/>
        </w:rPr>
        <w:t>要求》编制</w:t>
      </w:r>
      <w:r>
        <w:rPr>
          <w:rFonts w:hint="eastAsia" w:ascii="仿宋" w:hAnsi="仿宋" w:eastAsia="仿宋" w:cs="Times New Roman"/>
          <w:bCs/>
          <w:sz w:val="28"/>
          <w:szCs w:val="28"/>
        </w:rPr>
        <w:t>响应</w:t>
      </w:r>
      <w:r>
        <w:rPr>
          <w:rFonts w:ascii="仿宋" w:hAnsi="仿宋" w:eastAsia="仿宋" w:cs="Times New Roman"/>
          <w:bCs/>
          <w:sz w:val="28"/>
          <w:szCs w:val="28"/>
        </w:rPr>
        <w:t>方案。</w:t>
      </w:r>
    </w:p>
    <w:p w14:paraId="6BA1D291">
      <w:pPr>
        <w:widowControl/>
        <w:spacing w:line="500" w:lineRule="exact"/>
        <w:ind w:firstLine="560" w:firstLineChars="200"/>
        <w:rPr>
          <w:rFonts w:ascii="仿宋" w:hAnsi="仿宋" w:eastAsia="仿宋" w:cs="Times New Roman"/>
          <w:bCs/>
          <w:sz w:val="28"/>
          <w:szCs w:val="28"/>
        </w:rPr>
      </w:pPr>
    </w:p>
    <w:p w14:paraId="5A8A8414">
      <w:pPr>
        <w:keepNext/>
        <w:keepLines/>
        <w:spacing w:line="500" w:lineRule="exact"/>
        <w:ind w:firstLine="641" w:firstLineChars="200"/>
        <w:contextualSpacing/>
        <w:jc w:val="left"/>
        <w:outlineLvl w:val="1"/>
        <w:rPr>
          <w:rFonts w:ascii="仿宋" w:hAnsi="仿宋" w:eastAsia="仿宋" w:cs="Times New Roman"/>
          <w:b/>
          <w:bCs/>
          <w:kern w:val="2"/>
          <w:sz w:val="28"/>
          <w:szCs w:val="28"/>
          <w:lang w:val="en-US" w:eastAsia="zh-CN" w:bidi="ar-SA"/>
        </w:rPr>
      </w:pPr>
      <w:bookmarkStart w:id="20" w:name="_Toc21775"/>
      <w:bookmarkStart w:id="21" w:name="_Toc9457"/>
      <w:bookmarkStart w:id="22" w:name="_Toc24967"/>
      <w:bookmarkStart w:id="23" w:name="_Toc25154"/>
      <w:bookmarkStart w:id="24" w:name="_Toc28681583"/>
      <w:bookmarkStart w:id="25" w:name="_Toc3263"/>
      <w:bookmarkStart w:id="26" w:name="_Toc25404"/>
      <w:bookmarkStart w:id="27" w:name="_Toc3065"/>
      <w:bookmarkStart w:id="28" w:name="_Toc13658"/>
      <w:r>
        <w:rPr>
          <w:rFonts w:hint="eastAsia" w:ascii="华文仿宋" w:hAnsi="华文仿宋" w:eastAsia="华文仿宋" w:cs="华文仿宋"/>
          <w:b/>
          <w:bCs/>
          <w:kern w:val="2"/>
          <w:sz w:val="32"/>
          <w:szCs w:val="32"/>
          <w:lang w:val="en-US" w:eastAsia="zh-CN" w:bidi="ar-SA"/>
        </w:rPr>
        <w:t>三、参考样表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p w14:paraId="347F9C90">
      <w:pPr>
        <w:widowControl/>
        <w:tabs>
          <w:tab w:val="right" w:pos="9070"/>
        </w:tabs>
        <w:snapToGrid w:val="0"/>
        <w:spacing w:line="500" w:lineRule="exact"/>
        <w:ind w:firstLine="562" w:firstLineChars="200"/>
        <w:rPr>
          <w:rFonts w:ascii="仿宋" w:hAnsi="仿宋" w:eastAsia="仿宋" w:cs="华文仿宋"/>
          <w:sz w:val="28"/>
          <w:szCs w:val="21"/>
        </w:rPr>
      </w:pPr>
      <w:r>
        <w:rPr>
          <w:rFonts w:hint="eastAsia" w:ascii="仿宋" w:hAnsi="仿宋" w:eastAsia="仿宋" w:cs="华文仿宋"/>
          <w:b/>
          <w:bCs/>
          <w:sz w:val="28"/>
          <w:szCs w:val="21"/>
        </w:rPr>
        <w:t>（一）服务团队样表（仅供参考）</w:t>
      </w:r>
    </w:p>
    <w:p w14:paraId="7C4F7EB7">
      <w:pPr>
        <w:widowControl/>
        <w:tabs>
          <w:tab w:val="right" w:pos="9070"/>
        </w:tabs>
        <w:spacing w:line="500" w:lineRule="exact"/>
        <w:ind w:firstLine="560" w:firstLineChars="200"/>
        <w:rPr>
          <w:rFonts w:ascii="仿宋" w:hAnsi="仿宋" w:eastAsia="仿宋" w:cs="华文仿宋"/>
          <w:sz w:val="28"/>
          <w:szCs w:val="28"/>
        </w:rPr>
      </w:pPr>
      <w:r>
        <w:rPr>
          <w:rFonts w:hint="eastAsia" w:ascii="仿宋" w:hAnsi="仿宋" w:eastAsia="仿宋" w:cs="华文仿宋"/>
          <w:sz w:val="28"/>
          <w:szCs w:val="28"/>
        </w:rPr>
        <w:t>1、服务团队情况概述</w:t>
      </w:r>
    </w:p>
    <w:p w14:paraId="5EB6AA0B">
      <w:pPr>
        <w:widowControl/>
        <w:tabs>
          <w:tab w:val="right" w:pos="9070"/>
        </w:tabs>
        <w:spacing w:line="500" w:lineRule="exact"/>
        <w:ind w:firstLine="560" w:firstLineChars="200"/>
        <w:rPr>
          <w:rFonts w:ascii="仿宋" w:hAnsi="仿宋" w:eastAsia="仿宋" w:cs="华文仿宋"/>
          <w:sz w:val="28"/>
          <w:szCs w:val="28"/>
        </w:rPr>
      </w:pPr>
      <w:r>
        <w:rPr>
          <w:rFonts w:hint="eastAsia" w:ascii="仿宋" w:hAnsi="仿宋" w:eastAsia="仿宋" w:cs="华文仿宋"/>
          <w:sz w:val="28"/>
          <w:szCs w:val="28"/>
        </w:rPr>
        <w:t>概述内容包括但不限于为本项目提供服务的团队整体情况、团队负责人、联系人基本情况、背景、能力介绍等，具体内容自行编制。</w:t>
      </w:r>
    </w:p>
    <w:p w14:paraId="408DE57E">
      <w:pPr>
        <w:widowControl/>
        <w:tabs>
          <w:tab w:val="right" w:pos="9070"/>
        </w:tabs>
        <w:spacing w:line="500" w:lineRule="exact"/>
        <w:ind w:firstLine="560" w:firstLineChars="200"/>
        <w:rPr>
          <w:rFonts w:ascii="仿宋" w:hAnsi="仿宋" w:eastAsia="仿宋" w:cs="华文仿宋"/>
          <w:sz w:val="28"/>
          <w:szCs w:val="28"/>
        </w:rPr>
      </w:pPr>
      <w:r>
        <w:rPr>
          <w:rFonts w:hint="eastAsia" w:ascii="仿宋" w:hAnsi="仿宋" w:eastAsia="仿宋" w:cs="华文仿宋"/>
          <w:sz w:val="28"/>
          <w:szCs w:val="28"/>
        </w:rPr>
        <w:t>2、服务团队人员清单</w:t>
      </w:r>
    </w:p>
    <w:tbl>
      <w:tblPr>
        <w:tblStyle w:val="2"/>
        <w:tblW w:w="8453" w:type="dxa"/>
        <w:tblInd w:w="49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4"/>
        <w:gridCol w:w="1279"/>
        <w:gridCol w:w="1278"/>
        <w:gridCol w:w="1278"/>
        <w:gridCol w:w="1506"/>
        <w:gridCol w:w="1050"/>
        <w:gridCol w:w="1278"/>
      </w:tblGrid>
      <w:tr w14:paraId="5394B7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  <w:vAlign w:val="center"/>
          </w:tcPr>
          <w:p w14:paraId="09183B9E">
            <w:pPr>
              <w:widowControl/>
              <w:spacing w:line="240" w:lineRule="auto"/>
              <w:jc w:val="center"/>
              <w:rPr>
                <w:rFonts w:ascii="仿宋" w:hAnsi="仿宋" w:eastAsia="仿宋" w:cs="华文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华文仿宋"/>
                <w:b/>
                <w:sz w:val="24"/>
                <w:szCs w:val="24"/>
              </w:rPr>
              <w:t>序号</w:t>
            </w:r>
          </w:p>
        </w:tc>
        <w:tc>
          <w:tcPr>
            <w:tcW w:w="1279" w:type="dxa"/>
            <w:vAlign w:val="center"/>
          </w:tcPr>
          <w:p w14:paraId="56FE6384">
            <w:pPr>
              <w:widowControl/>
              <w:spacing w:line="240" w:lineRule="auto"/>
              <w:jc w:val="center"/>
              <w:rPr>
                <w:rFonts w:ascii="仿宋" w:hAnsi="仿宋" w:eastAsia="仿宋" w:cs="华文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华文仿宋"/>
                <w:b/>
                <w:sz w:val="24"/>
                <w:szCs w:val="24"/>
              </w:rPr>
              <w:t>姓名</w:t>
            </w:r>
          </w:p>
        </w:tc>
        <w:tc>
          <w:tcPr>
            <w:tcW w:w="1278" w:type="dxa"/>
            <w:vAlign w:val="center"/>
          </w:tcPr>
          <w:p w14:paraId="5D3952BB">
            <w:pPr>
              <w:widowControl/>
              <w:spacing w:line="240" w:lineRule="auto"/>
              <w:jc w:val="center"/>
              <w:rPr>
                <w:rFonts w:ascii="仿宋" w:hAnsi="仿宋" w:eastAsia="仿宋" w:cs="华文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华文仿宋"/>
                <w:b/>
                <w:sz w:val="24"/>
                <w:szCs w:val="24"/>
              </w:rPr>
              <w:t>性别</w:t>
            </w:r>
          </w:p>
        </w:tc>
        <w:tc>
          <w:tcPr>
            <w:tcW w:w="1278" w:type="dxa"/>
            <w:vAlign w:val="center"/>
          </w:tcPr>
          <w:p w14:paraId="359D6BF9">
            <w:pPr>
              <w:widowControl/>
              <w:spacing w:line="240" w:lineRule="auto"/>
              <w:jc w:val="center"/>
              <w:rPr>
                <w:rFonts w:ascii="仿宋" w:hAnsi="仿宋" w:eastAsia="仿宋" w:cs="华文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华文仿宋"/>
                <w:b/>
                <w:sz w:val="24"/>
                <w:szCs w:val="24"/>
              </w:rPr>
              <w:t>年龄</w:t>
            </w:r>
          </w:p>
        </w:tc>
        <w:tc>
          <w:tcPr>
            <w:tcW w:w="1506" w:type="dxa"/>
            <w:vAlign w:val="center"/>
          </w:tcPr>
          <w:p w14:paraId="5B8D9C20">
            <w:pPr>
              <w:widowControl/>
              <w:spacing w:line="240" w:lineRule="auto"/>
              <w:jc w:val="center"/>
              <w:rPr>
                <w:rFonts w:ascii="仿宋" w:hAnsi="仿宋" w:eastAsia="仿宋" w:cs="华文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华文仿宋"/>
                <w:b/>
                <w:sz w:val="24"/>
                <w:szCs w:val="24"/>
              </w:rPr>
              <w:t>职务/职称/执业资格</w:t>
            </w:r>
          </w:p>
        </w:tc>
        <w:tc>
          <w:tcPr>
            <w:tcW w:w="1050" w:type="dxa"/>
            <w:vAlign w:val="center"/>
          </w:tcPr>
          <w:p w14:paraId="5BB0AC79">
            <w:pPr>
              <w:widowControl/>
              <w:spacing w:line="240" w:lineRule="auto"/>
              <w:jc w:val="center"/>
              <w:rPr>
                <w:rFonts w:ascii="仿宋" w:hAnsi="仿宋" w:eastAsia="仿宋" w:cs="华文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华文仿宋"/>
                <w:b/>
                <w:sz w:val="24"/>
                <w:szCs w:val="24"/>
              </w:rPr>
              <w:t>学历</w:t>
            </w:r>
          </w:p>
        </w:tc>
        <w:tc>
          <w:tcPr>
            <w:tcW w:w="1278" w:type="dxa"/>
            <w:vAlign w:val="center"/>
          </w:tcPr>
          <w:p w14:paraId="6DFE73AA">
            <w:pPr>
              <w:widowControl/>
              <w:spacing w:line="240" w:lineRule="auto"/>
              <w:jc w:val="center"/>
              <w:rPr>
                <w:rFonts w:ascii="仿宋" w:hAnsi="仿宋" w:eastAsia="仿宋" w:cs="华文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华文仿宋"/>
                <w:b/>
                <w:sz w:val="24"/>
                <w:szCs w:val="24"/>
              </w:rPr>
              <w:t>主要经历经验</w:t>
            </w:r>
          </w:p>
        </w:tc>
      </w:tr>
      <w:tr w14:paraId="119AE0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  <w:vAlign w:val="center"/>
          </w:tcPr>
          <w:p w14:paraId="4BB08D7D">
            <w:pPr>
              <w:widowControl/>
              <w:spacing w:line="240" w:lineRule="auto"/>
              <w:jc w:val="center"/>
              <w:rPr>
                <w:rFonts w:ascii="仿宋" w:hAnsi="仿宋" w:eastAsia="仿宋" w:cs="华文仿宋"/>
                <w:sz w:val="24"/>
                <w:szCs w:val="24"/>
              </w:rPr>
            </w:pPr>
            <w:r>
              <w:rPr>
                <w:rFonts w:hint="eastAsia" w:ascii="仿宋" w:hAnsi="仿宋" w:eastAsia="仿宋" w:cs="华文仿宋"/>
                <w:sz w:val="24"/>
                <w:szCs w:val="24"/>
              </w:rPr>
              <w:t>1</w:t>
            </w:r>
          </w:p>
        </w:tc>
        <w:tc>
          <w:tcPr>
            <w:tcW w:w="1279" w:type="dxa"/>
            <w:vAlign w:val="center"/>
          </w:tcPr>
          <w:p w14:paraId="43E58324">
            <w:pPr>
              <w:widowControl/>
              <w:spacing w:line="240" w:lineRule="auto"/>
              <w:jc w:val="center"/>
              <w:rPr>
                <w:rFonts w:ascii="仿宋" w:hAnsi="仿宋" w:eastAsia="仿宋" w:cs="华文仿宋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652EE827">
            <w:pPr>
              <w:widowControl/>
              <w:spacing w:line="240" w:lineRule="auto"/>
              <w:jc w:val="center"/>
              <w:rPr>
                <w:rFonts w:ascii="仿宋" w:hAnsi="仿宋" w:eastAsia="仿宋" w:cs="华文仿宋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444DC7FD">
            <w:pPr>
              <w:widowControl/>
              <w:spacing w:line="240" w:lineRule="auto"/>
              <w:jc w:val="center"/>
              <w:rPr>
                <w:rFonts w:ascii="仿宋" w:hAnsi="仿宋" w:eastAsia="仿宋" w:cs="华文仿宋"/>
                <w:sz w:val="24"/>
                <w:szCs w:val="24"/>
              </w:rPr>
            </w:pPr>
          </w:p>
        </w:tc>
        <w:tc>
          <w:tcPr>
            <w:tcW w:w="1506" w:type="dxa"/>
          </w:tcPr>
          <w:p w14:paraId="1B4FB79A">
            <w:pPr>
              <w:widowControl/>
              <w:spacing w:line="240" w:lineRule="auto"/>
              <w:jc w:val="center"/>
              <w:rPr>
                <w:rFonts w:ascii="仿宋" w:hAnsi="仿宋" w:eastAsia="仿宋" w:cs="华文仿宋"/>
                <w:sz w:val="24"/>
                <w:szCs w:val="24"/>
              </w:rPr>
            </w:pPr>
          </w:p>
        </w:tc>
        <w:tc>
          <w:tcPr>
            <w:tcW w:w="1050" w:type="dxa"/>
          </w:tcPr>
          <w:p w14:paraId="0DF62DAC">
            <w:pPr>
              <w:widowControl/>
              <w:spacing w:line="240" w:lineRule="auto"/>
              <w:jc w:val="center"/>
              <w:rPr>
                <w:rFonts w:ascii="仿宋" w:hAnsi="仿宋" w:eastAsia="仿宋" w:cs="华文仿宋"/>
                <w:sz w:val="24"/>
                <w:szCs w:val="24"/>
              </w:rPr>
            </w:pPr>
          </w:p>
        </w:tc>
        <w:tc>
          <w:tcPr>
            <w:tcW w:w="1278" w:type="dxa"/>
          </w:tcPr>
          <w:p w14:paraId="4F9A8019">
            <w:pPr>
              <w:widowControl/>
              <w:spacing w:line="240" w:lineRule="auto"/>
              <w:jc w:val="center"/>
              <w:rPr>
                <w:rFonts w:ascii="仿宋" w:hAnsi="仿宋" w:eastAsia="仿宋" w:cs="华文仿宋"/>
                <w:sz w:val="24"/>
                <w:szCs w:val="24"/>
              </w:rPr>
            </w:pPr>
          </w:p>
        </w:tc>
      </w:tr>
      <w:tr w14:paraId="56988D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  <w:vAlign w:val="center"/>
          </w:tcPr>
          <w:p w14:paraId="31C08CB8">
            <w:pPr>
              <w:widowControl/>
              <w:spacing w:line="240" w:lineRule="auto"/>
              <w:jc w:val="center"/>
              <w:rPr>
                <w:rFonts w:ascii="仿宋" w:hAnsi="仿宋" w:eastAsia="仿宋" w:cs="华文仿宋"/>
                <w:sz w:val="24"/>
                <w:szCs w:val="24"/>
              </w:rPr>
            </w:pPr>
            <w:r>
              <w:rPr>
                <w:rFonts w:hint="eastAsia" w:ascii="仿宋" w:hAnsi="仿宋" w:eastAsia="仿宋" w:cs="华文仿宋"/>
                <w:sz w:val="24"/>
                <w:szCs w:val="24"/>
              </w:rPr>
              <w:t>2</w:t>
            </w:r>
          </w:p>
        </w:tc>
        <w:tc>
          <w:tcPr>
            <w:tcW w:w="1279" w:type="dxa"/>
            <w:vAlign w:val="center"/>
          </w:tcPr>
          <w:p w14:paraId="6F9A3248">
            <w:pPr>
              <w:widowControl/>
              <w:spacing w:line="240" w:lineRule="auto"/>
              <w:jc w:val="center"/>
              <w:rPr>
                <w:rFonts w:ascii="仿宋" w:hAnsi="仿宋" w:eastAsia="仿宋" w:cs="华文仿宋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213179DD">
            <w:pPr>
              <w:widowControl/>
              <w:spacing w:line="240" w:lineRule="auto"/>
              <w:jc w:val="center"/>
              <w:rPr>
                <w:rFonts w:ascii="仿宋" w:hAnsi="仿宋" w:eastAsia="仿宋" w:cs="华文仿宋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47CDF153">
            <w:pPr>
              <w:widowControl/>
              <w:spacing w:line="240" w:lineRule="auto"/>
              <w:jc w:val="center"/>
              <w:rPr>
                <w:rFonts w:ascii="仿宋" w:hAnsi="仿宋" w:eastAsia="仿宋" w:cs="华文仿宋"/>
                <w:sz w:val="24"/>
                <w:szCs w:val="24"/>
              </w:rPr>
            </w:pPr>
          </w:p>
        </w:tc>
        <w:tc>
          <w:tcPr>
            <w:tcW w:w="1506" w:type="dxa"/>
          </w:tcPr>
          <w:p w14:paraId="6E1F2A6C">
            <w:pPr>
              <w:widowControl/>
              <w:spacing w:line="240" w:lineRule="auto"/>
              <w:jc w:val="center"/>
              <w:rPr>
                <w:rFonts w:ascii="仿宋" w:hAnsi="仿宋" w:eastAsia="仿宋" w:cs="华文仿宋"/>
                <w:sz w:val="24"/>
                <w:szCs w:val="24"/>
              </w:rPr>
            </w:pPr>
          </w:p>
        </w:tc>
        <w:tc>
          <w:tcPr>
            <w:tcW w:w="1050" w:type="dxa"/>
          </w:tcPr>
          <w:p w14:paraId="21AA2A77">
            <w:pPr>
              <w:widowControl/>
              <w:spacing w:line="240" w:lineRule="auto"/>
              <w:jc w:val="center"/>
              <w:rPr>
                <w:rFonts w:ascii="仿宋" w:hAnsi="仿宋" w:eastAsia="仿宋" w:cs="华文仿宋"/>
                <w:sz w:val="24"/>
                <w:szCs w:val="24"/>
              </w:rPr>
            </w:pPr>
          </w:p>
        </w:tc>
        <w:tc>
          <w:tcPr>
            <w:tcW w:w="1278" w:type="dxa"/>
          </w:tcPr>
          <w:p w14:paraId="62770CBC">
            <w:pPr>
              <w:widowControl/>
              <w:spacing w:line="240" w:lineRule="auto"/>
              <w:jc w:val="center"/>
              <w:rPr>
                <w:rFonts w:ascii="仿宋" w:hAnsi="仿宋" w:eastAsia="仿宋" w:cs="华文仿宋"/>
                <w:sz w:val="24"/>
                <w:szCs w:val="24"/>
              </w:rPr>
            </w:pPr>
          </w:p>
        </w:tc>
      </w:tr>
      <w:tr w14:paraId="3D9E06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  <w:vAlign w:val="center"/>
          </w:tcPr>
          <w:p w14:paraId="22F207B6">
            <w:pPr>
              <w:widowControl/>
              <w:spacing w:line="240" w:lineRule="auto"/>
              <w:jc w:val="center"/>
              <w:rPr>
                <w:rFonts w:ascii="仿宋" w:hAnsi="仿宋" w:eastAsia="仿宋" w:cs="华文仿宋"/>
                <w:sz w:val="24"/>
                <w:szCs w:val="24"/>
              </w:rPr>
            </w:pPr>
            <w:r>
              <w:rPr>
                <w:rFonts w:hint="eastAsia" w:ascii="仿宋" w:hAnsi="仿宋" w:eastAsia="仿宋" w:cs="华文仿宋"/>
                <w:sz w:val="24"/>
                <w:szCs w:val="24"/>
              </w:rPr>
              <w:t>3</w:t>
            </w:r>
          </w:p>
        </w:tc>
        <w:tc>
          <w:tcPr>
            <w:tcW w:w="1279" w:type="dxa"/>
            <w:vAlign w:val="center"/>
          </w:tcPr>
          <w:p w14:paraId="13A0725D">
            <w:pPr>
              <w:widowControl/>
              <w:spacing w:line="240" w:lineRule="auto"/>
              <w:jc w:val="center"/>
              <w:rPr>
                <w:rFonts w:ascii="仿宋" w:hAnsi="仿宋" w:eastAsia="仿宋" w:cs="华文仿宋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195BB7F3">
            <w:pPr>
              <w:widowControl/>
              <w:spacing w:line="240" w:lineRule="auto"/>
              <w:jc w:val="center"/>
              <w:rPr>
                <w:rFonts w:ascii="仿宋" w:hAnsi="仿宋" w:eastAsia="仿宋" w:cs="华文仿宋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5F7645EF">
            <w:pPr>
              <w:widowControl/>
              <w:spacing w:line="240" w:lineRule="auto"/>
              <w:jc w:val="center"/>
              <w:rPr>
                <w:rFonts w:ascii="仿宋" w:hAnsi="仿宋" w:eastAsia="仿宋" w:cs="华文仿宋"/>
                <w:sz w:val="24"/>
                <w:szCs w:val="24"/>
              </w:rPr>
            </w:pPr>
          </w:p>
        </w:tc>
        <w:tc>
          <w:tcPr>
            <w:tcW w:w="1506" w:type="dxa"/>
          </w:tcPr>
          <w:p w14:paraId="4EE58827">
            <w:pPr>
              <w:widowControl/>
              <w:spacing w:line="240" w:lineRule="auto"/>
              <w:jc w:val="center"/>
              <w:rPr>
                <w:rFonts w:ascii="仿宋" w:hAnsi="仿宋" w:eastAsia="仿宋" w:cs="华文仿宋"/>
                <w:sz w:val="24"/>
                <w:szCs w:val="24"/>
              </w:rPr>
            </w:pPr>
          </w:p>
        </w:tc>
        <w:tc>
          <w:tcPr>
            <w:tcW w:w="1050" w:type="dxa"/>
          </w:tcPr>
          <w:p w14:paraId="1D5CA855">
            <w:pPr>
              <w:widowControl/>
              <w:spacing w:line="240" w:lineRule="auto"/>
              <w:jc w:val="center"/>
              <w:rPr>
                <w:rFonts w:ascii="仿宋" w:hAnsi="仿宋" w:eastAsia="仿宋" w:cs="华文仿宋"/>
                <w:sz w:val="24"/>
                <w:szCs w:val="24"/>
              </w:rPr>
            </w:pPr>
          </w:p>
        </w:tc>
        <w:tc>
          <w:tcPr>
            <w:tcW w:w="1278" w:type="dxa"/>
          </w:tcPr>
          <w:p w14:paraId="34C1B17F">
            <w:pPr>
              <w:widowControl/>
              <w:spacing w:line="240" w:lineRule="auto"/>
              <w:jc w:val="center"/>
              <w:rPr>
                <w:rFonts w:ascii="仿宋" w:hAnsi="仿宋" w:eastAsia="仿宋" w:cs="华文仿宋"/>
                <w:sz w:val="24"/>
                <w:szCs w:val="24"/>
              </w:rPr>
            </w:pPr>
          </w:p>
        </w:tc>
      </w:tr>
      <w:tr w14:paraId="4E0F67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  <w:vAlign w:val="center"/>
          </w:tcPr>
          <w:p w14:paraId="01B235C0">
            <w:pPr>
              <w:widowControl/>
              <w:spacing w:line="240" w:lineRule="auto"/>
              <w:jc w:val="center"/>
              <w:rPr>
                <w:rFonts w:ascii="仿宋" w:hAnsi="仿宋" w:eastAsia="仿宋" w:cs="华文仿宋"/>
                <w:sz w:val="24"/>
                <w:szCs w:val="24"/>
              </w:rPr>
            </w:pPr>
            <w:r>
              <w:rPr>
                <w:rFonts w:hint="eastAsia" w:ascii="仿宋" w:hAnsi="仿宋" w:eastAsia="仿宋" w:cs="华文仿宋"/>
                <w:sz w:val="24"/>
                <w:szCs w:val="24"/>
              </w:rPr>
              <w:t>…</w:t>
            </w:r>
          </w:p>
        </w:tc>
        <w:tc>
          <w:tcPr>
            <w:tcW w:w="1279" w:type="dxa"/>
            <w:vAlign w:val="center"/>
          </w:tcPr>
          <w:p w14:paraId="40F712DD">
            <w:pPr>
              <w:widowControl/>
              <w:spacing w:line="240" w:lineRule="auto"/>
              <w:jc w:val="center"/>
              <w:rPr>
                <w:rFonts w:ascii="仿宋" w:hAnsi="仿宋" w:eastAsia="仿宋" w:cs="华文仿宋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580D26F1">
            <w:pPr>
              <w:widowControl/>
              <w:spacing w:line="240" w:lineRule="auto"/>
              <w:jc w:val="center"/>
              <w:rPr>
                <w:rFonts w:ascii="仿宋" w:hAnsi="仿宋" w:eastAsia="仿宋" w:cs="华文仿宋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2D500DF6">
            <w:pPr>
              <w:widowControl/>
              <w:spacing w:line="240" w:lineRule="auto"/>
              <w:jc w:val="center"/>
              <w:rPr>
                <w:rFonts w:ascii="仿宋" w:hAnsi="仿宋" w:eastAsia="仿宋" w:cs="华文仿宋"/>
                <w:sz w:val="24"/>
                <w:szCs w:val="24"/>
              </w:rPr>
            </w:pPr>
          </w:p>
        </w:tc>
        <w:tc>
          <w:tcPr>
            <w:tcW w:w="1506" w:type="dxa"/>
          </w:tcPr>
          <w:p w14:paraId="14E7D268">
            <w:pPr>
              <w:widowControl/>
              <w:spacing w:line="240" w:lineRule="auto"/>
              <w:jc w:val="center"/>
              <w:rPr>
                <w:rFonts w:ascii="仿宋" w:hAnsi="仿宋" w:eastAsia="仿宋" w:cs="华文仿宋"/>
                <w:sz w:val="24"/>
                <w:szCs w:val="24"/>
              </w:rPr>
            </w:pPr>
          </w:p>
        </w:tc>
        <w:tc>
          <w:tcPr>
            <w:tcW w:w="1050" w:type="dxa"/>
          </w:tcPr>
          <w:p w14:paraId="0613B815">
            <w:pPr>
              <w:widowControl/>
              <w:spacing w:line="240" w:lineRule="auto"/>
              <w:jc w:val="center"/>
              <w:rPr>
                <w:rFonts w:ascii="仿宋" w:hAnsi="仿宋" w:eastAsia="仿宋" w:cs="华文仿宋"/>
                <w:sz w:val="24"/>
                <w:szCs w:val="24"/>
              </w:rPr>
            </w:pPr>
          </w:p>
        </w:tc>
        <w:tc>
          <w:tcPr>
            <w:tcW w:w="1278" w:type="dxa"/>
          </w:tcPr>
          <w:p w14:paraId="612C595C">
            <w:pPr>
              <w:widowControl/>
              <w:spacing w:line="240" w:lineRule="auto"/>
              <w:jc w:val="center"/>
              <w:rPr>
                <w:rFonts w:ascii="仿宋" w:hAnsi="仿宋" w:eastAsia="仿宋" w:cs="华文仿宋"/>
                <w:sz w:val="24"/>
                <w:szCs w:val="24"/>
              </w:rPr>
            </w:pPr>
          </w:p>
        </w:tc>
      </w:tr>
    </w:tbl>
    <w:p w14:paraId="6C3FFAC1">
      <w:pPr>
        <w:widowControl/>
        <w:spacing w:line="500" w:lineRule="exact"/>
        <w:ind w:firstLine="562" w:firstLineChars="200"/>
        <w:rPr>
          <w:rFonts w:ascii="仿宋" w:hAnsi="仿宋" w:eastAsia="仿宋" w:cs="华文仿宋"/>
          <w:b/>
          <w:bCs/>
          <w:sz w:val="28"/>
          <w:szCs w:val="28"/>
        </w:rPr>
      </w:pPr>
      <w:r>
        <w:rPr>
          <w:rFonts w:hint="eastAsia" w:ascii="仿宋" w:hAnsi="仿宋" w:eastAsia="仿宋" w:cs="华文仿宋"/>
          <w:b/>
          <w:bCs/>
          <w:sz w:val="28"/>
          <w:szCs w:val="28"/>
        </w:rPr>
        <w:t>（二）业绩合同样表（仅供参考）</w:t>
      </w:r>
    </w:p>
    <w:tbl>
      <w:tblPr>
        <w:tblStyle w:val="2"/>
        <w:tblW w:w="87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1"/>
        <w:gridCol w:w="1736"/>
        <w:gridCol w:w="1701"/>
        <w:gridCol w:w="2557"/>
        <w:gridCol w:w="1984"/>
      </w:tblGrid>
      <w:tr w14:paraId="655D06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11" w:type="dxa"/>
            <w:vAlign w:val="center"/>
          </w:tcPr>
          <w:p w14:paraId="70A0BE99">
            <w:pPr>
              <w:widowControl w:val="0"/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序号</w:t>
            </w:r>
          </w:p>
        </w:tc>
        <w:tc>
          <w:tcPr>
            <w:tcW w:w="1736" w:type="dxa"/>
            <w:vAlign w:val="center"/>
          </w:tcPr>
          <w:p w14:paraId="70E67B58">
            <w:pPr>
              <w:widowControl w:val="0"/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合同签署日期</w:t>
            </w:r>
          </w:p>
        </w:tc>
        <w:tc>
          <w:tcPr>
            <w:tcW w:w="1701" w:type="dxa"/>
            <w:vAlign w:val="center"/>
          </w:tcPr>
          <w:p w14:paraId="5E29AE02">
            <w:pPr>
              <w:widowControl w:val="0"/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采购单位名称</w:t>
            </w:r>
          </w:p>
        </w:tc>
        <w:tc>
          <w:tcPr>
            <w:tcW w:w="2557" w:type="dxa"/>
            <w:vAlign w:val="center"/>
          </w:tcPr>
          <w:p w14:paraId="04290589">
            <w:pPr>
              <w:widowControl w:val="0"/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服务名称/内容</w:t>
            </w:r>
          </w:p>
        </w:tc>
        <w:tc>
          <w:tcPr>
            <w:tcW w:w="1984" w:type="dxa"/>
            <w:vAlign w:val="center"/>
          </w:tcPr>
          <w:p w14:paraId="01C6C82C">
            <w:pPr>
              <w:widowControl w:val="0"/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资产总额</w:t>
            </w:r>
          </w:p>
        </w:tc>
      </w:tr>
      <w:tr w14:paraId="66F46F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11" w:type="dxa"/>
            <w:vAlign w:val="center"/>
          </w:tcPr>
          <w:p w14:paraId="7B45ECB1">
            <w:pPr>
              <w:widowControl w:val="0"/>
              <w:spacing w:line="44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736" w:type="dxa"/>
            <w:vAlign w:val="center"/>
          </w:tcPr>
          <w:p w14:paraId="5A5623CE">
            <w:pPr>
              <w:widowControl w:val="0"/>
              <w:spacing w:line="44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1FB0FE4">
            <w:pPr>
              <w:widowControl w:val="0"/>
              <w:spacing w:line="44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2557" w:type="dxa"/>
            <w:vAlign w:val="center"/>
          </w:tcPr>
          <w:p w14:paraId="2C9693D5">
            <w:pPr>
              <w:widowControl w:val="0"/>
              <w:spacing w:line="44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27DBB0F6">
            <w:pPr>
              <w:widowControl w:val="0"/>
              <w:spacing w:line="44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 w14:paraId="4BD317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11" w:type="dxa"/>
            <w:vAlign w:val="center"/>
          </w:tcPr>
          <w:p w14:paraId="5B86AA3D">
            <w:pPr>
              <w:widowControl w:val="0"/>
              <w:spacing w:line="44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sz w:val="24"/>
                <w:szCs w:val="24"/>
              </w:rPr>
              <w:t>……</w:t>
            </w:r>
          </w:p>
        </w:tc>
        <w:tc>
          <w:tcPr>
            <w:tcW w:w="1736" w:type="dxa"/>
            <w:vAlign w:val="center"/>
          </w:tcPr>
          <w:p w14:paraId="259D305B">
            <w:pPr>
              <w:widowControl w:val="0"/>
              <w:spacing w:line="44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8ACAEC4">
            <w:pPr>
              <w:widowControl w:val="0"/>
              <w:spacing w:line="44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2557" w:type="dxa"/>
            <w:vAlign w:val="center"/>
          </w:tcPr>
          <w:p w14:paraId="538FEA0D">
            <w:pPr>
              <w:widowControl w:val="0"/>
              <w:spacing w:line="44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7929FEDF">
            <w:pPr>
              <w:widowControl w:val="0"/>
              <w:spacing w:line="44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 w14:paraId="59F3A4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789" w:type="dxa"/>
            <w:gridSpan w:val="5"/>
            <w:vAlign w:val="center"/>
          </w:tcPr>
          <w:p w14:paraId="55922AA7">
            <w:pPr>
              <w:widowControl w:val="0"/>
              <w:spacing w:line="440" w:lineRule="exact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数量合计（个）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：</w:t>
            </w:r>
          </w:p>
        </w:tc>
      </w:tr>
    </w:tbl>
    <w:p w14:paraId="7AC986D4">
      <w:pPr>
        <w:widowControl/>
        <w:spacing w:line="400" w:lineRule="exact"/>
        <w:ind w:firstLine="560" w:firstLineChars="200"/>
        <w:rPr>
          <w:rFonts w:ascii="Calibri Light" w:hAnsi="Calibri Light" w:eastAsia="华文仿宋" w:cs="Times New Roman"/>
          <w:sz w:val="28"/>
          <w:szCs w:val="28"/>
        </w:rPr>
      </w:pPr>
      <w:r>
        <w:rPr>
          <w:rFonts w:hint="eastAsia" w:ascii="Calibri Light" w:hAnsi="Calibri Light" w:eastAsia="华文仿宋" w:cs="Times New Roman"/>
          <w:sz w:val="28"/>
          <w:szCs w:val="28"/>
        </w:rPr>
        <w:t xml:space="preserve">   </w:t>
      </w:r>
      <w:r>
        <w:rPr>
          <w:rFonts w:hint="eastAsia" w:ascii="Calibri Light" w:hAnsi="Calibri Light" w:eastAsia="华文仿宋" w:cs="Times New Roman"/>
          <w:sz w:val="24"/>
          <w:szCs w:val="24"/>
        </w:rPr>
        <w:t xml:space="preserve"> 备注：后附</w:t>
      </w:r>
      <w:r>
        <w:rPr>
          <w:rFonts w:hint="eastAsia" w:ascii="仿宋" w:hAnsi="仿宋" w:eastAsia="仿宋" w:cs="仿宋"/>
          <w:bCs/>
          <w:sz w:val="24"/>
          <w:szCs w:val="24"/>
        </w:rPr>
        <w:t>近一年以来同类项目业绩，以合同签订日期为准，并加盖供应商公章的合同关键页复印件。</w:t>
      </w:r>
    </w:p>
    <w:p w14:paraId="7A9E7081">
      <w:pPr>
        <w:widowControl/>
        <w:spacing w:line="400" w:lineRule="exact"/>
        <w:rPr>
          <w:rFonts w:ascii="Calibri Light" w:hAnsi="Calibri Light" w:eastAsia="华文仿宋" w:cs="Times New Roman"/>
          <w:sz w:val="28"/>
          <w:szCs w:val="28"/>
        </w:rPr>
      </w:pPr>
    </w:p>
    <w:p w14:paraId="751872ED">
      <w:pPr>
        <w:keepNext/>
        <w:keepLines/>
        <w:spacing w:line="500" w:lineRule="exact"/>
        <w:ind w:firstLine="641" w:firstLineChars="200"/>
        <w:contextualSpacing/>
        <w:jc w:val="left"/>
        <w:outlineLvl w:val="1"/>
        <w:rPr>
          <w:rFonts w:ascii="仿宋" w:hAnsi="仿宋" w:eastAsia="仿宋" w:cs="Times New Roman"/>
          <w:b/>
          <w:bCs/>
          <w:kern w:val="2"/>
          <w:sz w:val="28"/>
          <w:szCs w:val="28"/>
          <w:lang w:val="en-US" w:eastAsia="zh-CN" w:bidi="ar-SA"/>
        </w:rPr>
      </w:pPr>
      <w:bookmarkStart w:id="29" w:name="_Toc17159"/>
      <w:bookmarkStart w:id="30" w:name="_Toc19018"/>
      <w:bookmarkStart w:id="31" w:name="_Toc14992"/>
      <w:bookmarkStart w:id="32" w:name="_Toc28681292"/>
      <w:bookmarkStart w:id="33" w:name="_Toc28058"/>
      <w:bookmarkStart w:id="34" w:name="_Toc12603"/>
      <w:bookmarkStart w:id="35" w:name="_Toc28681584"/>
      <w:bookmarkStart w:id="36" w:name="_Toc13192"/>
      <w:bookmarkStart w:id="37" w:name="_Toc31915"/>
      <w:bookmarkStart w:id="38" w:name="_Toc17901"/>
      <w:r>
        <w:rPr>
          <w:rFonts w:hint="eastAsia" w:ascii="华文仿宋" w:hAnsi="华文仿宋" w:eastAsia="华文仿宋" w:cs="华文仿宋"/>
          <w:b/>
          <w:bCs/>
          <w:kern w:val="2"/>
          <w:sz w:val="32"/>
          <w:szCs w:val="32"/>
          <w:lang w:val="en-US" w:eastAsia="zh-CN" w:bidi="ar-SA"/>
        </w:rPr>
        <w:t>四、供应商认为有利于本次谈判的其他情况说明。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p w14:paraId="7A69DC6A">
      <w:pPr>
        <w:widowControl/>
        <w:spacing w:line="400" w:lineRule="exact"/>
        <w:rPr>
          <w:rFonts w:ascii="Calibri Light" w:hAnsi="Calibri Light" w:eastAsia="华文仿宋" w:cs="Times New Roman"/>
          <w:sz w:val="28"/>
          <w:szCs w:val="28"/>
        </w:rPr>
      </w:pPr>
    </w:p>
    <w:p w14:paraId="212B3ED6">
      <w:bookmarkStart w:id="39" w:name="_GoBack"/>
      <w:bookmarkEnd w:id="39"/>
    </w:p>
    <w:sectPr>
      <w:pgSz w:w="11905" w:h="16838"/>
      <w:pgMar w:top="1440" w:right="1276" w:bottom="1440" w:left="1276" w:header="850" w:footer="992" w:gutter="0"/>
      <w:cols w:space="0" w:num="1"/>
      <w:rtlGutter w:val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8A6366"/>
    <w:rsid w:val="1C8A6366"/>
    <w:rsid w:val="21532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2025-05-13T09:12:00Z</dcterms:created>
  <dc:creator>La_Vicky_程</dc:creator>
  <cp:lastModifiedBy>La_Vicky_程</cp:lastModifiedBy>
  <dcterms:modified xsi:type="dcterms:W3CDTF">2025-05-13T09:12:53Z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6EB977EB9C1946828BB76B7B62FC2B1E_11</vt:lpwstr>
  </property>
  <property fmtid="{D5CDD505-2E9C-101B-9397-08002B2CF9AE}" pid="4" name="KSOTemplateDocerSaveRecord">
    <vt:lpwstr>eyJoZGlkIjoiMjAyMGJhYWE2N2UwNzFkNDE5NmQ2NTkyNWQ4MmU4ZTEiLCJ1c2VySWQiOiIzMTYzMjYzIn0=</vt:lpwstr>
  </property>
</Properties>
</file>