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AE9BE">
      <w:pPr>
        <w:pStyle w:val="5"/>
        <w:spacing w:line="360" w:lineRule="auto"/>
        <w:jc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西安科技大学货物采购合同</w:t>
      </w:r>
    </w:p>
    <w:p w14:paraId="518E8FD6">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需方（以下简称“甲方”）：西安科技大学</w:t>
      </w:r>
      <w:r>
        <w:rPr>
          <w:rFonts w:ascii="Times New Roman" w:hAnsi="Times New Roman" w:eastAsia="宋体" w:cs="Times New Roman"/>
          <w:b/>
          <w:bCs/>
          <w:sz w:val="24"/>
          <w:szCs w:val="24"/>
        </w:rPr>
        <w:t xml:space="preserve">   </w:t>
      </w:r>
    </w:p>
    <w:p w14:paraId="6FF941E0">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合同编号：</w:t>
      </w:r>
      <w:r>
        <w:rPr>
          <w:rFonts w:ascii="Times New Roman" w:hAnsi="Times New Roman" w:eastAsia="宋体" w:cs="Times New Roman"/>
          <w:b/>
          <w:bCs/>
          <w:sz w:val="24"/>
          <w:szCs w:val="24"/>
        </w:rPr>
        <w:t>XKZH(20**)***(</w:t>
      </w:r>
      <w:r>
        <w:rPr>
          <w:rFonts w:hint="eastAsia" w:ascii="Times New Roman" w:hAnsi="Times New Roman" w:eastAsia="宋体" w:cs="Times New Roman"/>
          <w:b/>
          <w:bCs/>
          <w:sz w:val="24"/>
          <w:szCs w:val="24"/>
        </w:rPr>
        <w:t>由招标办统一编号</w:t>
      </w:r>
      <w:r>
        <w:rPr>
          <w:rFonts w:ascii="Times New Roman" w:hAnsi="Times New Roman" w:eastAsia="宋体" w:cs="Times New Roman"/>
          <w:b/>
          <w:bCs/>
          <w:sz w:val="24"/>
          <w:szCs w:val="24"/>
        </w:rPr>
        <w:t>)</w:t>
      </w:r>
    </w:p>
    <w:p w14:paraId="20107B1D">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供方（以下简称“乙方”）：</w:t>
      </w:r>
    </w:p>
    <w:p w14:paraId="03441811">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依据《中华人民共和国民法典》，甲乙双方经协商一致，就购买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项目名称</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产品事宜，确立本合同</w:t>
      </w:r>
      <w:r>
        <w:rPr>
          <w:rFonts w:ascii="Times New Roman" w:hAnsi="Times New Roman" w:eastAsia="宋体" w:cs="Times New Roman"/>
          <w:sz w:val="24"/>
          <w:szCs w:val="24"/>
        </w:rPr>
        <w:t>,</w:t>
      </w:r>
      <w:r>
        <w:rPr>
          <w:rFonts w:hint="eastAsia" w:ascii="Times New Roman" w:hAnsi="Times New Roman" w:eastAsia="宋体" w:cs="Times New Roman"/>
          <w:sz w:val="24"/>
          <w:szCs w:val="24"/>
        </w:rPr>
        <w:t>双方共同遵守：</w:t>
      </w:r>
    </w:p>
    <w:p w14:paraId="39362C82">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b/>
          <w:bCs/>
          <w:sz w:val="24"/>
          <w:szCs w:val="24"/>
        </w:rPr>
        <w:t>一、产品名称、数量、价格：</w:t>
      </w:r>
      <w:r>
        <w:rPr>
          <w:rFonts w:ascii="Times New Roman" w:hAnsi="Times New Roman" w:eastAsia="宋体" w:cs="Times New Roman"/>
          <w:b/>
          <w:bCs/>
          <w:sz w:val="24"/>
          <w:szCs w:val="24"/>
        </w:rPr>
        <w:t xml:space="preserve">  </w:t>
      </w:r>
      <w:r>
        <w:rPr>
          <w:rFonts w:ascii="Times New Roman" w:hAnsi="Times New Roman" w:eastAsia="宋体" w:cs="Times New Roman"/>
          <w:sz w:val="24"/>
          <w:szCs w:val="24"/>
        </w:rPr>
        <w:t xml:space="preserve">                       </w:t>
      </w:r>
    </w:p>
    <w:tbl>
      <w:tblPr>
        <w:tblStyle w:val="7"/>
        <w:tblpPr w:leftFromText="180" w:rightFromText="180" w:vertAnchor="text" w:horzAnchor="margin" w:tblpX="-252" w:tblpY="158"/>
        <w:tblOverlap w:val="never"/>
        <w:tblW w:w="52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1984"/>
        <w:gridCol w:w="1044"/>
        <w:gridCol w:w="870"/>
        <w:gridCol w:w="1218"/>
        <w:gridCol w:w="870"/>
        <w:gridCol w:w="1049"/>
        <w:gridCol w:w="1218"/>
      </w:tblGrid>
      <w:tr w14:paraId="0C25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350" w:type="pct"/>
            <w:vAlign w:val="center"/>
          </w:tcPr>
          <w:p w14:paraId="3CDE527E">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序号</w:t>
            </w:r>
          </w:p>
        </w:tc>
        <w:tc>
          <w:tcPr>
            <w:tcW w:w="1117" w:type="pct"/>
            <w:vAlign w:val="center"/>
          </w:tcPr>
          <w:p w14:paraId="6B1413DC">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产品名称</w:t>
            </w:r>
          </w:p>
        </w:tc>
        <w:tc>
          <w:tcPr>
            <w:tcW w:w="588" w:type="pct"/>
            <w:vAlign w:val="center"/>
          </w:tcPr>
          <w:p w14:paraId="189FBBCE">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规格</w:t>
            </w:r>
          </w:p>
        </w:tc>
        <w:tc>
          <w:tcPr>
            <w:tcW w:w="490" w:type="pct"/>
            <w:vAlign w:val="center"/>
          </w:tcPr>
          <w:p w14:paraId="5CF2FAFF">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品牌</w:t>
            </w:r>
          </w:p>
        </w:tc>
        <w:tc>
          <w:tcPr>
            <w:tcW w:w="686" w:type="pct"/>
            <w:vAlign w:val="center"/>
          </w:tcPr>
          <w:p w14:paraId="4BBEF43C">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生产厂家</w:t>
            </w:r>
          </w:p>
        </w:tc>
        <w:tc>
          <w:tcPr>
            <w:tcW w:w="490" w:type="pct"/>
            <w:vAlign w:val="center"/>
          </w:tcPr>
          <w:p w14:paraId="67D0672C">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数量</w:t>
            </w:r>
          </w:p>
        </w:tc>
        <w:tc>
          <w:tcPr>
            <w:tcW w:w="590" w:type="pct"/>
            <w:vAlign w:val="center"/>
          </w:tcPr>
          <w:p w14:paraId="2C973306">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单价</w:t>
            </w:r>
            <w:r>
              <w:rPr>
                <w:rFonts w:ascii="Times New Roman" w:hAnsi="Times New Roman" w:eastAsia="宋体" w:cs="Times New Roman"/>
                <w:b/>
                <w:sz w:val="24"/>
              </w:rPr>
              <w:t>(</w:t>
            </w:r>
            <w:r>
              <w:rPr>
                <w:rFonts w:hint="eastAsia" w:ascii="Times New Roman" w:hAnsi="Times New Roman" w:eastAsia="宋体" w:cs="Times New Roman"/>
                <w:b/>
                <w:sz w:val="24"/>
              </w:rPr>
              <w:t>元</w:t>
            </w:r>
            <w:r>
              <w:rPr>
                <w:rFonts w:ascii="Times New Roman" w:hAnsi="Times New Roman" w:eastAsia="宋体" w:cs="Times New Roman"/>
                <w:b/>
                <w:sz w:val="24"/>
              </w:rPr>
              <w:t>)</w:t>
            </w:r>
          </w:p>
        </w:tc>
        <w:tc>
          <w:tcPr>
            <w:tcW w:w="686" w:type="pct"/>
            <w:vAlign w:val="center"/>
          </w:tcPr>
          <w:p w14:paraId="775C0E21">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合计</w:t>
            </w:r>
            <w:r>
              <w:rPr>
                <w:rFonts w:ascii="Times New Roman" w:hAnsi="Times New Roman" w:eastAsia="宋体" w:cs="Times New Roman"/>
                <w:b/>
                <w:sz w:val="24"/>
              </w:rPr>
              <w:t xml:space="preserve">( </w:t>
            </w:r>
            <w:r>
              <w:rPr>
                <w:rFonts w:hint="eastAsia" w:ascii="Times New Roman" w:hAnsi="Times New Roman" w:eastAsia="宋体" w:cs="Times New Roman"/>
                <w:b/>
                <w:sz w:val="24"/>
              </w:rPr>
              <w:t>元</w:t>
            </w:r>
            <w:r>
              <w:rPr>
                <w:rFonts w:ascii="Times New Roman" w:hAnsi="Times New Roman" w:eastAsia="宋体" w:cs="Times New Roman"/>
                <w:b/>
                <w:sz w:val="24"/>
              </w:rPr>
              <w:t>)</w:t>
            </w:r>
          </w:p>
        </w:tc>
      </w:tr>
      <w:tr w14:paraId="4BEF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64EDC7C8">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1</w:t>
            </w:r>
          </w:p>
        </w:tc>
        <w:tc>
          <w:tcPr>
            <w:tcW w:w="1117" w:type="pct"/>
            <w:vAlign w:val="center"/>
          </w:tcPr>
          <w:p w14:paraId="0F09AA7D">
            <w:pPr>
              <w:adjustRightInd w:val="0"/>
              <w:snapToGrid w:val="0"/>
              <w:spacing w:line="360" w:lineRule="auto"/>
              <w:jc w:val="both"/>
              <w:rPr>
                <w:rFonts w:ascii="Times New Roman" w:hAnsi="Times New Roman" w:eastAsia="宋体" w:cs="Times New Roman"/>
                <w:sz w:val="24"/>
              </w:rPr>
            </w:pPr>
          </w:p>
        </w:tc>
        <w:tc>
          <w:tcPr>
            <w:tcW w:w="588" w:type="pct"/>
            <w:vAlign w:val="center"/>
          </w:tcPr>
          <w:p w14:paraId="686531CF">
            <w:pPr>
              <w:adjustRightInd w:val="0"/>
              <w:snapToGrid w:val="0"/>
              <w:spacing w:line="360" w:lineRule="auto"/>
              <w:jc w:val="both"/>
              <w:rPr>
                <w:rFonts w:ascii="Times New Roman" w:hAnsi="Times New Roman" w:eastAsia="宋体" w:cs="Times New Roman"/>
                <w:sz w:val="24"/>
              </w:rPr>
            </w:pPr>
          </w:p>
        </w:tc>
        <w:tc>
          <w:tcPr>
            <w:tcW w:w="490" w:type="pct"/>
          </w:tcPr>
          <w:p w14:paraId="58E15275">
            <w:pPr>
              <w:adjustRightInd w:val="0"/>
              <w:snapToGrid w:val="0"/>
              <w:spacing w:line="360" w:lineRule="auto"/>
              <w:jc w:val="both"/>
              <w:rPr>
                <w:rFonts w:ascii="Times New Roman" w:hAnsi="Times New Roman" w:eastAsia="宋体" w:cs="Times New Roman"/>
                <w:sz w:val="24"/>
              </w:rPr>
            </w:pPr>
          </w:p>
        </w:tc>
        <w:tc>
          <w:tcPr>
            <w:tcW w:w="686" w:type="pct"/>
            <w:vAlign w:val="center"/>
          </w:tcPr>
          <w:p w14:paraId="1BE79B24">
            <w:pPr>
              <w:adjustRightInd w:val="0"/>
              <w:snapToGrid w:val="0"/>
              <w:spacing w:line="360" w:lineRule="auto"/>
              <w:jc w:val="both"/>
              <w:rPr>
                <w:rFonts w:ascii="Times New Roman" w:hAnsi="Times New Roman" w:eastAsia="宋体" w:cs="Times New Roman"/>
                <w:sz w:val="24"/>
              </w:rPr>
            </w:pPr>
          </w:p>
        </w:tc>
        <w:tc>
          <w:tcPr>
            <w:tcW w:w="490" w:type="pct"/>
            <w:vAlign w:val="center"/>
          </w:tcPr>
          <w:p w14:paraId="7734699F">
            <w:pPr>
              <w:adjustRightInd w:val="0"/>
              <w:snapToGrid w:val="0"/>
              <w:spacing w:line="360" w:lineRule="auto"/>
              <w:jc w:val="both"/>
              <w:rPr>
                <w:rFonts w:ascii="Times New Roman" w:hAnsi="Times New Roman" w:eastAsia="宋体" w:cs="Times New Roman"/>
                <w:sz w:val="24"/>
              </w:rPr>
            </w:pPr>
          </w:p>
        </w:tc>
        <w:tc>
          <w:tcPr>
            <w:tcW w:w="590" w:type="pct"/>
            <w:vAlign w:val="center"/>
          </w:tcPr>
          <w:p w14:paraId="1F517150">
            <w:pPr>
              <w:adjustRightInd w:val="0"/>
              <w:snapToGrid w:val="0"/>
              <w:spacing w:line="360" w:lineRule="auto"/>
              <w:jc w:val="both"/>
              <w:rPr>
                <w:rFonts w:ascii="Times New Roman" w:hAnsi="Times New Roman" w:eastAsia="宋体" w:cs="Times New Roman"/>
                <w:sz w:val="24"/>
              </w:rPr>
            </w:pPr>
          </w:p>
        </w:tc>
        <w:tc>
          <w:tcPr>
            <w:tcW w:w="686" w:type="pct"/>
            <w:vAlign w:val="center"/>
          </w:tcPr>
          <w:p w14:paraId="72DFFDB4">
            <w:pPr>
              <w:adjustRightInd w:val="0"/>
              <w:snapToGrid w:val="0"/>
              <w:spacing w:line="360" w:lineRule="auto"/>
              <w:jc w:val="both"/>
              <w:rPr>
                <w:rFonts w:ascii="Times New Roman" w:hAnsi="Times New Roman" w:eastAsia="宋体" w:cs="Times New Roman"/>
                <w:sz w:val="24"/>
              </w:rPr>
            </w:pPr>
          </w:p>
        </w:tc>
      </w:tr>
      <w:tr w14:paraId="2D90E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4A72807B">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2</w:t>
            </w:r>
          </w:p>
        </w:tc>
        <w:tc>
          <w:tcPr>
            <w:tcW w:w="1117" w:type="pct"/>
            <w:vAlign w:val="center"/>
          </w:tcPr>
          <w:p w14:paraId="59974CEE">
            <w:pPr>
              <w:adjustRightInd w:val="0"/>
              <w:snapToGrid w:val="0"/>
              <w:spacing w:line="360" w:lineRule="auto"/>
              <w:jc w:val="both"/>
              <w:rPr>
                <w:rFonts w:ascii="Times New Roman" w:hAnsi="Times New Roman" w:eastAsia="宋体" w:cs="Times New Roman"/>
                <w:sz w:val="24"/>
              </w:rPr>
            </w:pPr>
          </w:p>
        </w:tc>
        <w:tc>
          <w:tcPr>
            <w:tcW w:w="588" w:type="pct"/>
            <w:vAlign w:val="center"/>
          </w:tcPr>
          <w:p w14:paraId="6FF657B8">
            <w:pPr>
              <w:adjustRightInd w:val="0"/>
              <w:snapToGrid w:val="0"/>
              <w:spacing w:line="360" w:lineRule="auto"/>
              <w:jc w:val="both"/>
              <w:rPr>
                <w:rFonts w:ascii="Times New Roman" w:hAnsi="Times New Roman" w:eastAsia="宋体" w:cs="Times New Roman"/>
                <w:sz w:val="24"/>
              </w:rPr>
            </w:pPr>
          </w:p>
        </w:tc>
        <w:tc>
          <w:tcPr>
            <w:tcW w:w="490" w:type="pct"/>
          </w:tcPr>
          <w:p w14:paraId="033DF0C3">
            <w:pPr>
              <w:adjustRightInd w:val="0"/>
              <w:snapToGrid w:val="0"/>
              <w:spacing w:line="360" w:lineRule="auto"/>
              <w:jc w:val="both"/>
              <w:rPr>
                <w:rFonts w:ascii="Times New Roman" w:hAnsi="Times New Roman" w:eastAsia="宋体" w:cs="Times New Roman"/>
                <w:sz w:val="24"/>
              </w:rPr>
            </w:pPr>
          </w:p>
        </w:tc>
        <w:tc>
          <w:tcPr>
            <w:tcW w:w="686" w:type="pct"/>
            <w:vAlign w:val="center"/>
          </w:tcPr>
          <w:p w14:paraId="32AD5C0D">
            <w:pPr>
              <w:adjustRightInd w:val="0"/>
              <w:snapToGrid w:val="0"/>
              <w:spacing w:line="360" w:lineRule="auto"/>
              <w:jc w:val="both"/>
              <w:rPr>
                <w:rFonts w:ascii="Times New Roman" w:hAnsi="Times New Roman" w:eastAsia="宋体" w:cs="Times New Roman"/>
                <w:sz w:val="24"/>
              </w:rPr>
            </w:pPr>
          </w:p>
        </w:tc>
        <w:tc>
          <w:tcPr>
            <w:tcW w:w="490" w:type="pct"/>
            <w:vAlign w:val="center"/>
          </w:tcPr>
          <w:p w14:paraId="6039AC9E">
            <w:pPr>
              <w:adjustRightInd w:val="0"/>
              <w:snapToGrid w:val="0"/>
              <w:spacing w:line="360" w:lineRule="auto"/>
              <w:jc w:val="both"/>
              <w:rPr>
                <w:rFonts w:ascii="Times New Roman" w:hAnsi="Times New Roman" w:eastAsia="宋体" w:cs="Times New Roman"/>
                <w:sz w:val="24"/>
              </w:rPr>
            </w:pPr>
          </w:p>
        </w:tc>
        <w:tc>
          <w:tcPr>
            <w:tcW w:w="590" w:type="pct"/>
            <w:vAlign w:val="center"/>
          </w:tcPr>
          <w:p w14:paraId="00ACD773">
            <w:pPr>
              <w:adjustRightInd w:val="0"/>
              <w:snapToGrid w:val="0"/>
              <w:spacing w:line="360" w:lineRule="auto"/>
              <w:jc w:val="both"/>
              <w:rPr>
                <w:rFonts w:ascii="Times New Roman" w:hAnsi="Times New Roman" w:eastAsia="宋体" w:cs="Times New Roman"/>
                <w:sz w:val="24"/>
              </w:rPr>
            </w:pPr>
          </w:p>
        </w:tc>
        <w:tc>
          <w:tcPr>
            <w:tcW w:w="686" w:type="pct"/>
            <w:vAlign w:val="center"/>
          </w:tcPr>
          <w:p w14:paraId="2BC60170">
            <w:pPr>
              <w:adjustRightInd w:val="0"/>
              <w:snapToGrid w:val="0"/>
              <w:spacing w:line="360" w:lineRule="auto"/>
              <w:jc w:val="both"/>
              <w:rPr>
                <w:rFonts w:ascii="Times New Roman" w:hAnsi="Times New Roman" w:eastAsia="宋体" w:cs="Times New Roman"/>
                <w:sz w:val="24"/>
              </w:rPr>
            </w:pPr>
          </w:p>
        </w:tc>
      </w:tr>
      <w:tr w14:paraId="7FCD6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7A070968">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3</w:t>
            </w:r>
          </w:p>
        </w:tc>
        <w:tc>
          <w:tcPr>
            <w:tcW w:w="1117" w:type="pct"/>
            <w:vAlign w:val="center"/>
          </w:tcPr>
          <w:p w14:paraId="4B9FC94E">
            <w:pPr>
              <w:adjustRightInd w:val="0"/>
              <w:snapToGrid w:val="0"/>
              <w:spacing w:line="360" w:lineRule="auto"/>
              <w:jc w:val="both"/>
              <w:rPr>
                <w:rFonts w:ascii="Times New Roman" w:hAnsi="Times New Roman" w:eastAsia="宋体" w:cs="Times New Roman"/>
                <w:sz w:val="24"/>
              </w:rPr>
            </w:pPr>
          </w:p>
        </w:tc>
        <w:tc>
          <w:tcPr>
            <w:tcW w:w="588" w:type="pct"/>
            <w:vAlign w:val="center"/>
          </w:tcPr>
          <w:p w14:paraId="5B19D2F0">
            <w:pPr>
              <w:adjustRightInd w:val="0"/>
              <w:snapToGrid w:val="0"/>
              <w:spacing w:line="360" w:lineRule="auto"/>
              <w:jc w:val="both"/>
              <w:rPr>
                <w:rFonts w:ascii="Times New Roman" w:hAnsi="Times New Roman" w:eastAsia="宋体" w:cs="Times New Roman"/>
                <w:sz w:val="24"/>
              </w:rPr>
            </w:pPr>
          </w:p>
        </w:tc>
        <w:tc>
          <w:tcPr>
            <w:tcW w:w="490" w:type="pct"/>
          </w:tcPr>
          <w:p w14:paraId="19FB0E71">
            <w:pPr>
              <w:adjustRightInd w:val="0"/>
              <w:snapToGrid w:val="0"/>
              <w:spacing w:line="360" w:lineRule="auto"/>
              <w:jc w:val="both"/>
              <w:rPr>
                <w:rFonts w:ascii="Times New Roman" w:hAnsi="Times New Roman" w:eastAsia="宋体" w:cs="Times New Roman"/>
                <w:sz w:val="24"/>
              </w:rPr>
            </w:pPr>
          </w:p>
        </w:tc>
        <w:tc>
          <w:tcPr>
            <w:tcW w:w="686" w:type="pct"/>
            <w:vAlign w:val="center"/>
          </w:tcPr>
          <w:p w14:paraId="16148CCB">
            <w:pPr>
              <w:adjustRightInd w:val="0"/>
              <w:snapToGrid w:val="0"/>
              <w:spacing w:line="360" w:lineRule="auto"/>
              <w:jc w:val="both"/>
              <w:rPr>
                <w:rFonts w:ascii="Times New Roman" w:hAnsi="Times New Roman" w:eastAsia="宋体" w:cs="Times New Roman"/>
                <w:sz w:val="24"/>
              </w:rPr>
            </w:pPr>
          </w:p>
        </w:tc>
        <w:tc>
          <w:tcPr>
            <w:tcW w:w="490" w:type="pct"/>
            <w:vAlign w:val="center"/>
          </w:tcPr>
          <w:p w14:paraId="447D7B65">
            <w:pPr>
              <w:adjustRightInd w:val="0"/>
              <w:snapToGrid w:val="0"/>
              <w:spacing w:line="360" w:lineRule="auto"/>
              <w:jc w:val="both"/>
              <w:rPr>
                <w:rFonts w:ascii="Times New Roman" w:hAnsi="Times New Roman" w:eastAsia="宋体" w:cs="Times New Roman"/>
                <w:sz w:val="24"/>
              </w:rPr>
            </w:pPr>
          </w:p>
        </w:tc>
        <w:tc>
          <w:tcPr>
            <w:tcW w:w="590" w:type="pct"/>
            <w:vAlign w:val="center"/>
          </w:tcPr>
          <w:p w14:paraId="192D1701">
            <w:pPr>
              <w:adjustRightInd w:val="0"/>
              <w:snapToGrid w:val="0"/>
              <w:spacing w:line="360" w:lineRule="auto"/>
              <w:jc w:val="both"/>
              <w:rPr>
                <w:rFonts w:ascii="Times New Roman" w:hAnsi="Times New Roman" w:eastAsia="宋体" w:cs="Times New Roman"/>
                <w:sz w:val="24"/>
              </w:rPr>
            </w:pPr>
          </w:p>
        </w:tc>
        <w:tc>
          <w:tcPr>
            <w:tcW w:w="686" w:type="pct"/>
            <w:vAlign w:val="center"/>
          </w:tcPr>
          <w:p w14:paraId="4EDC1213">
            <w:pPr>
              <w:adjustRightInd w:val="0"/>
              <w:snapToGrid w:val="0"/>
              <w:spacing w:line="360" w:lineRule="auto"/>
              <w:jc w:val="both"/>
              <w:rPr>
                <w:rFonts w:ascii="Times New Roman" w:hAnsi="Times New Roman" w:eastAsia="宋体" w:cs="Times New Roman"/>
                <w:sz w:val="24"/>
              </w:rPr>
            </w:pPr>
          </w:p>
        </w:tc>
      </w:tr>
      <w:tr w14:paraId="4CE35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350" w:type="pct"/>
            <w:vAlign w:val="center"/>
          </w:tcPr>
          <w:p w14:paraId="077B7BF7">
            <w:pPr>
              <w:adjustRightInd w:val="0"/>
              <w:snapToGrid w:val="0"/>
              <w:spacing w:line="360" w:lineRule="auto"/>
              <w:jc w:val="both"/>
              <w:rPr>
                <w:rFonts w:ascii="Times New Roman" w:hAnsi="Times New Roman" w:eastAsia="宋体" w:cs="Times New Roman"/>
                <w:sz w:val="24"/>
              </w:rPr>
            </w:pPr>
            <w:r>
              <w:rPr>
                <w:rFonts w:hint="eastAsia" w:ascii="Times New Roman" w:hAnsi="Times New Roman" w:eastAsia="宋体" w:cs="Times New Roman"/>
                <w:sz w:val="24"/>
              </w:rPr>
              <w:t>合计</w:t>
            </w:r>
          </w:p>
        </w:tc>
        <w:tc>
          <w:tcPr>
            <w:tcW w:w="3962" w:type="pct"/>
            <w:gridSpan w:val="6"/>
            <w:vAlign w:val="center"/>
          </w:tcPr>
          <w:p w14:paraId="1FB5197E">
            <w:pPr>
              <w:adjustRightInd w:val="0"/>
              <w:snapToGrid w:val="0"/>
              <w:spacing w:line="360" w:lineRule="auto"/>
              <w:rPr>
                <w:rFonts w:ascii="Times New Roman" w:hAnsi="Times New Roman" w:eastAsia="宋体" w:cs="Times New Roman"/>
                <w:sz w:val="24"/>
              </w:rPr>
            </w:pPr>
            <w:r>
              <w:rPr>
                <w:rFonts w:hint="eastAsia" w:ascii="Times New Roman" w:hAnsi="Times New Roman" w:eastAsia="宋体" w:cs="Times New Roman"/>
                <w:sz w:val="24"/>
              </w:rPr>
              <w:t>大写：</w:t>
            </w:r>
            <w:r>
              <w:rPr>
                <w:rFonts w:ascii="Times New Roman" w:hAnsi="Times New Roman" w:eastAsia="宋体" w:cs="Times New Roman"/>
                <w:sz w:val="24"/>
              </w:rPr>
              <w:t xml:space="preserve">                        </w:t>
            </w:r>
            <w:r>
              <w:rPr>
                <w:rFonts w:hint="eastAsia" w:ascii="Times New Roman" w:hAnsi="Times New Roman" w:eastAsia="宋体" w:cs="Times New Roman"/>
                <w:sz w:val="24"/>
              </w:rPr>
              <w:t>（含税价）</w:t>
            </w:r>
          </w:p>
        </w:tc>
        <w:tc>
          <w:tcPr>
            <w:tcW w:w="686" w:type="pct"/>
            <w:vAlign w:val="center"/>
          </w:tcPr>
          <w:p w14:paraId="75A5954A">
            <w:pPr>
              <w:adjustRightInd w:val="0"/>
              <w:snapToGrid w:val="0"/>
              <w:spacing w:line="360" w:lineRule="auto"/>
              <w:jc w:val="both"/>
              <w:rPr>
                <w:rFonts w:ascii="Times New Roman" w:hAnsi="Times New Roman" w:eastAsia="宋体" w:cs="Times New Roman"/>
                <w:sz w:val="24"/>
              </w:rPr>
            </w:pPr>
          </w:p>
        </w:tc>
      </w:tr>
    </w:tbl>
    <w:p w14:paraId="798E2450">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、合同总金额包括货物价款、检验、包装、运输、保险等全部费用，如果</w:t>
      </w:r>
      <w:r>
        <w:rPr>
          <w:rStyle w:val="9"/>
          <w:rFonts w:hint="eastAsia" w:ascii="Times New Roman" w:hAnsi="Times New Roman" w:eastAsia="宋体" w:cs="Times New Roman"/>
          <w:sz w:val="24"/>
          <w:szCs w:val="24"/>
          <w:lang w:eastAsia="zh-CN"/>
        </w:rPr>
        <w:t>招标文件</w:t>
      </w:r>
      <w:r>
        <w:rPr>
          <w:rStyle w:val="9"/>
          <w:rFonts w:hint="eastAsia" w:ascii="Times New Roman" w:hAnsi="Times New Roman" w:cs="Times New Roman"/>
          <w:sz w:val="24"/>
          <w:szCs w:val="24"/>
        </w:rPr>
        <w:t>、响应文件</w:t>
      </w:r>
      <w:r>
        <w:rPr>
          <w:rFonts w:hint="eastAsia" w:ascii="Times New Roman" w:hAnsi="Times New Roman" w:eastAsia="宋体" w:cs="Times New Roman"/>
          <w:sz w:val="24"/>
          <w:szCs w:val="24"/>
        </w:rPr>
        <w:t>对其另有规定的，从其规定。</w:t>
      </w:r>
    </w:p>
    <w:p w14:paraId="64EA316F">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二、质量标准：</w:t>
      </w:r>
    </w:p>
    <w:p w14:paraId="29F38128">
      <w:pPr>
        <w:pStyle w:val="5"/>
        <w:spacing w:line="360" w:lineRule="auto"/>
        <w:ind w:firstLine="480" w:firstLineChars="200"/>
        <w:rPr>
          <w:rFonts w:ascii="Times New Roman" w:hAnsi="Times New Roman" w:eastAsia="宋体" w:cs="Times New Roman"/>
          <w:b/>
          <w:bCs/>
          <w:sz w:val="24"/>
          <w:szCs w:val="24"/>
        </w:rPr>
      </w:pPr>
      <w:r>
        <w:rPr>
          <w:rFonts w:hint="eastAsia" w:ascii="Times New Roman" w:hAnsi="Times New Roman" w:eastAsia="宋体" w:cs="Times New Roman"/>
          <w:sz w:val="24"/>
          <w:szCs w:val="24"/>
        </w:rPr>
        <w:t>乙方提供的货物必须符合中华人民共和国国家安全环保标准，国家及有关行业产品质量认证标准。</w:t>
      </w:r>
      <w:r>
        <w:rPr>
          <w:rFonts w:hint="eastAsia" w:ascii="Times New Roman" w:hAnsi="Times New Roman" w:eastAsia="宋体" w:cs="Times New Roman"/>
          <w:sz w:val="24"/>
          <w:szCs w:val="24"/>
          <w:lang w:eastAsia="zh-CN"/>
        </w:rPr>
        <w:t>招标文件</w:t>
      </w:r>
      <w:r>
        <w:rPr>
          <w:rFonts w:hint="eastAsia" w:ascii="Times New Roman" w:hAnsi="Times New Roman" w:eastAsia="宋体" w:cs="Times New Roman"/>
          <w:sz w:val="24"/>
          <w:szCs w:val="24"/>
        </w:rPr>
        <w:t>的质量要求及双方签字确认的技术协议作为本合同的有效附件。</w:t>
      </w:r>
    </w:p>
    <w:p w14:paraId="3E556354">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三、交货日期、方式及地点：</w:t>
      </w:r>
    </w:p>
    <w:p w14:paraId="421120DB">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合同生效后，于</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年</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日前，乙方将所供货物送至西安科技大学指定位置。</w:t>
      </w:r>
    </w:p>
    <w:p w14:paraId="2CF54975">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四、乙方对质量保证的条件及期限：</w:t>
      </w:r>
    </w:p>
    <w:p w14:paraId="292E049E">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、货物自验收合格之日起保质期</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年。在保质期内因货物质量问题，乙方负责免费退换。</w:t>
      </w:r>
    </w:p>
    <w:p w14:paraId="02E5D589">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、乙方所供的货物必须是双方</w:t>
      </w:r>
      <w:r>
        <w:rPr>
          <w:rStyle w:val="9"/>
          <w:rFonts w:hint="eastAsia" w:ascii="Times New Roman" w:hAnsi="Times New Roman" w:eastAsia="宋体" w:cs="Times New Roman"/>
          <w:sz w:val="24"/>
          <w:szCs w:val="24"/>
          <w:lang w:eastAsia="zh-CN"/>
        </w:rPr>
        <w:t>招标文件</w:t>
      </w:r>
      <w:r>
        <w:rPr>
          <w:rStyle w:val="9"/>
          <w:rFonts w:hint="eastAsia" w:ascii="Times New Roman" w:hAnsi="Times New Roman" w:cs="Times New Roman"/>
          <w:sz w:val="24"/>
          <w:szCs w:val="24"/>
        </w:rPr>
        <w:t>、响应文件</w:t>
      </w:r>
      <w:r>
        <w:rPr>
          <w:rFonts w:hint="eastAsia" w:ascii="Times New Roman" w:hAnsi="Times New Roman" w:eastAsia="宋体" w:cs="Times New Roman"/>
          <w:sz w:val="24"/>
          <w:szCs w:val="24"/>
        </w:rPr>
        <w:t>规定的最新产品。</w:t>
      </w:r>
    </w:p>
    <w:p w14:paraId="1FAB66D9">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五、货物的包装及运输：</w:t>
      </w:r>
    </w:p>
    <w:p w14:paraId="66CD7BB0">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、乙方应在货物发运前对其进行满足于运输距离和防破损装卸要求的包装，以保证货物安全运输到达甲方指定地点。途中发生包装物破损的情况，甲方有权拒收货物。</w:t>
      </w:r>
    </w:p>
    <w:p w14:paraId="1349613D">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、包装上注明货物品种及数量。</w:t>
      </w:r>
    </w:p>
    <w:p w14:paraId="134AAF85">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、运输方式：乙方负责运输并承担运输、装卸、倒运及运保费等费用。</w:t>
      </w:r>
    </w:p>
    <w:p w14:paraId="1B1515A1">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六、货物验收：</w:t>
      </w:r>
    </w:p>
    <w:p w14:paraId="577F30E5">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、乙方负责搬运，甲方提供必要的工作条件（水电等）。</w:t>
      </w:r>
    </w:p>
    <w:p w14:paraId="74CC56DF">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、甲方对乙方所交货物依照国家有关标准和双方确认的标准进行现场验收。质量达到要求的，验收通过；验收不合格的，限期退换。</w:t>
      </w:r>
    </w:p>
    <w:p w14:paraId="47DBCB47">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、如因货物的质量问题发生争议，由甲方属地质量监督部门进行质量鉴定；货物符合质量标准的，鉴定费由甲方承担；货物不符合质量标准的，鉴定费由乙方承担，同时按本合同第八条第</w:t>
      </w:r>
      <w:r>
        <w:rPr>
          <w:rFonts w:ascii="Times New Roman" w:hAnsi="Times New Roman" w:eastAsia="宋体" w:cs="Times New Roman"/>
          <w:sz w:val="24"/>
          <w:szCs w:val="24"/>
        </w:rPr>
        <w:t>3</w:t>
      </w:r>
      <w:r>
        <w:rPr>
          <w:rFonts w:hint="eastAsia" w:ascii="Times New Roman" w:hAnsi="Times New Roman" w:eastAsia="宋体" w:cs="Times New Roman"/>
          <w:sz w:val="24"/>
          <w:szCs w:val="24"/>
        </w:rPr>
        <w:t>款处理。</w:t>
      </w:r>
      <w:r>
        <w:rPr>
          <w:rFonts w:ascii="Times New Roman" w:hAnsi="Times New Roman" w:eastAsia="宋体" w:cs="Times New Roman"/>
          <w:sz w:val="24"/>
          <w:szCs w:val="24"/>
        </w:rPr>
        <w:t xml:space="preserve"> </w:t>
      </w:r>
      <w:bookmarkStart w:id="0" w:name="_GoBack"/>
      <w:bookmarkEnd w:id="0"/>
    </w:p>
    <w:p w14:paraId="4E7568F8">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七、付款方式及期限：</w:t>
      </w:r>
    </w:p>
    <w:p w14:paraId="1EF263E9">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结算单位：采购人结算，在付款前必须开具全额增值税发票给采购人。</w:t>
      </w:r>
    </w:p>
    <w:p w14:paraId="0BF41DBC">
      <w:pPr>
        <w:pStyle w:val="5"/>
        <w:spacing w:line="360" w:lineRule="auto"/>
        <w:ind w:firstLine="480" w:firstLineChars="200"/>
        <w:rPr>
          <w:rFonts w:hint="eastAsia"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付款方式：</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付款条件说明：合同签订后采购人支付40%合同金额的预付款（供应商在付款前必须开具全额增值税发票给采购人），达到付款条件起10日内，支付合同总金额的40.00%。</w:t>
      </w:r>
    </w:p>
    <w:p w14:paraId="365C2C8C">
      <w:pPr>
        <w:pStyle w:val="5"/>
        <w:spacing w:line="360" w:lineRule="auto"/>
        <w:ind w:firstLine="480" w:firstLineChars="200"/>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付款条件说明：国内产品安装调试经学校验收合格后采购人一次性支付60%合同金额的余款（供应商在付款前必须开具全额增值税发票给采购人），达到付款条件起10日内，支付合同总金额的60.00%</w:t>
      </w:r>
      <w:r>
        <w:rPr>
          <w:rFonts w:hint="eastAsia" w:ascii="Times New Roman" w:hAnsi="Times New Roman" w:eastAsia="宋体" w:cs="Times New Roman"/>
          <w:sz w:val="24"/>
          <w:szCs w:val="24"/>
          <w:lang w:eastAsia="zh-CN"/>
        </w:rPr>
        <w:t>。</w:t>
      </w:r>
    </w:p>
    <w:p w14:paraId="2DF00F91">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八、违约责任：</w:t>
      </w:r>
    </w:p>
    <w:p w14:paraId="16595E59">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174173AD">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、甲方无正当理由拒收货物，应向乙方支付合同总价款</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的违约金。</w:t>
      </w:r>
    </w:p>
    <w:p w14:paraId="64EB62AA">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、乙方所交的货物品种、规格、质量不符合合同约定、国家标准，所供货物达不到约定质量要求的，乙方必须无条件退回全部货款，并向甲方支付合同总价款</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的赔偿金。</w:t>
      </w:r>
    </w:p>
    <w:p w14:paraId="67106827">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九、争议解决方式：</w:t>
      </w:r>
    </w:p>
    <w:p w14:paraId="709C047D">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本合同在履行过程中，如发生争议，双方友好协商解决，如协商不成，双方同意向签约地法院起诉解决。</w:t>
      </w:r>
    </w:p>
    <w:p w14:paraId="2C5299AE">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十、其他：</w:t>
      </w:r>
    </w:p>
    <w:p w14:paraId="3EABD6E1">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本合同自双方签字盖章之日起生效。本合同一式伍份，甲方执肆份，乙方执壹份，具有同等法律效力。</w:t>
      </w:r>
      <w:r>
        <w:rPr>
          <w:rFonts w:ascii="Times New Roman" w:hAnsi="Times New Roman" w:eastAsia="宋体" w:cs="Times New Roman"/>
          <w:sz w:val="24"/>
          <w:szCs w:val="24"/>
        </w:rPr>
        <w:t xml:space="preserve"> </w:t>
      </w:r>
    </w:p>
    <w:p w14:paraId="06DDFB9F">
      <w:pPr>
        <w:pStyle w:val="5"/>
        <w:spacing w:line="360" w:lineRule="auto"/>
        <w:ind w:firstLine="480" w:firstLineChars="200"/>
        <w:rPr>
          <w:rFonts w:ascii="Times New Roman" w:hAnsi="Times New Roman" w:eastAsia="宋体" w:cs="Times New Roman"/>
          <w:sz w:val="24"/>
          <w:szCs w:val="24"/>
        </w:rPr>
      </w:pPr>
    </w:p>
    <w:p w14:paraId="1C1FBEEB">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需方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甲方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：西安科技大学</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乙方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p>
    <w:p w14:paraId="03804E82">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项目负责人：</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法定代表人：</w:t>
      </w:r>
      <w:r>
        <w:rPr>
          <w:rFonts w:ascii="Times New Roman" w:hAnsi="Times New Roman" w:eastAsia="宋体" w:cs="Times New Roman"/>
          <w:sz w:val="24"/>
          <w:szCs w:val="24"/>
        </w:rPr>
        <w:t xml:space="preserve">    </w:t>
      </w:r>
    </w:p>
    <w:p w14:paraId="6C72C2F3">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授权代表：</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授权代表：</w:t>
      </w:r>
    </w:p>
    <w:p w14:paraId="42B15A42">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电话：</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电</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话：</w:t>
      </w:r>
      <w:r>
        <w:rPr>
          <w:rFonts w:ascii="Times New Roman" w:hAnsi="Times New Roman" w:eastAsia="宋体" w:cs="Times New Roman"/>
          <w:sz w:val="24"/>
          <w:szCs w:val="24"/>
        </w:rPr>
        <w:t xml:space="preserve"> </w:t>
      </w:r>
    </w:p>
    <w:p w14:paraId="377DC88B">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传真：</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传</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真：</w:t>
      </w:r>
      <w:r>
        <w:rPr>
          <w:rFonts w:ascii="Times New Roman" w:hAnsi="Times New Roman" w:eastAsia="宋体" w:cs="Times New Roman"/>
          <w:sz w:val="24"/>
          <w:szCs w:val="24"/>
        </w:rPr>
        <w:t xml:space="preserve"> </w:t>
      </w:r>
    </w:p>
    <w:p w14:paraId="032F25F9">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开户银行：</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开户银行：</w:t>
      </w:r>
      <w:r>
        <w:rPr>
          <w:rFonts w:ascii="Times New Roman" w:hAnsi="Times New Roman" w:eastAsia="宋体" w:cs="Times New Roman"/>
          <w:sz w:val="24"/>
          <w:szCs w:val="24"/>
        </w:rPr>
        <w:t xml:space="preserve"> </w:t>
      </w:r>
    </w:p>
    <w:p w14:paraId="3EF8FAA1">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帐号：</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帐</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号：</w:t>
      </w:r>
      <w:r>
        <w:rPr>
          <w:rFonts w:ascii="Times New Roman" w:hAnsi="Times New Roman" w:eastAsia="宋体" w:cs="Times New Roman"/>
          <w:sz w:val="24"/>
          <w:szCs w:val="24"/>
        </w:rPr>
        <w:t xml:space="preserve">   </w:t>
      </w:r>
    </w:p>
    <w:p w14:paraId="0E8E5F6E">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邮政编码：</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邮政编码：</w:t>
      </w:r>
      <w:r>
        <w:rPr>
          <w:rFonts w:ascii="Times New Roman" w:hAnsi="Times New Roman" w:eastAsia="宋体" w:cs="Times New Roman"/>
          <w:sz w:val="24"/>
          <w:szCs w:val="24"/>
        </w:rPr>
        <w:t xml:space="preserve"> </w:t>
      </w:r>
    </w:p>
    <w:p w14:paraId="5DADD4DF">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签约时间：</w:t>
      </w:r>
      <w:r>
        <w:rPr>
          <w:rFonts w:ascii="Times New Roman" w:hAnsi="Times New Roman" w:eastAsia="宋体" w:cs="Times New Roman"/>
          <w:sz w:val="24"/>
          <w:szCs w:val="24"/>
        </w:rPr>
        <w:t>20**</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签约时间：</w:t>
      </w:r>
      <w:r>
        <w:rPr>
          <w:rFonts w:ascii="Times New Roman" w:hAnsi="Times New Roman" w:eastAsia="宋体" w:cs="Times New Roman"/>
          <w:sz w:val="24"/>
          <w:szCs w:val="24"/>
        </w:rPr>
        <w:t>20**</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p w14:paraId="482CD243">
      <w:pPr>
        <w:pStyle w:val="3"/>
        <w:ind w:firstLine="0"/>
        <w:rPr>
          <w:rFonts w:ascii="Times New Roman" w:hAnsi="Times New Roman" w:cs="Times New Roman"/>
          <w:sz w:val="24"/>
        </w:rPr>
      </w:pPr>
      <w:r>
        <w:rPr>
          <w:rFonts w:hint="eastAsia" w:ascii="Times New Roman" w:hAnsi="Times New Roman" w:cs="Times New Roman"/>
          <w:sz w:val="24"/>
        </w:rPr>
        <w:t>签约地点：西安</w:t>
      </w:r>
    </w:p>
    <w:p w14:paraId="6D150FFB">
      <w:pPr>
        <w:rPr>
          <w:rFonts w:ascii="Times New Roman" w:hAnsi="Times New Roman" w:eastAsia="宋体" w:cs="Times New Roman"/>
          <w:sz w:val="24"/>
        </w:rPr>
      </w:pPr>
    </w:p>
    <w:p w14:paraId="7D011058">
      <w:pPr>
        <w:rPr>
          <w:rFonts w:ascii="Times New Roman" w:hAnsi="Times New Roman" w:eastAsia="宋体" w:cs="Times New Roman"/>
          <w:sz w:val="24"/>
        </w:rPr>
      </w:pPr>
    </w:p>
    <w:p w14:paraId="1BB44A28">
      <w:pPr>
        <w:rPr>
          <w:rFonts w:ascii="Times New Roman" w:hAnsi="Times New Roman" w:eastAsia="宋体" w:cs="Times New Roman"/>
          <w:sz w:val="24"/>
        </w:rPr>
      </w:pPr>
    </w:p>
    <w:p w14:paraId="211A6F05">
      <w:pPr>
        <w:pStyle w:val="6"/>
        <w:spacing w:line="360" w:lineRule="auto"/>
        <w:jc w:val="both"/>
        <w:rPr>
          <w:rFonts w:ascii="Times New Roman" w:hAnsi="Times New Roman" w:cs="Times New Roman"/>
          <w:sz w:val="24"/>
        </w:rPr>
      </w:pPr>
    </w:p>
    <w:p w14:paraId="62353DAF">
      <w:pPr>
        <w:spacing w:line="360" w:lineRule="auto"/>
        <w:rPr>
          <w:rFonts w:ascii="Times New Roman" w:hAnsi="Times New Roman" w:eastAsia="宋体" w:cs="Times New Roman"/>
          <w:kern w:val="0"/>
          <w:sz w:val="24"/>
        </w:rPr>
      </w:pPr>
    </w:p>
    <w:p w14:paraId="1BB2F6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47CC0510"/>
    <w:rsid w:val="07B80629"/>
    <w:rsid w:val="0C9E7A33"/>
    <w:rsid w:val="0DCE6B40"/>
    <w:rsid w:val="11CC15E8"/>
    <w:rsid w:val="12E6555D"/>
    <w:rsid w:val="13E0137B"/>
    <w:rsid w:val="15981F0D"/>
    <w:rsid w:val="1997072D"/>
    <w:rsid w:val="1A0B3526"/>
    <w:rsid w:val="1B6D7998"/>
    <w:rsid w:val="1B740D26"/>
    <w:rsid w:val="1D306ECF"/>
    <w:rsid w:val="1D3C3403"/>
    <w:rsid w:val="25407ECB"/>
    <w:rsid w:val="26543C2E"/>
    <w:rsid w:val="279F712B"/>
    <w:rsid w:val="28506677"/>
    <w:rsid w:val="2A77613D"/>
    <w:rsid w:val="2BB30485"/>
    <w:rsid w:val="37B26A07"/>
    <w:rsid w:val="38433B03"/>
    <w:rsid w:val="3CB7686D"/>
    <w:rsid w:val="401F6C03"/>
    <w:rsid w:val="430345BA"/>
    <w:rsid w:val="44C77869"/>
    <w:rsid w:val="47CC0510"/>
    <w:rsid w:val="48A369AD"/>
    <w:rsid w:val="49C66341"/>
    <w:rsid w:val="4B00547B"/>
    <w:rsid w:val="4EAC3D58"/>
    <w:rsid w:val="50446212"/>
    <w:rsid w:val="514C35D0"/>
    <w:rsid w:val="51510BE7"/>
    <w:rsid w:val="56D55E16"/>
    <w:rsid w:val="56DC71A4"/>
    <w:rsid w:val="59480B21"/>
    <w:rsid w:val="5CCE758F"/>
    <w:rsid w:val="60367925"/>
    <w:rsid w:val="62BD60DC"/>
    <w:rsid w:val="72DB4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link w:val="9"/>
    <w:qFormat/>
    <w:uiPriority w:val="0"/>
    <w:pPr>
      <w:ind w:firstLine="420"/>
    </w:pPr>
    <w:rPr>
      <w:rFonts w:ascii="Times New Roman" w:hAnsi="Times New Roman" w:eastAsia="宋体" w:cs="Times New Roman"/>
    </w:rPr>
  </w:style>
  <w:style w:type="paragraph" w:styleId="4">
    <w:name w:val="toc 4"/>
    <w:basedOn w:val="1"/>
    <w:next w:val="1"/>
    <w:unhideWhenUsed/>
    <w:qFormat/>
    <w:uiPriority w:val="39"/>
    <w:pPr>
      <w:ind w:left="1260" w:leftChars="600"/>
    </w:p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40"/>
        <w:tab w:val="right" w:pos="8300"/>
      </w:tabs>
      <w:snapToGrid w:val="0"/>
      <w:jc w:val="left"/>
    </w:pPr>
    <w:rPr>
      <w:rFonts w:ascii="Times New Roman" w:hAnsi="Times New Roman" w:eastAsia="宋体" w:cs="Times New Roman"/>
      <w:sz w:val="18"/>
    </w:rPr>
  </w:style>
  <w:style w:type="character" w:customStyle="1" w:styleId="9">
    <w:name w:val="正文缩进 字符"/>
    <w:link w:val="3"/>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1368</Words>
  <Characters>1411</Characters>
  <Lines>0</Lines>
  <Paragraphs>0</Paragraphs>
  <TotalTime>22</TotalTime>
  <ScaleCrop>false</ScaleCrop>
  <LinksUpToDate>false</LinksUpToDate>
  <CharactersWithSpaces>1716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2023-11-15T10:49:00Z</dcterms:created>
  <dc:creator>好好的</dc:creator>
  <cp:lastModifiedBy>hh</cp:lastModifiedBy>
  <dcterms:modified xsi:type="dcterms:W3CDTF">2025-05-16T09:18:21Z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5E453BA126014437A7635D59D2FD20F4_11</vt:lpwstr>
  </property>
  <property fmtid="{D5CDD505-2E9C-101B-9397-08002B2CF9AE}" pid="4" name="KSOTemplateDocerSaveRecord">
    <vt:lpwstr>eyJoZGlkIjoiMGQ4ZTdmZWNkZThhYzU1MTNmMWJlNWM0M2ExM2M5MDQiLCJ1c2VySWQiOiI1NTQxNTg5NzAifQ==</vt:lpwstr>
  </property>
</Properties>
</file>