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版本号：SXHT-(DY)2025030420250513001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科学引文索引（SCI）采购项目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SXHT-(DY)20250304</w:t>
      </w:r>
      <w:r>
        <w:br/>
      </w:r>
      <w:r>
        <w:br/>
      </w:r>
      <w:r>
        <w:br/>
      </w:r>
    </w:p>
    <w:p>
      <w:pPr>
        <w:pStyle w:val="null3"/>
        <w:jc w:val="center"/>
        <w:outlineLvl w:val="5"/>
      </w:pPr>
      <w:r>
        <w:rPr>
          <w:rFonts w:ascii="仿宋_GB2312" w:hAnsi="仿宋_GB2312" w:cs="仿宋_GB2312" w:eastAsia="仿宋_GB2312"/>
          <w:sz w:val="15"/>
          <w:b/>
        </w:rPr>
        <w:t>陕西省科学技术情报研究院</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陕西省科学技术情报研究院</w:t>
      </w:r>
      <w:r>
        <w:rPr>
          <w:rFonts w:ascii="仿宋_GB2312" w:hAnsi="仿宋_GB2312" w:cs="仿宋_GB2312" w:eastAsia="仿宋_GB2312"/>
        </w:rPr>
        <w:t>委托，拟对</w:t>
      </w:r>
      <w:r>
        <w:rPr>
          <w:rFonts w:ascii="仿宋_GB2312" w:hAnsi="仿宋_GB2312" w:cs="仿宋_GB2312" w:eastAsia="仿宋_GB2312"/>
        </w:rPr>
        <w:t>科学引文索引（SCI）采购项目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SXHT-(DY)20250304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科学引文索引（SCI）采购项目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科学技术情报研究院作为面向公众服务的综合性信息服务机构，面向全社会提供科技查新、查收查引、科技咨询等信息情报业务。为了更好地面向高校、科研院所、企业、政府等用户开展情报服务，拟购置科学引文索引（SCI）数据库。</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陕西省科学技术情报研究院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陕西省西安市雁塔路南段99号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029-85522178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采购代理服务收费管理暂行办法》（计价格[2002]1980号）和国家发展改革委员会办公厅颁发的《关于采购代理服务收费有关问题的通知》（发改办价格[2003]857号）的有关规定执行，不足伍仟元按伍仟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陕西省科学技术情报研究院</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陕西省科学技术情报研究院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符合国家验收规范及行业规范的合格标准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科学技术情报研究院作为面向公众服务的综合性信息服务机构，面向全社会提供科技查新、查收查引、科技咨询等信息情报业务。为了更好地面向高校、科研院所、企业、政府等用户开展情报服务，拟购置科学引文索引（SCI）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1,470,000.00</w:t>
      </w:r>
    </w:p>
    <w:p>
      <w:pPr>
        <w:pStyle w:val="null3"/>
      </w:pPr>
      <w:r>
        <w:rPr>
          <w:rFonts w:ascii="仿宋_GB2312" w:hAnsi="仿宋_GB2312" w:cs="仿宋_GB2312" w:eastAsia="仿宋_GB2312"/>
        </w:rPr>
        <w:t>采购包最高限价（元）: 1,470,000.00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科学引文索引（SCI）采购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标的名称：科学引文索引（SCI）采购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jc w:val="left"/>
            </w:pPr>
            <w:r>
              <w:rPr>
                <w:rFonts w:ascii="仿宋_GB2312" w:hAnsi="仿宋_GB2312" w:cs="仿宋_GB2312" w:eastAsia="仿宋_GB2312"/>
                <w:sz w:val="18"/>
              </w:rPr>
              <w:t>陕西省科学技术情报研究院作为面向公众服务的综合性信息服务机构，面向全社会提供科技查新、查收查引、科技咨询等信息情报业务。为了更好地面向高校、科研院所、企业、政府等用户开展情报服务，拟购置科学引文索引（</w:t>
            </w:r>
            <w:r>
              <w:rPr>
                <w:rFonts w:ascii="仿宋_GB2312" w:hAnsi="仿宋_GB2312" w:cs="仿宋_GB2312" w:eastAsia="仿宋_GB2312"/>
                <w:sz w:val="18"/>
              </w:rPr>
              <w:t>SCI）数据库。</w:t>
            </w:r>
          </w:p>
          <w:p>
            <w:pPr>
              <w:pStyle w:val="null3"/>
              <w:ind w:firstLine="360"/>
              <w:jc w:val="left"/>
            </w:pPr>
            <w:r>
              <w:rPr>
                <w:rFonts w:ascii="仿宋_GB2312" w:hAnsi="仿宋_GB2312" w:cs="仿宋_GB2312" w:eastAsia="仿宋_GB2312"/>
                <w:sz w:val="18"/>
              </w:rPr>
              <w:t>美国《科学引文索引》（</w:t>
            </w:r>
            <w:r>
              <w:rPr>
                <w:rFonts w:ascii="仿宋_GB2312" w:hAnsi="仿宋_GB2312" w:cs="仿宋_GB2312" w:eastAsia="仿宋_GB2312"/>
                <w:sz w:val="18"/>
              </w:rPr>
              <w:t>SCI）于1957 年由美国科学信息研究所（Institute for Scientific Information, 简称 ISI）在美国费城创办，是由美国科学信息研究所（ISI）1961 年创办出版的引文数据库,是国际公认的进行科学统计与科学评价的主要检索工具。它收录了全球2万多种权威的、高影响力的学术期刊，超过20万份会议录以及10万多种科技图书的题录摘要，内容涵盖自然科学、工程技术、生物医学、社会科学、艺术与人文等领域。</w:t>
            </w:r>
          </w:p>
          <w:tbl>
            <w:tblPr>
              <w:tblInd w:type="dxa" w:w="255"/>
              <w:tblBorders>
                <w:top w:val="none" w:color="000000" w:sz="4"/>
                <w:left w:val="none" w:color="000000" w:sz="4"/>
                <w:bottom w:val="none" w:color="000000" w:sz="4"/>
                <w:right w:val="none" w:color="000000" w:sz="4"/>
                <w:insideH w:val="none"/>
                <w:insideV w:val="none"/>
              </w:tblBorders>
            </w:tblPr>
            <w:tblGrid>
              <w:gridCol w:w="973"/>
              <w:gridCol w:w="1568"/>
            </w:tblGrid>
            <w:tr>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技术参数</w:t>
                  </w:r>
                  <w:r>
                    <w:rPr>
                      <w:rFonts w:ascii="仿宋_GB2312" w:hAnsi="仿宋_GB2312" w:cs="仿宋_GB2312" w:eastAsia="仿宋_GB2312"/>
                      <w:sz w:val="18"/>
                      <w:b/>
                    </w:rPr>
                    <w:t>/主要功能</w:t>
                  </w:r>
                </w:p>
              </w:tc>
            </w:tr>
            <w:tr>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科学引文索引（</w:t>
                  </w:r>
                  <w:r>
                    <w:rPr>
                      <w:rFonts w:ascii="仿宋_GB2312" w:hAnsi="仿宋_GB2312" w:cs="仿宋_GB2312" w:eastAsia="仿宋_GB2312"/>
                      <w:sz w:val="18"/>
                    </w:rPr>
                    <w:t>SCI）</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jc w:val="left"/>
                  </w:pPr>
                  <w:r>
                    <w:rPr>
                      <w:rFonts w:ascii="仿宋_GB2312" w:hAnsi="仿宋_GB2312" w:cs="仿宋_GB2312" w:eastAsia="仿宋_GB2312"/>
                      <w:sz w:val="19"/>
                    </w:rPr>
                    <w:t>1.</w:t>
                  </w:r>
                  <w:r>
                    <w:rPr>
                      <w:rFonts w:ascii="仿宋_GB2312" w:hAnsi="仿宋_GB2312" w:cs="仿宋_GB2312" w:eastAsia="仿宋_GB2312"/>
                      <w:sz w:val="18"/>
                    </w:rPr>
                    <w:t>收录</w:t>
                  </w:r>
                  <w:r>
                    <w:rPr>
                      <w:rFonts w:ascii="仿宋_GB2312" w:hAnsi="仿宋_GB2312" w:cs="仿宋_GB2312" w:eastAsia="仿宋_GB2312"/>
                      <w:sz w:val="18"/>
                    </w:rPr>
                    <w:t>9,200多种自然科学领域的世界权威期刊。</w:t>
                  </w:r>
                </w:p>
                <w:p>
                  <w:pPr>
                    <w:pStyle w:val="null3"/>
                    <w:ind w:right="105"/>
                    <w:jc w:val="left"/>
                  </w:pPr>
                  <w:r>
                    <w:rPr>
                      <w:rFonts w:ascii="仿宋_GB2312" w:hAnsi="仿宋_GB2312" w:cs="仿宋_GB2312" w:eastAsia="仿宋_GB2312"/>
                      <w:sz w:val="19"/>
                    </w:rPr>
                    <w:t>2.</w:t>
                  </w:r>
                  <w:r>
                    <w:rPr>
                      <w:rFonts w:ascii="仿宋_GB2312" w:hAnsi="仿宋_GB2312" w:cs="仿宋_GB2312" w:eastAsia="仿宋_GB2312"/>
                      <w:sz w:val="18"/>
                    </w:rPr>
                    <w:t>涵盖自然</w:t>
                  </w:r>
                  <w:r>
                    <w:rPr>
                      <w:rFonts w:ascii="仿宋_GB2312" w:hAnsi="仿宋_GB2312" w:cs="仿宋_GB2312" w:eastAsia="仿宋_GB2312"/>
                      <w:sz w:val="18"/>
                    </w:rPr>
                    <w:t>科学、工程技术、生物医学、社会科学、艺术与人文等</w:t>
                  </w:r>
                  <w:r>
                    <w:rPr>
                      <w:rFonts w:ascii="仿宋_GB2312" w:hAnsi="仿宋_GB2312" w:cs="仿宋_GB2312" w:eastAsia="仿宋_GB2312"/>
                      <w:sz w:val="18"/>
                    </w:rPr>
                    <w:t>178个学科领域。</w:t>
                  </w:r>
                </w:p>
                <w:p>
                  <w:pPr>
                    <w:pStyle w:val="null3"/>
                    <w:ind w:right="105"/>
                    <w:jc w:val="left"/>
                  </w:pPr>
                  <w:r>
                    <w:rPr>
                      <w:rFonts w:ascii="仿宋_GB2312" w:hAnsi="仿宋_GB2312" w:cs="仿宋_GB2312" w:eastAsia="仿宋_GB2312"/>
                      <w:sz w:val="19"/>
                    </w:rPr>
                    <w:t>3.</w:t>
                  </w:r>
                  <w:r>
                    <w:rPr>
                      <w:rFonts w:ascii="仿宋_GB2312" w:hAnsi="仿宋_GB2312" w:cs="仿宋_GB2312" w:eastAsia="仿宋_GB2312"/>
                      <w:sz w:val="18"/>
                    </w:rPr>
                    <w:t>包含引文索引、来源索引、轮排主题索引。</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本项目的最终验收由采购人、成交单位共同进行。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谈判供应商未全面履行合同义务或者发生违约，采购单位会同谈判组织机构有权终止合同，依法向成交谈判供应商进行经济索赔，并报请政府采购监督管理机关进行相应的行政处罚。采购单位违约的，应当赔偿给成交谈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1.财政部、国家发展和改革委员会关于印发《节能产品政府采购实施意见》的通知（财库[2004]185号）； 2.财政部、国家环保总局联合印发《关于环境标志产品政府采购实施的意见》(财库[2006]90号)； 3.国务院办公厅关于建立政府强制采购节能产品制度的通知国办发〔2007〕51号，以财库〔2019〕9号为准； 4.《关于进一步加大政府采购支持中小企业力度的通知》（财库〔2022〕19号）； 5.财政部、工业和信息化部关于印发《政府采购促进中小企业发展管理办法》的通知(财库〔2020〕46号)； 6.财政部、司法部关于政府采购支持监狱企业发展有关问题的通知(财库〔2014〕68号)； 7.财政部、民政部、中国残疾人联合会关于促进残疾人就业政府采购政策的通知（财库〔2017〕141号）； 8.《西安市财政局关于促进政府采购公平竞争优化营商环境的通知》（市财函〔2021)431号）； 9.西安市财政局关于印发《关于调整西安市政府采购信用担保及信用融资合作机构联系名单的通知》（市财发〔2015〕4号）； 10.《财政部、农业农村部、国家乡村振兴局关于运用政府采购政策支持乡村产业振兴的通知》（财库〔2021〕19号）、《财政部、农业农村部、国家乡村振兴局、中华全国供销合作总社关于印发&lt;关于深入开展政府采购脱贫地区农副产品工作推进乡村产业振兴的实施意见&gt;的通知》（财库〔2021〕20号）； 11.《陕西省中小企业政府采购信用融资办法》（陕财办采〔2018〕23号）； 12.《陕西省财政厅关于加快推进我省中小企业政府采购信用融资工作的通知》（陕财办采〔2020〕15号）； 13.《陕西省财政厅关于落实政府采购支持中小企业政策有关事项的通知》（陕财办采〔2022〕10号）； 14.如有最新颁布的政府采购政策，按最新的文件执行。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详见附件：合同-情报院.docx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