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57966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仿宋_GB2312"/>
          <w:b/>
          <w:bCs/>
          <w:highlight w:val="none"/>
        </w:rPr>
      </w:pPr>
      <w:bookmarkStart w:id="0" w:name="_Toc27225"/>
      <w:bookmarkStart w:id="1" w:name="_Toc24559"/>
      <w:bookmarkStart w:id="2" w:name="_Toc28388"/>
      <w:bookmarkStart w:id="3" w:name="_Toc13753"/>
      <w:r>
        <w:rPr>
          <w:rFonts w:hint="eastAsia" w:ascii="宋体" w:hAnsi="宋体" w:eastAsia="宋体" w:cs="仿宋_GB2312"/>
          <w:b/>
          <w:bCs/>
          <w:highlight w:val="none"/>
        </w:rPr>
        <w:t>商务响应偏离表</w:t>
      </w:r>
      <w:bookmarkEnd w:id="0"/>
      <w:bookmarkEnd w:id="1"/>
      <w:bookmarkEnd w:id="2"/>
      <w:bookmarkEnd w:id="3"/>
      <w:bookmarkStart w:id="9" w:name="_GoBack"/>
      <w:bookmarkEnd w:id="9"/>
    </w:p>
    <w:p w14:paraId="60C77A6F">
      <w:pPr>
        <w:spacing w:line="360" w:lineRule="auto"/>
        <w:rPr>
          <w:rFonts w:ascii="宋体" w:hAnsi="宋体"/>
          <w:highlight w:val="none"/>
        </w:rPr>
      </w:pPr>
      <w:r>
        <w:rPr>
          <w:rFonts w:hint="eastAsia" w:ascii="宋体" w:hAnsi="宋体" w:cs="仿宋_GB2312"/>
          <w:sz w:val="24"/>
          <w:highlight w:val="none"/>
        </w:rPr>
        <w:t xml:space="preserve">项目名称：                      项目编号：            </w:t>
      </w:r>
    </w:p>
    <w:tbl>
      <w:tblPr>
        <w:tblStyle w:val="6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 w14:paraId="3DEDB5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 w14:paraId="35ABDE39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序号/名称</w:t>
            </w:r>
          </w:p>
        </w:tc>
        <w:tc>
          <w:tcPr>
            <w:tcW w:w="2744" w:type="dxa"/>
            <w:vAlign w:val="center"/>
          </w:tcPr>
          <w:p w14:paraId="41B95070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文件要求</w:t>
            </w:r>
          </w:p>
        </w:tc>
        <w:tc>
          <w:tcPr>
            <w:tcW w:w="2100" w:type="dxa"/>
            <w:vAlign w:val="center"/>
          </w:tcPr>
          <w:p w14:paraId="177A72D1">
            <w:pPr>
              <w:spacing w:line="40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367" w:type="dxa"/>
            <w:vAlign w:val="center"/>
          </w:tcPr>
          <w:p w14:paraId="745D1FCC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B20B7A7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2F2A9D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B34685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0D4B62B8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70B1B78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4BD429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413BC2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7DAB4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28F33E5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4D6E6E7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238E4CA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BE7391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68E59B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8C8D2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5C49CFC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676F86F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4524291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4561DD2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A1ABDC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F9833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5D47C05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154D040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093A1D0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CF6B48B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025ADD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4D32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C6B264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64024FE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34DEDD4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26906E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28A4AD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D6A8C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510145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2996465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422CF24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258585B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2B9541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E2A30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36BF46E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26C15B0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3BA4A78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7A82FC6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172D89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B3B56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09CFA5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0CB0610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614B9A7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006D259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30D7DD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7776C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8CEFBF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2A43DB3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19C8494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A54A1E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D891AE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4B35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042DF4D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673A98C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0997AE2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62B2B1A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01C4C8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69D9D94E">
      <w:pPr>
        <w:rPr>
          <w:rFonts w:ascii="宋体" w:hAnsi="宋体" w:cs="仿宋_GB2312"/>
          <w:highlight w:val="none"/>
        </w:rPr>
      </w:pPr>
    </w:p>
    <w:p w14:paraId="3B624541">
      <w:pPr>
        <w:spacing w:line="400" w:lineRule="atLeas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声明：</w:t>
      </w:r>
    </w:p>
    <w:p w14:paraId="01B98509">
      <w:pPr>
        <w:spacing w:line="400" w:lineRule="atLeast"/>
        <w:ind w:firstLine="480" w:firstLineChars="200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/>
          <w:sz w:val="24"/>
          <w:highlight w:val="none"/>
        </w:rPr>
        <w:t>在偏离情况栏，必须注明“正偏离”、“负偏离”</w:t>
      </w:r>
      <w:r>
        <w:rPr>
          <w:rFonts w:hint="eastAsia" w:ascii="宋体" w:hAnsi="宋体"/>
          <w:sz w:val="24"/>
          <w:highlight w:val="none"/>
          <w:lang w:eastAsia="zh-CN"/>
        </w:rPr>
        <w:t>，并对</w:t>
      </w:r>
      <w:r>
        <w:rPr>
          <w:rFonts w:hint="eastAsia" w:ascii="宋体" w:hAnsi="宋体"/>
          <w:sz w:val="24"/>
          <w:highlight w:val="none"/>
        </w:rPr>
        <w:t>偏离</w:t>
      </w:r>
      <w:r>
        <w:rPr>
          <w:rFonts w:hint="eastAsia" w:ascii="宋体" w:hAnsi="宋体"/>
          <w:sz w:val="24"/>
          <w:highlight w:val="none"/>
          <w:lang w:eastAsia="zh-CN"/>
        </w:rPr>
        <w:t>情况</w:t>
      </w:r>
      <w:r>
        <w:rPr>
          <w:rFonts w:hint="eastAsia" w:ascii="宋体" w:hAnsi="宋体"/>
          <w:sz w:val="24"/>
          <w:highlight w:val="none"/>
        </w:rPr>
        <w:t>予以说明。</w:t>
      </w:r>
      <w:r>
        <w:rPr>
          <w:rFonts w:hint="eastAsia" w:ascii="宋体" w:hAnsi="宋体"/>
          <w:sz w:val="24"/>
          <w:highlight w:val="none"/>
          <w:lang w:eastAsia="zh-CN"/>
        </w:rPr>
        <w:t>若完全响应文件内容，此表可不填写，但必须提供空表，</w:t>
      </w:r>
    </w:p>
    <w:p w14:paraId="2E3F5493">
      <w:pPr>
        <w:spacing w:line="400" w:lineRule="atLeast"/>
        <w:ind w:firstLine="480" w:firstLineChars="200"/>
        <w:rPr>
          <w:rFonts w:hint="default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2、供应商必须据实填写，不得虚假响应，否则将取消其投标资格。</w:t>
      </w:r>
    </w:p>
    <w:p w14:paraId="5CC0CE3C">
      <w:pPr>
        <w:pStyle w:val="4"/>
        <w:rPr>
          <w:rFonts w:ascii="宋体" w:hAnsi="宋体"/>
          <w:highlight w:val="none"/>
        </w:rPr>
      </w:pPr>
    </w:p>
    <w:p w14:paraId="21EFB335">
      <w:pPr>
        <w:spacing w:line="480" w:lineRule="auto"/>
        <w:ind w:firstLine="240" w:firstLineChars="100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highlight w:val="none"/>
        </w:rPr>
        <w:t>（公章）</w:t>
      </w:r>
    </w:p>
    <w:p w14:paraId="529F62FF">
      <w:pPr>
        <w:spacing w:line="480" w:lineRule="auto"/>
        <w:ind w:right="-161"/>
        <w:jc w:val="center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 xml:space="preserve"> 法定代表人或被授权代表：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</w:p>
    <w:p w14:paraId="365EE055">
      <w:pPr>
        <w:spacing w:line="48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日期：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34485725">
      <w:pPr>
        <w:pStyle w:val="4"/>
        <w:rPr>
          <w:rFonts w:ascii="宋体" w:hAnsi="宋体" w:cs="宋体"/>
          <w:sz w:val="24"/>
          <w:szCs w:val="24"/>
          <w:highlight w:val="none"/>
        </w:rPr>
      </w:pPr>
    </w:p>
    <w:p w14:paraId="3E545BBC">
      <w:pPr>
        <w:rPr>
          <w:rFonts w:ascii="宋体" w:hAnsi="宋体" w:cs="仿宋_GB2312"/>
          <w:highlight w:val="none"/>
        </w:rPr>
      </w:pPr>
    </w:p>
    <w:p w14:paraId="59C352F1">
      <w:pPr>
        <w:rPr>
          <w:rFonts w:ascii="宋体" w:hAnsi="宋体"/>
          <w:b/>
          <w:bCs/>
          <w:sz w:val="28"/>
          <w:szCs w:val="18"/>
          <w:highlight w:val="none"/>
        </w:rPr>
      </w:pPr>
      <w:r>
        <w:rPr>
          <w:rFonts w:hint="eastAsia" w:ascii="宋体" w:hAnsi="宋体"/>
          <w:b/>
          <w:bCs/>
          <w:sz w:val="28"/>
          <w:szCs w:val="18"/>
          <w:highlight w:val="none"/>
        </w:rPr>
        <w:br w:type="page"/>
      </w:r>
    </w:p>
    <w:p w14:paraId="12D98F30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仿宋_GB2312"/>
          <w:b/>
          <w:bCs/>
          <w:highlight w:val="none"/>
        </w:rPr>
      </w:pPr>
      <w:bookmarkStart w:id="4" w:name="_Toc6315"/>
      <w:bookmarkStart w:id="5" w:name="_Toc11253"/>
      <w:bookmarkStart w:id="6" w:name="_Toc9313"/>
      <w:bookmarkStart w:id="7" w:name="_Toc10872"/>
      <w:bookmarkStart w:id="8" w:name="_Toc22212"/>
      <w:r>
        <w:rPr>
          <w:rFonts w:hint="eastAsia" w:ascii="宋体" w:hAnsi="宋体" w:eastAsia="宋体" w:cs="仿宋_GB2312"/>
          <w:b/>
          <w:bCs/>
          <w:highlight w:val="none"/>
        </w:rPr>
        <w:t>技术参数响应偏离表</w:t>
      </w:r>
      <w:bookmarkEnd w:id="4"/>
    </w:p>
    <w:bookmarkEnd w:id="5"/>
    <w:bookmarkEnd w:id="6"/>
    <w:bookmarkEnd w:id="7"/>
    <w:bookmarkEnd w:id="8"/>
    <w:p w14:paraId="779064A4">
      <w:pPr>
        <w:spacing w:line="360" w:lineRule="auto"/>
        <w:rPr>
          <w:rFonts w:hint="eastAsia" w:ascii="宋体" w:hAnsi="宋体" w:eastAsia="宋体"/>
          <w:highlight w:val="none"/>
          <w:lang w:eastAsia="zh-CN"/>
        </w:rPr>
      </w:pPr>
      <w:r>
        <w:rPr>
          <w:rFonts w:hint="eastAsia" w:ascii="宋体" w:hAnsi="宋体" w:cs="仿宋_GB2312"/>
          <w:sz w:val="24"/>
          <w:highlight w:val="none"/>
        </w:rPr>
        <w:t xml:space="preserve">项目名称：                          项目编号：              </w:t>
      </w:r>
    </w:p>
    <w:tbl>
      <w:tblPr>
        <w:tblStyle w:val="6"/>
        <w:tblW w:w="895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3"/>
        <w:gridCol w:w="1190"/>
        <w:gridCol w:w="2006"/>
        <w:gridCol w:w="2480"/>
        <w:gridCol w:w="1268"/>
        <w:gridCol w:w="1360"/>
      </w:tblGrid>
      <w:tr w14:paraId="58623B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4" w:hRule="atLeast"/>
          <w:jc w:val="center"/>
        </w:trPr>
        <w:tc>
          <w:tcPr>
            <w:tcW w:w="653" w:type="dxa"/>
            <w:vAlign w:val="center"/>
          </w:tcPr>
          <w:p w14:paraId="3D043A8C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90" w:type="dxa"/>
            <w:vAlign w:val="center"/>
          </w:tcPr>
          <w:p w14:paraId="3B709614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2006" w:type="dxa"/>
            <w:vAlign w:val="center"/>
          </w:tcPr>
          <w:p w14:paraId="7AA37691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招标文件要求</w:t>
            </w:r>
          </w:p>
        </w:tc>
        <w:tc>
          <w:tcPr>
            <w:tcW w:w="2480" w:type="dxa"/>
            <w:vAlign w:val="center"/>
          </w:tcPr>
          <w:p w14:paraId="06508BFD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投标文件响应</w:t>
            </w:r>
          </w:p>
        </w:tc>
        <w:tc>
          <w:tcPr>
            <w:tcW w:w="1268" w:type="dxa"/>
            <w:vAlign w:val="center"/>
          </w:tcPr>
          <w:p w14:paraId="114800FC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360" w:type="dxa"/>
            <w:vAlign w:val="center"/>
          </w:tcPr>
          <w:p w14:paraId="4EC14EA8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09379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6E23A9E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2DFAA39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3C8472E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ADEF90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5F0568E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555E25A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45745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56C6EA1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4F1AA5A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7D1CC92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046383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3109EF88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1F834D58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95E8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66B3A0E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2C3E7FB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754B6B9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1CBB0A3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626E0DA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2A022B9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0175E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18D5FB3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7EFA5DF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7396169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5212C7E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04B909E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2653D3D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C192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454A107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4651373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619FBE6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5D79A63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26AA590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0A18B2F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43764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0F865ED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1430BD7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6941C8B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DE7344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3717CEBB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1F93020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CC759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5AB1865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04846EF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126F6E3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BCC01A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0AF4DAA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6B76681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7793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9" w:hRule="atLeast"/>
          <w:jc w:val="center"/>
        </w:trPr>
        <w:tc>
          <w:tcPr>
            <w:tcW w:w="653" w:type="dxa"/>
          </w:tcPr>
          <w:p w14:paraId="3DF8C6E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00716F9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55C8F7D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4439F34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558808C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66372FDB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3CA26240">
      <w:pPr>
        <w:rPr>
          <w:rFonts w:ascii="宋体" w:hAnsi="宋体" w:cs="仿宋_GB2312"/>
          <w:highlight w:val="none"/>
        </w:rPr>
      </w:pPr>
    </w:p>
    <w:p w14:paraId="569282F1">
      <w:pPr>
        <w:spacing w:line="400" w:lineRule="atLeast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声明：</w:t>
      </w:r>
    </w:p>
    <w:p w14:paraId="313514BA">
      <w:pPr>
        <w:spacing w:line="400" w:lineRule="atLeast"/>
        <w:ind w:firstLine="48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1、在偏离情况栏，必须注明“正偏离”、“负偏离”，并对偏离情况予以说明。若完全响应文件内容，此表可不填写，但必须提供空表，</w:t>
      </w:r>
    </w:p>
    <w:p w14:paraId="16A062C0">
      <w:pPr>
        <w:spacing w:line="400" w:lineRule="atLeast"/>
        <w:ind w:firstLine="48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2、供应商必须据实填写，不得虚假响应，否则将取消其投标资格。</w:t>
      </w:r>
    </w:p>
    <w:p w14:paraId="54FABEC7">
      <w:pPr>
        <w:spacing w:line="480" w:lineRule="auto"/>
        <w:jc w:val="right"/>
        <w:rPr>
          <w:rFonts w:hint="eastAsia" w:ascii="宋体" w:hAnsi="宋体" w:cs="宋体"/>
          <w:sz w:val="24"/>
          <w:highlight w:val="none"/>
          <w:lang w:eastAsia="zh-CN"/>
        </w:rPr>
      </w:pPr>
    </w:p>
    <w:p w14:paraId="3FA5AF0A">
      <w:pPr>
        <w:spacing w:line="48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highlight w:val="none"/>
        </w:rPr>
        <w:t>（公章）</w:t>
      </w:r>
    </w:p>
    <w:p w14:paraId="50330FE0">
      <w:pPr>
        <w:spacing w:line="480" w:lineRule="auto"/>
        <w:ind w:right="-161"/>
        <w:jc w:val="center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 xml:space="preserve">法定代表人或被授权代表：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</w:p>
    <w:p w14:paraId="2025B35E">
      <w:pPr>
        <w:spacing w:line="48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日期：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122E11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689025F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next w:val="5"/>
    <w:qFormat/>
    <w:uiPriority w:val="0"/>
    <w:rPr>
      <w:b/>
      <w:sz w:val="28"/>
    </w:r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vat_charming</cp:lastModifiedBy>
  <dcterms:modified xsi:type="dcterms:W3CDTF">2025-05-12T13:36:47Z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eyJoZGlkIjoiYjNhZGUzYTMyOWZjYTgzNWYyNzBlNzU4NDRmNmU1MWYiLCJ1c2VySWQiOiIzNzIwNzg4NjMifQ==</vt:lpwstr>
  </property>
  <property fmtid="{D5CDD505-2E9C-101B-9397-08002B2CF9AE}" pid="4" name="ICV">
    <vt:lpwstr>D955D538A3754A44BBC64922FFD2E608_12</vt:lpwstr>
  </property>
</Properties>
</file>