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版本号：ZKGSF(ZB)-2025086820250516001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中央空调机组改造更换</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ZKGSF(ZB)-20250868</w:t>
      </w:r>
      <w:r>
        <w:br/>
      </w:r>
      <w:r>
        <w:br/>
      </w:r>
      <w:r>
        <w:br/>
      </w:r>
    </w:p>
    <w:p>
      <w:pPr>
        <w:pStyle w:val="null3"/>
        <w:jc w:val="center"/>
        <w:outlineLvl w:val="2"/>
      </w:pPr>
      <w:r>
        <w:rPr>
          <w:rFonts w:ascii="仿宋_GB2312" w:hAnsi="仿宋_GB2312" w:cs="仿宋_GB2312" w:eastAsia="仿宋_GB2312"/>
          <w:sz w:val="28"/>
          <w:b/>
        </w:rPr>
        <w:t>陕西省森林工业职工医院</w:t>
      </w:r>
    </w:p>
    <w:p>
      <w:pPr>
        <w:pStyle w:val="null3"/>
        <w:jc w:val="center"/>
        <w:outlineLvl w:val="2"/>
      </w:pPr>
      <w:r>
        <w:rPr>
          <w:rFonts w:ascii="仿宋_GB2312" w:hAnsi="仿宋_GB2312" w:cs="仿宋_GB2312" w:eastAsia="仿宋_GB2312"/>
          <w:sz w:val="28"/>
          <w:b/>
        </w:rPr>
        <w:t>中科高盛咨询集团有限公司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中科高盛咨询集团有限公司</w:t>
      </w:r>
      <w:r>
        <w:rPr>
          <w:rFonts w:ascii="仿宋_GB2312" w:hAnsi="仿宋_GB2312" w:cs="仿宋_GB2312" w:eastAsia="仿宋_GB2312"/>
        </w:rPr>
        <w:t>（以下简称“代理机构”）受</w:t>
      </w:r>
      <w:r>
        <w:rPr>
          <w:rFonts w:ascii="仿宋_GB2312" w:hAnsi="仿宋_GB2312" w:cs="仿宋_GB2312" w:eastAsia="仿宋_GB2312"/>
        </w:rPr>
        <w:t>陕西省森林工业职工医院</w:t>
      </w:r>
      <w:r>
        <w:rPr>
          <w:rFonts w:ascii="仿宋_GB2312" w:hAnsi="仿宋_GB2312" w:cs="仿宋_GB2312" w:eastAsia="仿宋_GB2312"/>
        </w:rPr>
        <w:t>委托，拟对</w:t>
      </w:r>
      <w:r>
        <w:rPr>
          <w:rFonts w:ascii="仿宋_GB2312" w:hAnsi="仿宋_GB2312" w:cs="仿宋_GB2312" w:eastAsia="仿宋_GB2312"/>
        </w:rPr>
        <w:t>中央空调机组改造更换</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ZKGSF(ZB)-20250868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中央空调机组改造更换</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陕西省森林工业职工医院中央空调机组改造更换</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采购包1（中央空调机组改造更换）：属于专门面向中小企业采购。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1、供应商资质：供应商须具备中华人民共和国住房和城乡建设部颁发的机电工程施工总承包三级（含）以上资质或 建筑机电安装工程专业承包三级（含）以上资质，同时具备有效的企业安全生产许可证。</w:t>
      </w:r>
    </w:p>
    <w:p>
      <w:pPr>
        <w:pStyle w:val="null3"/>
      </w:pPr>
      <w:r>
        <w:rPr>
          <w:rFonts w:ascii="仿宋_GB2312" w:hAnsi="仿宋_GB2312" w:cs="仿宋_GB2312" w:eastAsia="仿宋_GB2312"/>
        </w:rPr>
        <w:t>2、拟派项目经理资质和专业要求：拟派项目经理需具备机电安装专业二级（含二级）以上注册建造师证书及安全考核合格证，在本单位注册且无在建工程，无不良记录(提供无在建、无不良记录的承诺)。</w:t>
      </w:r>
    </w:p>
    <w:p>
      <w:pPr>
        <w:pStyle w:val="null3"/>
      </w:pPr>
      <w:r>
        <w:rPr>
          <w:rFonts w:ascii="仿宋_GB2312" w:hAnsi="仿宋_GB2312" w:cs="仿宋_GB2312" w:eastAsia="仿宋_GB2312"/>
        </w:rPr>
        <w:t>3、法定代表人授权书：法定代表人直接参加投标的，须出具法定代表人身份证明书，并与营业执照上信息一致。法定代表 人授权代表参加投标的，须出具法定代表人授权书及授权代表身份证复印。</w:t>
      </w:r>
    </w:p>
    <w:p>
      <w:pPr>
        <w:pStyle w:val="null3"/>
      </w:pPr>
      <w:r>
        <w:rPr>
          <w:rFonts w:ascii="仿宋_GB2312" w:hAnsi="仿宋_GB2312" w:cs="仿宋_GB2312" w:eastAsia="仿宋_GB2312"/>
        </w:rPr>
        <w:t>4、供应商信誉 要求：不得为“信用中国”网站(http://ww w.creditchina.gov.cn)列入“失信被执行人、重大税收违法失 信主体 、政府采购严重违法失信行为记录名单” 的供应商；不得为中国政府采购网(http://w ww.cc gp.gov.cn)“政府采购严重违法失信行为 记录名单” 中的供应商。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陕西省森林工业职工医院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西安市鄠邑区画展街9号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陕西省森林工业职工医院经办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13772518524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中科高盛咨询集团有限公司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西安市未央区未央路中环大厦A座北梯24层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张俊姣、郭雅楠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029-813100333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及（发改办价格〔2011〕534号）规定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陕西省森林工业职工医院</w:t>
      </w:r>
      <w:r>
        <w:rPr>
          <w:rFonts w:ascii="仿宋_GB2312" w:hAnsi="仿宋_GB2312" w:cs="仿宋_GB2312" w:eastAsia="仿宋_GB2312"/>
        </w:rPr>
        <w:t>和</w:t>
      </w:r>
      <w:r>
        <w:rPr>
          <w:rFonts w:ascii="仿宋_GB2312" w:hAnsi="仿宋_GB2312" w:cs="仿宋_GB2312" w:eastAsia="仿宋_GB2312"/>
        </w:rPr>
        <w:t>中科高盛咨询集团有限公司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陕西省森林工业职工医院</w:t>
      </w:r>
      <w:r>
        <w:rPr>
          <w:rFonts w:ascii="仿宋_GB2312" w:hAnsi="仿宋_GB2312" w:cs="仿宋_GB2312" w:eastAsia="仿宋_GB2312"/>
        </w:rPr>
        <w:t>负责解释。除上述磋商文件内容，其他内容由</w:t>
      </w:r>
      <w:r>
        <w:rPr>
          <w:rFonts w:ascii="仿宋_GB2312" w:hAnsi="仿宋_GB2312" w:cs="仿宋_GB2312" w:eastAsia="仿宋_GB2312"/>
        </w:rPr>
        <w:t>中科高盛咨询集团有限公司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陕西省森林工业职工医院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中科高盛咨询集团有限公司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中科高盛咨询集团有限公司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中科高盛咨询集团有限公司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中科高盛咨询集团有限公司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联系人：张俊姣、郭雅楠</w:t>
      </w:r>
    </w:p>
    <w:p>
      <w:pPr>
        <w:pStyle w:val="null3"/>
      </w:pPr>
      <w:r>
        <w:rPr>
          <w:rFonts w:ascii="仿宋_GB2312" w:hAnsi="仿宋_GB2312" w:cs="仿宋_GB2312" w:eastAsia="仿宋_GB2312"/>
        </w:rPr>
        <w:t>联系电话：029-81310033</w:t>
      </w:r>
    </w:p>
    <w:p>
      <w:pPr>
        <w:pStyle w:val="null3"/>
      </w:pPr>
      <w:r>
        <w:rPr>
          <w:rFonts w:ascii="仿宋_GB2312" w:hAnsi="仿宋_GB2312" w:cs="仿宋_GB2312" w:eastAsia="仿宋_GB2312"/>
        </w:rPr>
        <w:t>地址：陕西省西安市未央区中环大厦A座北梯24层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2,150,000.00</w:t>
      </w:r>
    </w:p>
    <w:p>
      <w:pPr>
        <w:pStyle w:val="null3"/>
      </w:pPr>
      <w:r>
        <w:rPr>
          <w:rFonts w:ascii="仿宋_GB2312" w:hAnsi="仿宋_GB2312" w:cs="仿宋_GB2312" w:eastAsia="仿宋_GB2312"/>
        </w:rPr>
        <w:t>采购包最高限价（元）: 1,594,632.89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中央空调机组改造更换</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2,150,000.00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标的名称：中央空调机组改造更换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90"/>
              <w:ind w:left="105"/>
            </w:pPr>
            <w:r>
              <w:rPr>
                <w:rFonts w:ascii="仿宋_GB2312" w:hAnsi="仿宋_GB2312" w:cs="仿宋_GB2312" w:eastAsia="仿宋_GB2312"/>
                <w:sz w:val="24"/>
                <w:color w:val="000000"/>
              </w:rPr>
              <w:t>一、拆除</w:t>
            </w:r>
          </w:p>
          <w:p>
            <w:pPr>
              <w:pStyle w:val="null3"/>
              <w:spacing w:before="165"/>
              <w:ind w:left="120"/>
            </w:pPr>
            <w:r>
              <w:rPr>
                <w:rFonts w:ascii="仿宋_GB2312" w:hAnsi="仿宋_GB2312" w:cs="仿宋_GB2312" w:eastAsia="仿宋_GB2312"/>
                <w:sz w:val="24"/>
                <w:color w:val="000000"/>
              </w:rPr>
              <w:t>1</w:t>
            </w:r>
            <w:r>
              <w:rPr>
                <w:rFonts w:ascii="仿宋_GB2312" w:hAnsi="仿宋_GB2312" w:cs="仿宋_GB2312" w:eastAsia="仿宋_GB2312"/>
                <w:sz w:val="24"/>
                <w:color w:val="000000"/>
              </w:rPr>
              <w:t>、拆除两台旧水源热泵机组及电源线</w:t>
            </w:r>
            <w:r>
              <w:rPr>
                <w:rFonts w:ascii="仿宋_GB2312" w:hAnsi="仿宋_GB2312" w:cs="仿宋_GB2312" w:eastAsia="仿宋_GB2312"/>
                <w:sz w:val="24"/>
                <w:color w:val="000000"/>
              </w:rPr>
              <w:t>(</w:t>
            </w:r>
            <w:r>
              <w:rPr>
                <w:rFonts w:ascii="仿宋_GB2312" w:hAnsi="仿宋_GB2312" w:cs="仿宋_GB2312" w:eastAsia="仿宋_GB2312"/>
                <w:sz w:val="24"/>
                <w:color w:val="000000"/>
              </w:rPr>
              <w:t>机组至配电室</w:t>
            </w:r>
            <w:r>
              <w:rPr>
                <w:rFonts w:ascii="仿宋_GB2312" w:hAnsi="仿宋_GB2312" w:cs="仿宋_GB2312" w:eastAsia="仿宋_GB2312"/>
                <w:sz w:val="24"/>
                <w:color w:val="000000"/>
              </w:rPr>
              <w:t>)YJV</w:t>
            </w:r>
            <w:r>
              <w:rPr>
                <w:rFonts w:ascii="仿宋_GB2312" w:hAnsi="仿宋_GB2312" w:cs="仿宋_GB2312" w:eastAsia="仿宋_GB2312"/>
                <w:sz w:val="24"/>
              </w:rPr>
              <w:t xml:space="preserve"> </w:t>
            </w:r>
            <w:r>
              <w:rPr>
                <w:rFonts w:ascii="仿宋_GB2312" w:hAnsi="仿宋_GB2312" w:cs="仿宋_GB2312" w:eastAsia="仿宋_GB2312"/>
                <w:sz w:val="24"/>
                <w:color w:val="000000"/>
              </w:rPr>
              <w:t>3*185+2*95</w:t>
            </w:r>
            <w:r>
              <w:rPr>
                <w:rFonts w:ascii="仿宋_GB2312" w:hAnsi="仿宋_GB2312" w:cs="仿宋_GB2312" w:eastAsia="仿宋_GB2312"/>
                <w:sz w:val="24"/>
                <w:color w:val="000000"/>
              </w:rPr>
              <w:t>。</w:t>
            </w:r>
          </w:p>
          <w:p>
            <w:pPr>
              <w:pStyle w:val="null3"/>
              <w:spacing w:before="135"/>
              <w:ind w:left="105"/>
            </w:pPr>
            <w:r>
              <w:rPr>
                <w:rFonts w:ascii="仿宋_GB2312" w:hAnsi="仿宋_GB2312" w:cs="仿宋_GB2312" w:eastAsia="仿宋_GB2312"/>
                <w:sz w:val="24"/>
                <w:color w:val="000000"/>
              </w:rPr>
              <w:t>2</w:t>
            </w:r>
            <w:r>
              <w:rPr>
                <w:rFonts w:ascii="仿宋_GB2312" w:hAnsi="仿宋_GB2312" w:cs="仿宋_GB2312" w:eastAsia="仿宋_GB2312"/>
                <w:sz w:val="24"/>
                <w:color w:val="000000"/>
              </w:rPr>
              <w:t>、拆除五台旧水泵，水泵两端的管道和阀门。</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、拆除机组进出口各</w:t>
            </w:r>
            <w:r>
              <w:rPr>
                <w:rFonts w:ascii="仿宋_GB2312" w:hAnsi="仿宋_GB2312" w:cs="仿宋_GB2312" w:eastAsia="仿宋_GB2312"/>
                <w:sz w:val="24"/>
                <w:color w:val="000000"/>
              </w:rPr>
              <w:t>4</w:t>
            </w:r>
            <w:r>
              <w:rPr>
                <w:rFonts w:ascii="仿宋_GB2312" w:hAnsi="仿宋_GB2312" w:cs="仿宋_GB2312" w:eastAsia="仿宋_GB2312"/>
                <w:sz w:val="24"/>
                <w:color w:val="000000"/>
              </w:rPr>
              <w:t>个接口和阀门。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105"/>
              <w:ind w:left="105"/>
            </w:pPr>
            <w:r>
              <w:rPr>
                <w:rFonts w:ascii="仿宋_GB2312" w:hAnsi="仿宋_GB2312" w:cs="仿宋_GB2312" w:eastAsia="仿宋_GB2312"/>
                <w:sz w:val="24"/>
                <w:color w:val="000000"/>
              </w:rPr>
              <w:t>二、安装</w:t>
            </w:r>
          </w:p>
          <w:p>
            <w:pPr>
              <w:pStyle w:val="null3"/>
              <w:spacing w:before="165"/>
              <w:ind w:left="120"/>
            </w:pPr>
            <w:r>
              <w:rPr>
                <w:rFonts w:ascii="仿宋_GB2312" w:hAnsi="仿宋_GB2312" w:cs="仿宋_GB2312" w:eastAsia="仿宋_GB2312"/>
                <w:sz w:val="24"/>
                <w:color w:val="000000"/>
              </w:rPr>
              <w:t>1</w:t>
            </w:r>
            <w:r>
              <w:rPr>
                <w:rFonts w:ascii="仿宋_GB2312" w:hAnsi="仿宋_GB2312" w:cs="仿宋_GB2312" w:eastAsia="仿宋_GB2312"/>
                <w:sz w:val="24"/>
                <w:color w:val="000000"/>
              </w:rPr>
              <w:t>、安装本次采购的两台水源热泵机组（制冷783.2KW/107.4KW,制热844.1KW/173.1KW,流量134.6m³/h），电源电缆</w:t>
            </w:r>
            <w:r>
              <w:rPr>
                <w:rFonts w:ascii="仿宋_GB2312" w:hAnsi="仿宋_GB2312" w:cs="仿宋_GB2312" w:eastAsia="仿宋_GB2312"/>
                <w:sz w:val="24"/>
                <w:color w:val="000000"/>
              </w:rPr>
              <w:t>(</w:t>
            </w:r>
            <w:r>
              <w:rPr>
                <w:rFonts w:ascii="仿宋_GB2312" w:hAnsi="仿宋_GB2312" w:cs="仿宋_GB2312" w:eastAsia="仿宋_GB2312"/>
                <w:sz w:val="24"/>
                <w:color w:val="000000"/>
              </w:rPr>
              <w:t>机组至配电室</w:t>
            </w:r>
            <w:r>
              <w:rPr>
                <w:rFonts w:ascii="仿宋_GB2312" w:hAnsi="仿宋_GB2312" w:cs="仿宋_GB2312" w:eastAsia="仿宋_GB2312"/>
                <w:sz w:val="24"/>
                <w:color w:val="000000"/>
              </w:rPr>
              <w:t>)</w:t>
            </w:r>
            <w:r>
              <w:rPr>
                <w:rFonts w:ascii="仿宋_GB2312" w:hAnsi="仿宋_GB2312" w:cs="仿宋_GB2312" w:eastAsia="仿宋_GB2312"/>
                <w:sz w:val="24"/>
                <w:color w:val="000000"/>
              </w:rPr>
              <w:t>的铺设连接、管道、阀门和橡塑保温。</w:t>
            </w:r>
          </w:p>
          <w:p>
            <w:pPr>
              <w:pStyle w:val="null3"/>
              <w:spacing w:before="150"/>
              <w:ind w:left="105"/>
            </w:pPr>
            <w:r>
              <w:rPr>
                <w:rFonts w:ascii="仿宋_GB2312" w:hAnsi="仿宋_GB2312" w:cs="仿宋_GB2312" w:eastAsia="仿宋_GB2312"/>
                <w:sz w:val="24"/>
                <w:color w:val="000000"/>
              </w:rPr>
              <w:t>2</w:t>
            </w:r>
            <w:r>
              <w:rPr>
                <w:rFonts w:ascii="仿宋_GB2312" w:hAnsi="仿宋_GB2312" w:cs="仿宋_GB2312" w:eastAsia="仿宋_GB2312"/>
                <w:sz w:val="24"/>
                <w:color w:val="000000"/>
              </w:rPr>
              <w:t>、安装本次采购的五台循环水泵（流量135m</w:t>
            </w:r>
            <w:r>
              <w:rPr>
                <w:rFonts w:ascii="仿宋_GB2312" w:hAnsi="仿宋_GB2312" w:cs="仿宋_GB2312" w:eastAsia="仿宋_GB2312"/>
                <w:sz w:val="24"/>
                <w:color w:val="000000"/>
              </w:rPr>
              <w:t>³</w:t>
            </w:r>
            <w:r>
              <w:rPr>
                <w:rFonts w:ascii="仿宋_GB2312" w:hAnsi="仿宋_GB2312" w:cs="仿宋_GB2312" w:eastAsia="仿宋_GB2312"/>
                <w:sz w:val="24"/>
                <w:color w:val="000000"/>
              </w:rPr>
              <w:t>/h,扬程32m.功率15KW，重量239kg）及管道、接线、阀门和保温。</w:t>
            </w:r>
          </w:p>
          <w:p>
            <w:pPr>
              <w:pStyle w:val="null3"/>
              <w:spacing w:before="150"/>
              <w:ind w:left="105"/>
            </w:pPr>
            <w:r>
              <w:rPr>
                <w:rFonts w:ascii="仿宋_GB2312" w:hAnsi="仿宋_GB2312" w:cs="仿宋_GB2312" w:eastAsia="仿宋_GB2312"/>
                <w:sz w:val="24"/>
                <w:color w:val="000000"/>
              </w:rPr>
              <w:t>3</w:t>
            </w:r>
            <w:r>
              <w:rPr>
                <w:rFonts w:ascii="仿宋_GB2312" w:hAnsi="仿宋_GB2312" w:cs="仿宋_GB2312" w:eastAsia="仿宋_GB2312"/>
                <w:sz w:val="24"/>
                <w:color w:val="000000"/>
              </w:rPr>
              <w:t>、动力中心墙面的消音降噪施工。</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、完成设备的调试。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严格按照国家、地方及行业相关规范、规程、标准及采购人相关要求执行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1.工期：自进场之日起 60 个日历日内完成项目全部内容。 2.质保期：两年。 2.工程质量：符合国家、地方及行业相关规范、规程、标准及采购人相关要求。 3.支付方式： （1）合同签订，乙方施工进场10日历天后，乙方应开具相应发票予甲方，支付至合同价款的30%。 （2）工程竣工验收合格后，乙方应开具相应发票予甲方，支付至合同价款的75%。 （3）审计完成后，乙方应开具相应发票予甲方，支付至审计价款的97%。 余3%为质保金，质保期满且无质量问题后，一次性付清。 4.成交供应商在开标结束后3个工作日内向代理机构提供纸质版投标文件，投标文件为正本一份，副本二份，电子U盘二份 （U盘内容包括Word版本、签字盖章扫描后的PDF版本投标文件）。纸质投标文件均须A4纸打印，分别各自装订成册并编制目录和页码。与电子竞争性磋商响应文件一致的签字、盖章的完整版本。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 、有效的主体资格证明：供应商为具有独立承担民事责任能力的法人或其他组织或自然人，并提供法人或者其他组织合法有效的统一社 会信用代码的营业执照等证明文件，事业单位应提供事业单位法人证 书， 自然人应提供身份证明文件。 2 、税收缴纳证明：提供磋商截止 时间前6个月内至少一个月的纳税证明或完税证明（任意税种），依法免税的单位应提供相关证明材料。 3 、社会保障资金缴纳证明：提 供磋商截止时间前6个月内至少一个月的社会保障资金缴存单据或社保机构开具的社会保险参保缴费情况证明，依法不需要缴纳社会保障 资金的单位应提供相关证明材料。 4 、书面声明：参加政府采购活动 前3年内在经营活动中没有重大违法记录的书面声明。 5 、证明材料或 承诺：具备履行合同所必需的设备和专业技术能力的证明材料(由供应 商根据项目需求提供说明材料或者承诺)。</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任选其一）｛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磋商截止时间前一年内银行出具的资信证明，④供应商注册时间至磋商截止时间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供应商须具备中华人民共和国住房和城乡建设部颁发的机电工程施工总承包三级（含）以上资质或 建筑机电安装工程专业承包三级（含）以上资质，同时具备有效的企业安全生产许可证。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拟派项目经理需具备机电安装专业二级（含二级）以上注册建造师证书及安全考核合格证，在本单位注册且无在建工程，无不良记录(提供无在建、无不良记录的承诺)。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法定代表人直接参加投标的，须出具法定代表人身份证明书，并与营业执照上信息一致。法定代表 人授权代表参加投标的，须出具法定代表人授权书及授权代表身份证复印。</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供应商信誉 要求</w:t>
            </w:r>
          </w:p>
        </w:tc>
        <w:tc>
          <w:tcPr>
            <w:tcW w:type="dxa" w:w="3322"/>
          </w:tcPr>
          <w:p>
            <w:pPr>
              <w:pStyle w:val="null3"/>
            </w:pPr>
            <w:r>
              <w:rPr>
                <w:rFonts w:ascii="仿宋_GB2312" w:hAnsi="仿宋_GB2312" w:cs="仿宋_GB2312" w:eastAsia="仿宋_GB2312"/>
              </w:rPr>
              <w:t>不得为“信用中国”网站(http://ww w.creditchina.gov.cn)列入“失信被执行人、重大税收违法失 信主体 、政府采购严重违法失信行为记录名单” 的供应商；不得为中国政府采购网(http://w ww.cc gp.gov.cn)“政府采购严重违法失信行为 记录名单” 中的供应商。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按照磋商文件规定要求签署、盖章的</w:t>
            </w:r>
          </w:p>
        </w:tc>
        <w:tc>
          <w:tcPr>
            <w:tcW w:type="dxa" w:w="1661"/>
          </w:tcPr>
          <w:p>
            <w:pPr>
              <w:pStyle w:val="null3"/>
            </w:pPr>
            <w:r>
              <w:rPr>
                <w:rFonts w:ascii="仿宋_GB2312" w:hAnsi="仿宋_GB2312" w:cs="仿宋_GB2312" w:eastAsia="仿宋_GB2312"/>
              </w:rPr>
              <w:t>响应文件封面 已标价工程量清单 供应商应提交的相关资格证明材料.docx 拒绝政府采购领域商业贿赂承诺书.docx 中小企业声明函 残疾人福利性单位声明函 报价函 供应商类似项目业绩一览表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满足本磋商文件中标注的实质性条款（工期、工程质量、支付方式）要求的</w:t>
            </w:r>
          </w:p>
        </w:tc>
        <w:tc>
          <w:tcPr>
            <w:tcW w:type="dxa" w:w="1661"/>
          </w:tcPr>
          <w:p>
            <w:pPr>
              <w:pStyle w:val="null3"/>
            </w:pPr>
            <w:r>
              <w:rPr>
                <w:rFonts w:ascii="仿宋_GB2312" w:hAnsi="仿宋_GB2312" w:cs="仿宋_GB2312" w:eastAsia="仿宋_GB2312"/>
              </w:rPr>
              <w:t>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已标价工程量清单 中小企业声明函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空调机组技术响应</w:t>
            </w:r>
          </w:p>
        </w:tc>
        <w:tc>
          <w:tcPr>
            <w:tcW w:type="dxa" w:w="2492"/>
          </w:tcPr>
          <w:p>
            <w:pPr>
              <w:pStyle w:val="null3"/>
            </w:pPr>
            <w:r>
              <w:rPr>
                <w:rFonts w:ascii="仿宋_GB2312" w:hAnsi="仿宋_GB2312" w:cs="仿宋_GB2312" w:eastAsia="仿宋_GB2312"/>
              </w:rPr>
              <w:t>根据供应商提供的空调机组产品的技术参数响应情况、产品来源渠道、产品的符合磋商要 求的证明材料（不限于检测报告、彩页、官网截图）等进行综合赋分，横向比较赋0-10分。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项目管理机构及项目经理部组成，横向比较赋0-5分。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施工方案，横向比较赋0-5分。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响应偏离表.docx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确保安全生产的技术组织措施，横向比较赋0-5分。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确保安全文明施工的组织措施，横向比较赋0-5分。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劳动力计划及主要材料供应计划，横向比较赋0-5分。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施工机械设备供应计划，横向比较赋0-5分。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确保工程质量保证措施，横向比较赋0-5分。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施工进度计划及确保工期的技术措施，横向比较赋0-5分。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响应偏离表.docx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雨季施工管理防范措施，横向比较赋0-2分。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垃圾清运的计划，横向比较赋0-3分。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响应偏离表.docx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出具体的售后服务方案，方案内容包含:①售后服务机构地址，电话联系人②售后服务人员组织③售后服务保障措施④产品交付采购方后出现质量问题的响应时间⑤供货不及时、出现残次品等补货换货解决方案⑥售后服务承诺⑦空调机组制造商在项目所在地设有办公地点及售后服务机构(提供制造商盖章的当地机构营业执照及办公地址租赁合同等相关的证明材料)，同时需提供售后服务人员明细。横向比较得 0-12分。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响应偏离表.docx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提供2022年1月至今同类项目业绩并加盖单位公章，以合同(协议)为准，时间以合同(协议)签订时间为准。每一个类似项目业绩计1分，满分3分。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价格分采用低价优先法计算，即满足磋商文件要求且投标价格最低的投标报价为评审基准价，其价格分为满分。其他供应商的价格分统一按照下列公式计算：投标报价得分 =（评审基准价/磋商报价）×价格权值×100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详见附件：合同（上传）.docx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