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3C6E2">
      <w:pPr>
        <w:spacing w:before="624" w:beforeLines="200" w:after="624" w:afterLines="200"/>
        <w:rPr>
          <w:rFonts w:hint="eastAsia" w:ascii="宋体" w:hAnsi="宋体" w:eastAsia="宋体" w:cs="宋体"/>
          <w:sz w:val="30"/>
          <w:szCs w:val="30"/>
          <w:highlight w:val="none"/>
        </w:rPr>
      </w:pPr>
      <w:bookmarkStart w:id="0" w:name="_Toc231459935"/>
      <w:r>
        <w:rPr>
          <w:rFonts w:hint="eastAsia" w:ascii="宋体" w:hAnsi="宋体" w:eastAsia="宋体" w:cs="宋体"/>
          <w:sz w:val="30"/>
          <w:szCs w:val="30"/>
          <w:highlight w:val="none"/>
        </w:rPr>
        <w:t xml:space="preserve">政府采购项目                        </w:t>
      </w:r>
      <w:r>
        <w:rPr>
          <w:rFonts w:hint="eastAsia" w:hAnsi="宋体" w:cs="宋体"/>
          <w:sz w:val="30"/>
          <w:szCs w:val="30"/>
          <w:highlight w:val="none"/>
          <w:lang w:val="en-US" w:eastAsia="zh-CN"/>
        </w:rPr>
        <w:t xml:space="preserve">          </w:t>
      </w:r>
      <w:r>
        <w:rPr>
          <w:rFonts w:hint="eastAsia" w:ascii="宋体" w:hAnsi="宋体" w:eastAsia="宋体" w:cs="宋体"/>
          <w:sz w:val="30"/>
          <w:szCs w:val="30"/>
          <w:highlight w:val="none"/>
        </w:rPr>
        <w:t xml:space="preserve">     </w:t>
      </w:r>
      <w:r>
        <w:rPr>
          <w:rFonts w:hint="eastAsia" w:ascii="宋体" w:hAnsi="宋体" w:eastAsia="宋体" w:cs="宋体"/>
          <w:sz w:val="30"/>
          <w:szCs w:val="30"/>
          <w:highlight w:val="none"/>
          <w:bdr w:val="single" w:color="auto" w:sz="4" w:space="0"/>
        </w:rPr>
        <w:t>磋商</w:t>
      </w:r>
    </w:p>
    <w:p w14:paraId="2F2E496C">
      <w:pPr>
        <w:spacing w:before="1" w:line="600" w:lineRule="auto"/>
        <w:ind w:left="666" w:right="508"/>
        <w:jc w:val="center"/>
        <w:rPr>
          <w:rFonts w:hint="eastAsia" w:hAnsi="宋体" w:cs="宋体"/>
          <w:b/>
          <w:bCs/>
          <w:sz w:val="44"/>
          <w:szCs w:val="21"/>
          <w:highlight w:val="none"/>
          <w:lang w:eastAsia="zh-CN"/>
        </w:rPr>
      </w:pPr>
    </w:p>
    <w:p w14:paraId="5E6628BC">
      <w:pPr>
        <w:spacing w:before="1" w:line="600" w:lineRule="auto"/>
        <w:ind w:left="666" w:right="508"/>
        <w:jc w:val="center"/>
        <w:rPr>
          <w:rFonts w:hint="eastAsia" w:hAnsi="宋体" w:cs="宋体"/>
          <w:b/>
          <w:bCs/>
          <w:sz w:val="44"/>
          <w:szCs w:val="21"/>
          <w:highlight w:val="none"/>
          <w:lang w:eastAsia="zh-CN"/>
        </w:rPr>
      </w:pPr>
    </w:p>
    <w:p w14:paraId="72A13B6C">
      <w:pPr>
        <w:spacing w:before="1" w:line="600" w:lineRule="auto"/>
        <w:ind w:left="666" w:right="508"/>
        <w:jc w:val="center"/>
        <w:rPr>
          <w:rFonts w:hint="eastAsia" w:hAnsi="宋体" w:cs="宋体"/>
          <w:b/>
          <w:bCs/>
          <w:sz w:val="44"/>
          <w:szCs w:val="21"/>
          <w:highlight w:val="none"/>
          <w:lang w:eastAsia="zh-CN"/>
        </w:rPr>
      </w:pPr>
      <w:r>
        <w:rPr>
          <w:rFonts w:hint="eastAsia" w:hAnsi="宋体" w:cs="宋体"/>
          <w:b/>
          <w:bCs/>
          <w:sz w:val="44"/>
          <w:szCs w:val="21"/>
          <w:highlight w:val="none"/>
          <w:lang w:eastAsia="zh-CN"/>
        </w:rPr>
        <w:t>中央空调机组改造更换</w:t>
      </w:r>
    </w:p>
    <w:p w14:paraId="424819CA">
      <w:pPr>
        <w:spacing w:before="1" w:line="600" w:lineRule="auto"/>
        <w:ind w:left="666" w:right="508"/>
        <w:jc w:val="center"/>
        <w:rPr>
          <w:rFonts w:hint="eastAsia" w:ascii="宋体" w:hAnsi="宋体" w:eastAsia="宋体" w:cs="宋体"/>
          <w:b/>
          <w:bCs/>
          <w:sz w:val="44"/>
          <w:szCs w:val="21"/>
          <w:highlight w:val="none"/>
        </w:rPr>
      </w:pPr>
      <w:r>
        <w:rPr>
          <w:rFonts w:hint="eastAsia" w:ascii="宋体" w:hAnsi="宋体" w:eastAsia="宋体" w:cs="宋体"/>
          <w:b/>
          <w:bCs/>
          <w:sz w:val="44"/>
          <w:szCs w:val="21"/>
          <w:highlight w:val="none"/>
          <w:lang w:eastAsia="zh-CN"/>
        </w:rPr>
        <w:t>工程</w:t>
      </w:r>
      <w:r>
        <w:rPr>
          <w:rFonts w:hint="eastAsia" w:ascii="宋体" w:hAnsi="宋体" w:eastAsia="宋体" w:cs="宋体"/>
          <w:b/>
          <w:bCs/>
          <w:sz w:val="44"/>
          <w:szCs w:val="21"/>
          <w:highlight w:val="none"/>
        </w:rPr>
        <w:t>合同</w:t>
      </w:r>
    </w:p>
    <w:p w14:paraId="60C35961">
      <w:pPr>
        <w:spacing w:before="624" w:beforeLines="200" w:after="624" w:afterLines="200"/>
        <w:jc w:val="center"/>
        <w:rPr>
          <w:rFonts w:hint="eastAsia" w:ascii="宋体" w:hAnsi="宋体" w:eastAsia="宋体" w:cs="宋体"/>
          <w:b/>
          <w:bCs/>
          <w:sz w:val="52"/>
          <w:highlight w:val="none"/>
        </w:rPr>
      </w:pPr>
    </w:p>
    <w:p w14:paraId="2A80103D">
      <w:pPr>
        <w:widowControl/>
        <w:jc w:val="center"/>
        <w:rPr>
          <w:rFonts w:hint="eastAsia" w:ascii="宋体" w:hAnsi="宋体" w:eastAsia="宋体" w:cs="宋体"/>
          <w:highlight w:val="none"/>
        </w:rPr>
      </w:pPr>
    </w:p>
    <w:p w14:paraId="04734A6A">
      <w:pPr>
        <w:spacing w:before="624" w:beforeLines="200" w:after="624" w:afterLines="20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42D371F9">
      <w:pPr>
        <w:spacing w:before="624" w:beforeLines="200" w:after="624" w:afterLines="200"/>
        <w:ind w:firstLine="964" w:firstLineChars="300"/>
        <w:rPr>
          <w:rFonts w:hint="eastAsia" w:ascii="宋体" w:hAnsi="宋体" w:eastAsia="宋体" w:cs="宋体"/>
          <w:b/>
          <w:sz w:val="32"/>
          <w:szCs w:val="32"/>
          <w:highlight w:val="none"/>
        </w:rPr>
      </w:pPr>
    </w:p>
    <w:p w14:paraId="24E4FF82">
      <w:pPr>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p>
    <w:p w14:paraId="447FA442">
      <w:pPr>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乙    方：</w:t>
      </w:r>
    </w:p>
    <w:p w14:paraId="78C4DD32">
      <w:pPr>
        <w:tabs>
          <w:tab w:val="left" w:pos="2940"/>
        </w:tabs>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日</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期：</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 xml:space="preserve">年 </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 xml:space="preserve"> 月</w:t>
      </w:r>
      <w:r>
        <w:rPr>
          <w:rFonts w:hint="eastAsia" w:hAnsi="宋体" w:cs="宋体"/>
          <w:b/>
          <w:color w:val="auto"/>
          <w:sz w:val="32"/>
          <w:szCs w:val="32"/>
          <w:highlight w:val="none"/>
          <w:lang w:val="en-US" w:eastAsia="zh-CN"/>
        </w:rPr>
        <w:t xml:space="preserve">    </w:t>
      </w:r>
      <w:r>
        <w:rPr>
          <w:rFonts w:hint="eastAsia" w:ascii="宋体" w:hAnsi="宋体" w:eastAsia="宋体" w:cs="宋体"/>
          <w:b/>
          <w:sz w:val="32"/>
          <w:szCs w:val="32"/>
          <w:highlight w:val="none"/>
        </w:rPr>
        <w:t>日</w:t>
      </w:r>
    </w:p>
    <w:p w14:paraId="1993AA8B">
      <w:pPr>
        <w:tabs>
          <w:tab w:val="left" w:pos="2940"/>
        </w:tabs>
        <w:spacing w:before="156" w:beforeLines="50" w:after="156" w:afterLines="50"/>
        <w:ind w:firstLine="964" w:firstLineChars="300"/>
        <w:rPr>
          <w:rFonts w:hint="eastAsia" w:ascii="宋体" w:hAnsi="宋体" w:eastAsia="宋体" w:cs="宋体"/>
          <w:b/>
          <w:sz w:val="32"/>
          <w:szCs w:val="32"/>
          <w:highlight w:val="none"/>
        </w:rPr>
      </w:pPr>
    </w:p>
    <w:p w14:paraId="556D15B9">
      <w:pPr>
        <w:tabs>
          <w:tab w:val="left" w:pos="2940"/>
        </w:tabs>
        <w:spacing w:before="156" w:beforeLines="50" w:after="156" w:afterLines="50"/>
        <w:ind w:firstLine="964" w:firstLineChars="300"/>
        <w:rPr>
          <w:rFonts w:hint="eastAsia" w:ascii="宋体" w:hAnsi="宋体" w:eastAsia="宋体" w:cs="宋体"/>
          <w:b/>
          <w:sz w:val="32"/>
          <w:szCs w:val="32"/>
          <w:highlight w:val="none"/>
        </w:rPr>
      </w:pPr>
    </w:p>
    <w:p w14:paraId="22082913">
      <w:pPr>
        <w:tabs>
          <w:tab w:val="left" w:pos="2940"/>
        </w:tabs>
        <w:spacing w:before="156" w:beforeLines="50" w:after="156" w:afterLines="50"/>
        <w:ind w:firstLine="964" w:firstLineChars="300"/>
        <w:rPr>
          <w:rFonts w:hint="eastAsia" w:ascii="宋体" w:hAnsi="宋体" w:eastAsia="宋体" w:cs="宋体"/>
          <w:b/>
          <w:sz w:val="32"/>
          <w:szCs w:val="32"/>
          <w:highlight w:val="none"/>
        </w:rPr>
      </w:pPr>
    </w:p>
    <w:p w14:paraId="24D269C9">
      <w:pPr>
        <w:jc w:val="center"/>
        <w:rPr>
          <w:rFonts w:hint="eastAsia" w:ascii="宋体" w:hAnsi="宋体" w:eastAsia="宋体" w:cs="宋体"/>
          <w:b/>
          <w:bCs/>
          <w:sz w:val="30"/>
          <w:highlight w:val="none"/>
        </w:rPr>
      </w:pPr>
      <w:r>
        <w:rPr>
          <w:rFonts w:hint="eastAsia" w:ascii="宋体" w:hAnsi="宋体" w:eastAsia="宋体" w:cs="宋体"/>
          <w:b/>
          <w:bCs/>
          <w:sz w:val="42"/>
          <w:highlight w:val="none"/>
        </w:rPr>
        <w:t>工程建设施工合同</w:t>
      </w:r>
    </w:p>
    <w:p w14:paraId="676748B7">
      <w:pPr>
        <w:ind w:firstLine="602" w:firstLineChars="200"/>
        <w:rPr>
          <w:rFonts w:hint="eastAsia" w:ascii="宋体" w:hAnsi="宋体" w:eastAsia="宋体" w:cs="宋体"/>
          <w:b/>
          <w:bCs/>
          <w:sz w:val="30"/>
          <w:highlight w:val="none"/>
        </w:rPr>
      </w:pPr>
    </w:p>
    <w:p w14:paraId="5ABC7E49">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Cs w:val="24"/>
          <w:highlight w:val="none"/>
          <w:lang w:eastAsia="zh-CN"/>
        </w:rPr>
      </w:pPr>
      <w:r>
        <w:rPr>
          <w:rFonts w:hint="eastAsia" w:ascii="宋体" w:hAnsi="宋体" w:eastAsia="宋体" w:cs="宋体"/>
          <w:szCs w:val="24"/>
          <w:highlight w:val="none"/>
        </w:rPr>
        <w:t>甲  方：</w:t>
      </w:r>
      <w:r>
        <w:rPr>
          <w:rFonts w:hint="eastAsia" w:hAnsi="宋体" w:cs="宋体"/>
          <w:szCs w:val="24"/>
          <w:highlight w:val="none"/>
          <w:lang w:val="en-US" w:eastAsia="zh-CN"/>
        </w:rPr>
        <w:t xml:space="preserve"> </w:t>
      </w:r>
    </w:p>
    <w:p w14:paraId="264BA18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乙  方：</w:t>
      </w:r>
    </w:p>
    <w:p w14:paraId="57EBE0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 xml:space="preserve">  </w:t>
      </w:r>
      <w:r>
        <w:rPr>
          <w:rFonts w:hint="eastAsia" w:ascii="宋体" w:hAnsi="宋体" w:eastAsia="宋体" w:cs="宋体"/>
          <w:szCs w:val="24"/>
          <w:highlight w:val="none"/>
        </w:rPr>
        <w:t>按照政府采购程序组织竞争性磋商，确定乙方为</w:t>
      </w:r>
      <w:r>
        <w:rPr>
          <w:rFonts w:hint="eastAsia" w:hAnsi="宋体" w:cs="宋体"/>
          <w:szCs w:val="24"/>
          <w:highlight w:val="none"/>
          <w:lang w:eastAsia="zh-CN"/>
        </w:rPr>
        <w:t>中央空调机组改造更换</w:t>
      </w:r>
      <w:r>
        <w:rPr>
          <w:rFonts w:hint="eastAsia" w:ascii="宋体" w:hAnsi="宋体" w:eastAsia="宋体" w:cs="宋体"/>
          <w:szCs w:val="24"/>
          <w:highlight w:val="none"/>
        </w:rPr>
        <w:t>工程成交供应商。依据《中华人民共和国政府采购法》、《中华人民共和国招投标法》、《中华人民共和国民法典》、《中华人民共和国建筑法》以及竞争性磋商文件、成交通知书，经甲、乙双方协商，达成如下条款。</w:t>
      </w:r>
    </w:p>
    <w:p w14:paraId="353702D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w:t>
      </w:r>
      <w:r>
        <w:rPr>
          <w:rFonts w:hint="eastAsia" w:hAnsi="宋体" w:cs="宋体"/>
          <w:b/>
          <w:bCs/>
          <w:szCs w:val="24"/>
          <w:highlight w:val="none"/>
          <w:lang w:eastAsia="zh-CN"/>
        </w:rPr>
        <w:t>第一条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工程概况</w:t>
      </w:r>
    </w:p>
    <w:p w14:paraId="55902CD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1-1、工程名称：</w:t>
      </w:r>
      <w:r>
        <w:rPr>
          <w:rFonts w:hint="eastAsia" w:hAnsi="宋体" w:cs="宋体"/>
          <w:szCs w:val="24"/>
          <w:highlight w:val="none"/>
          <w:lang w:eastAsia="zh-CN"/>
        </w:rPr>
        <w:t>中央空调机组改造更换</w:t>
      </w:r>
    </w:p>
    <w:p w14:paraId="2215AAC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1-2、工程地点：陕西省森林工业职工医院</w:t>
      </w:r>
    </w:p>
    <w:p w14:paraId="077FFCF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1-3、承包范围：陕西省森林工业职工医院</w:t>
      </w:r>
      <w:r>
        <w:rPr>
          <w:rFonts w:hint="eastAsia" w:hAnsi="宋体" w:cs="宋体"/>
          <w:szCs w:val="24"/>
          <w:highlight w:val="none"/>
          <w:lang w:eastAsia="zh-CN"/>
        </w:rPr>
        <w:t>中央空调机组改造更换</w:t>
      </w:r>
    </w:p>
    <w:p w14:paraId="200DAFC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rPr>
        <w:t>1-4、合同形式：</w:t>
      </w:r>
      <w:r>
        <w:rPr>
          <w:rFonts w:hint="eastAsia" w:hAnsi="宋体" w:cs="宋体"/>
          <w:szCs w:val="24"/>
          <w:highlight w:val="none"/>
          <w:lang w:val="en-US" w:eastAsia="zh-CN"/>
        </w:rPr>
        <w:t>固定综合单价</w:t>
      </w:r>
    </w:p>
    <w:p w14:paraId="63048AF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1-5、工    期：自进场之日起</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60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个日历日内完成项目全部内容。</w:t>
      </w:r>
    </w:p>
    <w:p w14:paraId="604CF75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1-6、开工日期：</w:t>
      </w:r>
      <w:r>
        <w:rPr>
          <w:rFonts w:hint="eastAsia" w:ascii="宋体" w:hAnsi="宋体" w:eastAsia="宋体" w:cs="宋体"/>
          <w:szCs w:val="24"/>
          <w:highlight w:val="none"/>
          <w:u w:val="single"/>
        </w:rPr>
        <w:t>202</w:t>
      </w:r>
      <w:r>
        <w:rPr>
          <w:rFonts w:hint="eastAsia" w:hAnsi="宋体" w:cs="宋体"/>
          <w:szCs w:val="24"/>
          <w:highlight w:val="none"/>
          <w:u w:val="single"/>
          <w:lang w:val="en-US" w:eastAsia="zh-CN"/>
        </w:rPr>
        <w:t>5</w:t>
      </w:r>
      <w:r>
        <w:rPr>
          <w:rFonts w:hint="eastAsia" w:ascii="宋体" w:hAnsi="宋体" w:eastAsia="宋体" w:cs="宋体"/>
          <w:szCs w:val="24"/>
          <w:highlight w:val="none"/>
          <w:u w:val="single"/>
        </w:rPr>
        <w:t>年   月    日</w:t>
      </w:r>
    </w:p>
    <w:p w14:paraId="383FF1B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1-7、竣工日期：</w:t>
      </w:r>
      <w:r>
        <w:rPr>
          <w:rFonts w:hint="eastAsia" w:ascii="宋体" w:hAnsi="宋体" w:eastAsia="宋体" w:cs="宋体"/>
          <w:szCs w:val="24"/>
          <w:highlight w:val="none"/>
          <w:u w:val="single"/>
        </w:rPr>
        <w:t>202</w:t>
      </w:r>
      <w:r>
        <w:rPr>
          <w:rFonts w:hint="eastAsia" w:hAnsi="宋体" w:cs="宋体"/>
          <w:szCs w:val="24"/>
          <w:highlight w:val="none"/>
          <w:u w:val="single"/>
          <w:lang w:val="en-US" w:eastAsia="zh-CN"/>
        </w:rPr>
        <w:t>5</w:t>
      </w:r>
      <w:r>
        <w:rPr>
          <w:rFonts w:hint="eastAsia" w:ascii="宋体" w:hAnsi="宋体" w:eastAsia="宋体" w:cs="宋体"/>
          <w:szCs w:val="24"/>
          <w:highlight w:val="none"/>
          <w:u w:val="single"/>
        </w:rPr>
        <w:t>年   月    日</w:t>
      </w:r>
    </w:p>
    <w:p w14:paraId="51B08F7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eastAsia="zh-CN"/>
        </w:rPr>
      </w:pPr>
      <w:r>
        <w:rPr>
          <w:rFonts w:hint="eastAsia" w:ascii="宋体" w:hAnsi="宋体" w:eastAsia="宋体" w:cs="宋体"/>
          <w:szCs w:val="24"/>
          <w:highlight w:val="none"/>
        </w:rPr>
        <w:t>1-7、工程质量：严格按照国家、地方及行业相关规范、规程、标准及采购人相关要求执行</w:t>
      </w:r>
      <w:r>
        <w:rPr>
          <w:rFonts w:hint="eastAsia" w:hAnsi="宋体" w:cs="宋体"/>
          <w:szCs w:val="24"/>
          <w:highlight w:val="none"/>
          <w:lang w:eastAsia="zh-CN"/>
        </w:rPr>
        <w:t>。</w:t>
      </w:r>
    </w:p>
    <w:p w14:paraId="33E4C86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1-8、合同价款：</w:t>
      </w:r>
      <w:r>
        <w:rPr>
          <w:rFonts w:hint="eastAsia" w:ascii="宋体" w:hAnsi="宋体" w:eastAsia="宋体" w:cs="宋体"/>
          <w:szCs w:val="24"/>
          <w:highlight w:val="none"/>
          <w:u w:val="single"/>
        </w:rPr>
        <w:t>人民币(大写)</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、小写（￥</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元）</w:t>
      </w:r>
    </w:p>
    <w:p w14:paraId="6A8E9A1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第二条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甲方工作</w:t>
      </w:r>
    </w:p>
    <w:p w14:paraId="2E69BF4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2-1、开工前三天，向乙方提供经确认的施工图纸或做法说明三份，并向乙方进行现场交底。向乙方提供施工场地</w:t>
      </w:r>
      <w:r>
        <w:rPr>
          <w:rFonts w:hint="eastAsia" w:hAnsi="宋体" w:cs="宋体"/>
          <w:szCs w:val="24"/>
          <w:highlight w:val="none"/>
          <w:lang w:val="en-US" w:eastAsia="zh-CN"/>
        </w:rPr>
        <w:t>相关图纸</w:t>
      </w:r>
      <w:r>
        <w:rPr>
          <w:rFonts w:hint="eastAsia" w:ascii="宋体" w:hAnsi="宋体" w:eastAsia="宋体" w:cs="宋体"/>
          <w:szCs w:val="24"/>
          <w:highlight w:val="none"/>
        </w:rPr>
        <w:t>资料一份，并保证资料真实准确。向乙方提供施工所需的水、电接口，并说明使用注意事项。办理施工所涉及的各种申请、批件等手续。</w:t>
      </w:r>
    </w:p>
    <w:p w14:paraId="432FD40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2-2、指派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为甲方驻工地代表，负责合同履行。对工程质量、进度进行监督检查，办理验收、变更、登记手续和其他事宜。</w:t>
      </w:r>
    </w:p>
    <w:p w14:paraId="1422A7E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2-3、协助乙方保护好周围建筑物及装修、设备管线。 </w:t>
      </w:r>
    </w:p>
    <w:p w14:paraId="19FDCB6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2-4、负责办理施工场地的拆迁，清理地上地下障碍物，并在开工后负责解决以上事项的遗留问题。</w:t>
      </w:r>
    </w:p>
    <w:p w14:paraId="38FC361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2-5、协助乙方做好现场保卫、消防、垃圾处理等工作。 </w:t>
      </w:r>
    </w:p>
    <w:p w14:paraId="7ABAB94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第三条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乙方工作</w:t>
      </w:r>
    </w:p>
    <w:p w14:paraId="0D41D29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3-1、会同甲方于开工前按有关规定办理施工许可证。参加甲方组织的施工图纸或做法说明的现场交底，拟定对本工程有针对性的施工方案和进度计划，交甲方审定。</w:t>
      </w:r>
    </w:p>
    <w:p w14:paraId="1911619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3-2、指派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为乙方驻工地代表，负责合同履行。按要求组织施工，保质保量、按期完成施工任务，解决由乙方负责的各项事宜。</w:t>
      </w:r>
    </w:p>
    <w:p w14:paraId="01392C3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3-3、严格执行施工规范、安全操作规程、防火安全规定、环境保护规定。严格按照图纸或做法说明进行施工，做好各项质量检查记录。参加工程验收，编制工程结算。</w:t>
      </w:r>
    </w:p>
    <w:p w14:paraId="401368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3-4、遵守国家或地方政府及有关部门对施工现场管理的规定，妥善保护好施工现场建筑物、设备管线不受损坏。做好施工现场保卫和垃圾清理等工作，处理好由于施工带来的扰民问题及与周围单位的关系。</w:t>
      </w:r>
    </w:p>
    <w:p w14:paraId="6D9DD49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3-5、施工中未经甲方同意或有关部门批准，不得随意拆改原建筑物结构及各种设备管线。</w:t>
      </w:r>
    </w:p>
    <w:p w14:paraId="2F73F45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3-6、工程竣工未移交甲方之前，负责对现场的一切设备和工程成品进行保护。</w:t>
      </w:r>
    </w:p>
    <w:p w14:paraId="49BEADC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第四条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关于工期的约定</w:t>
      </w:r>
    </w:p>
    <w:p w14:paraId="522A32F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4-1、乙方必须严格按照工期约定完工，不得推迟。</w:t>
      </w:r>
    </w:p>
    <w:p w14:paraId="0A0DD8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4-2、甲方要求比合同约定的工期提前竣工时，经分析新工期要求合理，乙方应予执行。</w:t>
      </w:r>
    </w:p>
    <w:p w14:paraId="5BFF09B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4-3、因甲方未按约定完成工作而影响进度，工期顺延。</w:t>
      </w:r>
    </w:p>
    <w:p w14:paraId="47C6F98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4-4、因乙方责任，不能按期开工或中途无故停工，影响工期，工期不顺延。</w:t>
      </w:r>
    </w:p>
    <w:p w14:paraId="1A33D75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4-5、因设计变更或非乙方原因造成的停电、停水及不可抗力因素，导致停工8小时以上（一周内累计计算），工期相应顺延。</w:t>
      </w:r>
    </w:p>
    <w:p w14:paraId="1CBFF1E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第五条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关于工程质量及验收的规定</w:t>
      </w:r>
    </w:p>
    <w:p w14:paraId="6A605D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5-1、本工程以施工图纸、做法说明、设计变更和国家制订的最新施工及验收规范为质量评定验收标准。</w:t>
      </w:r>
    </w:p>
    <w:p w14:paraId="13C7372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5-2、本工程质量应达到国家质量评定合格标准。</w:t>
      </w:r>
    </w:p>
    <w:p w14:paraId="613073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2BD1826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5-4、由于乙方原因造成质量事故，其返工费用由乙方承担，工期不顺延。</w:t>
      </w:r>
    </w:p>
    <w:p w14:paraId="02CB33B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3E8B704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5-6、工程验收合格后，甲、乙双方应尽快办理移交。不论什么原因，乙方无留滞权。</w:t>
      </w:r>
    </w:p>
    <w:p w14:paraId="1BE2024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5-7、验收</w:t>
      </w:r>
    </w:p>
    <w:p w14:paraId="493212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（一）主材到现场后，由甲方及监理共同对其进行验收，确认材料的产地、规格、数量、质量（按批次验收，并签证存查进入资料）。</w:t>
      </w:r>
    </w:p>
    <w:p w14:paraId="1287617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（二）完工验收</w:t>
      </w:r>
    </w:p>
    <w:p w14:paraId="2B08343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1、成交乙方完工后，进行自检，自检合格后准备验收文件，并书面通知甲方。</w:t>
      </w:r>
    </w:p>
    <w:p w14:paraId="5E2EF3F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2、甲方确认成交乙方的自检内容后，由甲方负责组织验收（或委托相关职能部门进行检查、验收），验收合格作为项目被最终认可的唯一依据。验收合格后应填写政府采购项目验收单。</w:t>
      </w:r>
    </w:p>
    <w:p w14:paraId="6AADA9D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（三）验收依据</w:t>
      </w:r>
    </w:p>
    <w:p w14:paraId="7D3F9E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1、施工合同。</w:t>
      </w:r>
    </w:p>
    <w:p w14:paraId="77179F6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2、本项目磋商文件、补充通知、响应文件、澄清函等。</w:t>
      </w:r>
    </w:p>
    <w:p w14:paraId="0EDC3F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3、国家相关的标准和规范。</w:t>
      </w:r>
    </w:p>
    <w:p w14:paraId="49DB0AF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hAnsi="宋体" w:cs="宋体"/>
          <w:b/>
          <w:bCs/>
          <w:szCs w:val="24"/>
          <w:highlight w:val="none"/>
          <w:lang w:eastAsia="zh-CN"/>
        </w:rPr>
      </w:pPr>
      <w:r>
        <w:rPr>
          <w:rFonts w:hint="eastAsia" w:hAnsi="宋体" w:cs="宋体"/>
          <w:b/>
          <w:bCs/>
          <w:szCs w:val="24"/>
          <w:highlight w:val="none"/>
          <w:lang w:eastAsia="zh-CN"/>
        </w:rPr>
        <w:t>第六条</w:t>
      </w:r>
      <w:r>
        <w:rPr>
          <w:rFonts w:hint="eastAsia" w:hAnsi="宋体" w:cs="宋体"/>
          <w:b/>
          <w:bCs/>
          <w:szCs w:val="24"/>
          <w:highlight w:val="none"/>
          <w:lang w:val="en-US" w:eastAsia="zh-CN"/>
        </w:rPr>
        <w:t xml:space="preserve">  </w:t>
      </w:r>
      <w:r>
        <w:rPr>
          <w:rFonts w:hint="eastAsia" w:hAnsi="宋体" w:cs="宋体"/>
          <w:b/>
          <w:bCs/>
          <w:szCs w:val="24"/>
          <w:highlight w:val="none"/>
          <w:lang w:eastAsia="zh-CN"/>
        </w:rPr>
        <w:t>款项支付</w:t>
      </w:r>
    </w:p>
    <w:p w14:paraId="27A9527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6-1、合同款的支付</w:t>
      </w:r>
    </w:p>
    <w:p w14:paraId="0AC777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6-1-1、</w:t>
      </w:r>
      <w:r>
        <w:rPr>
          <w:rFonts w:hint="eastAsia" w:ascii="宋体" w:hAnsi="宋体" w:eastAsia="宋体" w:cs="宋体"/>
          <w:szCs w:val="24"/>
          <w:highlight w:val="none"/>
        </w:rPr>
        <w:t>合同签订，乙方施工进场10日历天后，乙方应开具相应发票予甲方，支付至合同价款的30%。</w:t>
      </w:r>
    </w:p>
    <w:p w14:paraId="1BF94C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6-1-2、</w:t>
      </w:r>
      <w:r>
        <w:rPr>
          <w:rFonts w:hint="eastAsia" w:ascii="宋体" w:hAnsi="宋体" w:eastAsia="宋体" w:cs="宋体"/>
          <w:szCs w:val="24"/>
          <w:highlight w:val="none"/>
        </w:rPr>
        <w:t>工程竣工验收合格后，乙方应开具相应发票予甲方，支付至合同价款的75%。</w:t>
      </w:r>
    </w:p>
    <w:p w14:paraId="5500E7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6-1-3、审计完成后，乙方应开具相应发票予甲方，支付至审计价款的97%。</w:t>
      </w:r>
    </w:p>
    <w:p w14:paraId="7A3335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余3%为质保金，质保期满且无质量问题后，一次性付清。</w:t>
      </w:r>
    </w:p>
    <w:p w14:paraId="3391805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6-2、支付方式：银行转账</w:t>
      </w:r>
    </w:p>
    <w:p w14:paraId="32859B7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6-3、结算方式：乙方开具发票</w:t>
      </w:r>
      <w:bookmarkStart w:id="1" w:name="_GoBack"/>
      <w:bookmarkEnd w:id="1"/>
      <w:r>
        <w:rPr>
          <w:rFonts w:hint="eastAsia" w:ascii="宋体" w:hAnsi="宋体" w:eastAsia="宋体" w:cs="宋体"/>
          <w:szCs w:val="24"/>
          <w:highlight w:val="none"/>
        </w:rPr>
        <w:t>（按合同总价直开甲方），</w:t>
      </w:r>
      <w:r>
        <w:rPr>
          <w:rFonts w:hint="eastAsia" w:hAnsi="宋体" w:cs="宋体"/>
          <w:szCs w:val="24"/>
          <w:highlight w:val="none"/>
          <w:lang w:val="en-US" w:eastAsia="zh-CN"/>
        </w:rPr>
        <w:t>与</w:t>
      </w:r>
      <w:r>
        <w:rPr>
          <w:rFonts w:hint="eastAsia" w:ascii="宋体" w:hAnsi="宋体" w:eastAsia="宋体" w:cs="宋体"/>
          <w:szCs w:val="24"/>
          <w:highlight w:val="none"/>
        </w:rPr>
        <w:t>采购单位直接办理结算。</w:t>
      </w:r>
    </w:p>
    <w:p w14:paraId="6D9A0D2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第七条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关于材料供应的约定</w:t>
      </w:r>
    </w:p>
    <w:p w14:paraId="3EA4621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2A3B14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7-2、根据工程需要，经甲方代表批准，乙方可使用代用材料，其费用应予以调整。但甲方不得借此提高材料的质量和档次。（只要满足设计要求即可）</w:t>
      </w:r>
    </w:p>
    <w:p w14:paraId="2B87D6C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7-3、凡乙方购进的施工材料，使用前必须经过甲方验收认可后方可使用，否则甲方拒绝施工验收。</w:t>
      </w:r>
    </w:p>
    <w:p w14:paraId="7E39721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第八条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有关安全生产和防火的约定</w:t>
      </w:r>
    </w:p>
    <w:p w14:paraId="5BA778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8-1、甲方提供的施工图纸和做法说明，应符合《中华人民共和国消防条例》和有关防火设计规范。</w:t>
      </w:r>
    </w:p>
    <w:p w14:paraId="347700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8-2、乙方在施工期间应严格遵守《建筑安装工程技术规程》、《建筑安装工人安全操作规程》、《中华人民共和国消防条例》和其他相关的法规、规范。</w:t>
      </w:r>
    </w:p>
    <w:p w14:paraId="7F38637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8-3、由于甲方图纸中做法说明，违反有关安全操作规程、消防条例和防火设计规范，导致发生安全或火灾事故，甲方和设计院应承担由此产生的一切经济损失。</w:t>
      </w:r>
    </w:p>
    <w:p w14:paraId="48014FF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8-4、由于乙方在施工生产过程中违反有关安全规程、消防条例，导致发生安全或火灾事故，乙方应承担由此产生的一切经济损失。</w:t>
      </w:r>
    </w:p>
    <w:p w14:paraId="7B928B8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8-5、乙方应按有关规定和安全规范施工，施工过程中，非因甲方原因导致的人身或财产损害，均由乙方承担全部赔偿责任。</w:t>
      </w:r>
    </w:p>
    <w:p w14:paraId="535D34A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8-6、乙方应具备国家规定的实施本合同约定工程的施工资质，乙方员工或雇员具备相应的资质证书和上岗证书。乙方需将文件原件交甲方审验，复印件交甲方留存备案。</w:t>
      </w:r>
    </w:p>
    <w:p w14:paraId="4B5DBBA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8-7、安全生产、文明施工管理：乙方在承揽期间应对其员工或雇员进行安全教育，并承担在现场作业期间因乙方原因</w:t>
      </w:r>
      <w:r>
        <w:rPr>
          <w:rFonts w:hint="eastAsia" w:hAnsi="宋体" w:cs="宋体"/>
          <w:szCs w:val="24"/>
          <w:highlight w:val="none"/>
          <w:lang w:val="en-US" w:eastAsia="zh-CN"/>
        </w:rPr>
        <w:t>而</w:t>
      </w:r>
      <w:r>
        <w:rPr>
          <w:rFonts w:hint="eastAsia" w:ascii="宋体" w:hAnsi="宋体" w:eastAsia="宋体" w:cs="宋体"/>
          <w:szCs w:val="24"/>
          <w:highlight w:val="none"/>
        </w:rPr>
        <w:t>发生的一切安全责任。</w:t>
      </w:r>
    </w:p>
    <w:p w14:paraId="720084F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第九条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依据《民法典》、《建设工程质量管理条例》等有关规定要求，补充以下内容:</w:t>
      </w:r>
    </w:p>
    <w:p w14:paraId="7A9EFE9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9-1、乙方未经甲方及有关部门书面同意，不得擅自变更本工程在响应承诺中认定的工程范围、施工组织方案及项目经理（响应文件中应明确项目经理的姓名及联系方法，以备检查）。</w:t>
      </w:r>
    </w:p>
    <w:p w14:paraId="6A1317B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9-2、乙方必须自行施工，不得转包、分包。为了确保工程质量，乙方应组织一支强有力的技术骨干队伍，建立严格的质量管理体系，规范操作。</w:t>
      </w:r>
    </w:p>
    <w:p w14:paraId="7E16CA8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9-3、乙方在响应文件和响应中的承诺以及补充意见等内容，将作为成交条件列入合同。</w:t>
      </w:r>
    </w:p>
    <w:p w14:paraId="32AAD7D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9-4、乙方如确因工程实际情况发生变化或其他因素（不可抗拒）造成需对方案进行修改、完善、补充时，需会同甲方商定。因此发生的费用，由双方协商解决。</w:t>
      </w:r>
    </w:p>
    <w:p w14:paraId="700A47F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9-5、乙方按照相关规定办理投保事宜。工程施工期间及质保期内，出现的所有安全事故，由乙方承担全部责任。</w:t>
      </w:r>
    </w:p>
    <w:p w14:paraId="778D2E8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9-6、本项目开工后，乙方保证按月结算工人工资，施工期间不以任何名义和方式克扣工人工资，如收到此类投诉，甲方将配合劳动监察部门进行处理，有权暂停支付工程款，并扣罚成交乙方合同金额的2﹪。</w:t>
      </w:r>
    </w:p>
    <w:p w14:paraId="716E9B9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9-7、由于乙方管理不善，造成社会不良影响（如媒体曝光、集体上访、安全事故、影响甲方正常办公秩序、上级部门通报批评等），乙方承担合同金额2%-5%的违约金。</w:t>
      </w:r>
    </w:p>
    <w:p w14:paraId="5A2FEF6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9-8、乙方应做到工完、料净、场地清。将施工现场周围和生活区周围清理干净，否则甲方不予支付工程款。</w:t>
      </w:r>
    </w:p>
    <w:p w14:paraId="3CEBBB7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安全文明施工</w:t>
      </w:r>
    </w:p>
    <w:p w14:paraId="70A599E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10-1、乙方委派专人负责组织完成施工合同的全部内容，完成工程承包过程中与甲方接洽的一切事项，对所承包施工任务的质量、安全生产、文明施工、工程进度等管理工作进行检查和监督，并负全责。</w:t>
      </w:r>
    </w:p>
    <w:p w14:paraId="4B1B287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10-2、乙方不得将工程再分包，否则甲方可终止合同，且再分包部分出现的任何责任及费用甲方均不予承认，均由乙方承担。</w:t>
      </w:r>
    </w:p>
    <w:p w14:paraId="2B1153C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-3、施工单位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43F79F8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10-4、乙方保证施工人员必须经过专业技能培训，使用专业设备技术人员必须具备上岗证。</w:t>
      </w:r>
    </w:p>
    <w:p w14:paraId="2B4EF22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10-5、严格执行施工规范、安全操作规程、防火安全规定、环境保护规定。严格按照施工方案进行施工，做好各项质量检查记录。参加工程验收，编制工程结算。</w:t>
      </w:r>
    </w:p>
    <w:p w14:paraId="376855B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-6、乙方负责对施工人员在施工前作安全教育，在施工中遵守安全操作规程。施工人员进入现场须戴好安全帽，高空作业应穿防滑鞋、系好安全带，配带齐有效安全防护用品。现场设置专职监护人员看管，禁止收废品等非施工人员进入现场，杜绝意外事故发生。</w:t>
      </w:r>
    </w:p>
    <w:p w14:paraId="4FB0CF2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10-7、施工前乙方应认真检查施工现场是否真正断电、断水，并与甲方办理交接手续，杜绝安全隐患的存在，如因乙方检查疏漏造成事故，所有损失责任均由乙方承担。</w:t>
      </w:r>
    </w:p>
    <w:p w14:paraId="409BE7D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10-8、乙方在施工前应做好拆除施工方案，并报甲方审批，经甲方批准后方可施工。方案中要写明管理人员安排，施工人员安排，机械设备安排，施工顺序安排等。</w:t>
      </w:r>
    </w:p>
    <w:p w14:paraId="7B8794F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-9、渣土清运工作，乙方要设置专人指挥交通，防止发生交通事故或造成交通堵塞。驶出现场车辆，要保持清洁，封盖严密，防止洒落造成污染，按环保要求认真执行。如因乙方施工未按照以上要求执行，受到城管、环保等部门处罚均由乙方承担，且若因此给甲方造成的影响乙方要承担相应责任。</w:t>
      </w:r>
    </w:p>
    <w:p w14:paraId="5B0B9E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3DCA3FF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1897B4F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-12、使用民工要办理齐全手续，做到合法用工。乙方自行解决人员食宿、办公等用房，包括炊具燃料等。乙方应自行对本单位施工人员加强纪律教育，在施工现场与其它单位人员发生接触要互相礼让，避免出现打架斗殴、群斗群伤事件的发生。因上述事件产生的一切经济损失和法律责任由事件责任双方共同承担，甲方保留单方解除合同的权利。</w:t>
      </w:r>
    </w:p>
    <w:p w14:paraId="1F9608A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w:t>
      </w:r>
      <w:r>
        <w:rPr>
          <w:rFonts w:hint="eastAsia" w:hAnsi="宋体" w:cs="宋体"/>
          <w:szCs w:val="24"/>
          <w:highlight w:val="none"/>
          <w:lang w:val="en-US" w:eastAsia="zh-CN"/>
        </w:rPr>
        <w:t>3</w:t>
      </w:r>
      <w:r>
        <w:rPr>
          <w:rFonts w:hint="eastAsia" w:ascii="宋体" w:hAnsi="宋体" w:eastAsia="宋体" w:cs="宋体"/>
          <w:szCs w:val="24"/>
          <w:highlight w:val="none"/>
        </w:rPr>
        <w:t>、积极配合甲方完成工程审计，提供审计需要的相关资料。</w:t>
      </w:r>
    </w:p>
    <w:p w14:paraId="2138E7C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第十一条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违约责任</w:t>
      </w:r>
    </w:p>
    <w:p w14:paraId="5E78B41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11-1、乙方应妥善保护甲方提供的设备和工程成品，如造成损失，应照价赔偿。</w:t>
      </w:r>
    </w:p>
    <w:p w14:paraId="08CC296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11-2、甲方未办理任何手续，擅自同意拆改原有建筑物结构或设备管线，由此发生的损失或事故（包括罚款），由甲方负责并承担损失。</w:t>
      </w:r>
    </w:p>
    <w:p w14:paraId="650C717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11-3、未经甲方同意，乙方擅自同意拆改原有建筑物结构或设备管线，由此发生的损失或事故（包括罚款），由乙方负责并承担损失。</w:t>
      </w:r>
    </w:p>
    <w:p w14:paraId="12DF8E7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11-4、未办理验收手续，甲方提前使用或擅自动用，造成损失由甲方负责（但质量原因除外）。</w:t>
      </w:r>
    </w:p>
    <w:p w14:paraId="22E652F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11-5、因一方原因，合同无法继续履行时，应通知对方，办理合同终止协议，并由责任方赔偿对方由此造成的经济损失。</w:t>
      </w:r>
    </w:p>
    <w:p w14:paraId="45BC20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rPr>
      </w:pPr>
    </w:p>
    <w:p w14:paraId="53481B0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第十二条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争议或纠纷处理</w:t>
      </w:r>
    </w:p>
    <w:p w14:paraId="633C12C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12-1、在不影响工程进度的前提下，双方协商解决或请有关部门进行调解。</w:t>
      </w:r>
    </w:p>
    <w:p w14:paraId="5A32038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12-2、协商、调解不成时按下列 第（二）种方式解决：</w:t>
      </w:r>
    </w:p>
    <w:p w14:paraId="7A15D23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（一）提交西安仲裁委员会仲裁；</w:t>
      </w:r>
    </w:p>
    <w:p w14:paraId="7AC693B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（二）向甲方住所地人民法院起诉。</w:t>
      </w:r>
    </w:p>
    <w:p w14:paraId="31093C4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第十三条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质保与保修</w:t>
      </w:r>
    </w:p>
    <w:p w14:paraId="30F38B0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13-1、质保期按照国家规定及乙方投标承诺为准。质保起始日从甲方代表在最终验收合格记录上签字之日起算。质保期请查磋商文件和乙方承诺及国家规定。</w:t>
      </w:r>
    </w:p>
    <w:p w14:paraId="74F522C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质保期内，乙方应在接到修理通知之日，水、电暖在24小时内，其他在5日内派人修理，否则甲方可委托其他单位或人员修理。因乙方原因造成的返修费用，甲方在质保金内扣除，不足部分乙方支付，非乙方原因造成的经济支出，由甲方承担。</w:t>
      </w:r>
    </w:p>
    <w:p w14:paraId="21BA658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13-2、质保期按照有关国家建设施工要求及规定，质保和保修期限为2年。</w:t>
      </w:r>
    </w:p>
    <w:p w14:paraId="76BF360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13-3、在质保期满后10个工作日内，将所留质保金一次付给乙方。有关保修条款终止。</w:t>
      </w:r>
    </w:p>
    <w:p w14:paraId="43F2019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13-4、用于本该工程的所有</w:t>
      </w:r>
      <w:r>
        <w:rPr>
          <w:rFonts w:hint="eastAsia" w:ascii="宋体" w:hAnsi="宋体" w:eastAsia="宋体" w:cs="宋体"/>
          <w:szCs w:val="24"/>
          <w:highlight w:val="none"/>
          <w:lang w:eastAsia="zh-CN"/>
        </w:rPr>
        <w:t>产品、</w:t>
      </w:r>
      <w:r>
        <w:rPr>
          <w:rFonts w:hint="eastAsia" w:ascii="宋体" w:hAnsi="宋体" w:eastAsia="宋体" w:cs="宋体"/>
          <w:szCs w:val="24"/>
          <w:highlight w:val="none"/>
        </w:rPr>
        <w:t>材料，必须符合设计要求及国家有关规定，并有出厂合格证。</w:t>
      </w:r>
    </w:p>
    <w:p w14:paraId="71D2AB2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13-5、整个工程符合国家有关规范，确保工程质量合格。</w:t>
      </w:r>
    </w:p>
    <w:p w14:paraId="0E50249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第十四条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附则</w:t>
      </w:r>
    </w:p>
    <w:p w14:paraId="162BB05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14-1、本工程需要进行保险时，应另定协议。</w:t>
      </w:r>
    </w:p>
    <w:p w14:paraId="13E2D93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14-2、竞争性磋商文件、竞争性磋商响应文件以及澄清函均作为合同的附件，是合同不可分割的组成部分。与合同具有同等法律效力。</w:t>
      </w:r>
    </w:p>
    <w:p w14:paraId="331985A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14-3、本工程乙方应严格按照设计图纸的要求施工。</w:t>
      </w:r>
    </w:p>
    <w:p w14:paraId="7001B9C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szCs w:val="24"/>
          <w:highlight w:val="none"/>
          <w:lang w:eastAsia="zh-CN"/>
        </w:rPr>
      </w:pPr>
      <w:r>
        <w:rPr>
          <w:rFonts w:hint="eastAsia" w:ascii="宋体" w:hAnsi="宋体" w:eastAsia="宋体" w:cs="宋体"/>
          <w:szCs w:val="24"/>
          <w:highlight w:val="none"/>
        </w:rPr>
        <w:t xml:space="preserve">  14-4、本合同一式</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份，甲方持</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份，乙方持</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w:t>
      </w:r>
      <w:r>
        <w:rPr>
          <w:rFonts w:hint="eastAsia" w:hAnsi="宋体" w:cs="宋体"/>
          <w:szCs w:val="24"/>
          <w:highlight w:val="none"/>
          <w:lang w:eastAsia="zh-CN"/>
        </w:rPr>
        <w:t>。</w:t>
      </w:r>
    </w:p>
    <w:p w14:paraId="7F80A44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本合同甲、乙</w:t>
      </w:r>
      <w:r>
        <w:rPr>
          <w:rFonts w:hint="eastAsia" w:hAnsi="宋体" w:cs="宋体"/>
          <w:szCs w:val="24"/>
          <w:highlight w:val="none"/>
          <w:lang w:val="en-US" w:eastAsia="zh-CN"/>
        </w:rPr>
        <w:t>双</w:t>
      </w:r>
      <w:r>
        <w:rPr>
          <w:rFonts w:hint="eastAsia" w:ascii="宋体" w:hAnsi="宋体" w:eastAsia="宋体" w:cs="宋体"/>
          <w:szCs w:val="24"/>
          <w:highlight w:val="none"/>
        </w:rPr>
        <w:t>方签字盖章后生效，合同执行完毕后，自动失效（合同的服务承诺则长期有效）。</w:t>
      </w:r>
    </w:p>
    <w:p w14:paraId="1DA3A70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14-5、本合同履行完成并支付质保金后自动终止。</w:t>
      </w:r>
    </w:p>
    <w:p w14:paraId="4136C0C4">
      <w:pPr>
        <w:keepNext w:val="0"/>
        <w:keepLines w:val="0"/>
        <w:pageBreakBefore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附件 工程安全责任书。</w:t>
      </w:r>
    </w:p>
    <w:p w14:paraId="13759C14">
      <w:pPr>
        <w:jc w:val="center"/>
        <w:rPr>
          <w:rFonts w:hint="eastAsia" w:ascii="宋体" w:hAnsi="宋体" w:eastAsia="宋体" w:cs="宋体"/>
          <w:color w:val="auto"/>
          <w:spacing w:val="-20"/>
          <w:kern w:val="0"/>
          <w:sz w:val="28"/>
          <w:szCs w:val="20"/>
          <w:highlight w:val="none"/>
        </w:rPr>
      </w:pPr>
      <w:r>
        <w:rPr>
          <w:rFonts w:hint="eastAsia" w:ascii="宋体" w:hAnsi="宋体" w:eastAsia="宋体" w:cs="宋体"/>
          <w:color w:val="auto"/>
          <w:spacing w:val="-20"/>
          <w:kern w:val="0"/>
          <w:sz w:val="28"/>
          <w:szCs w:val="20"/>
          <w:highlight w:val="none"/>
        </w:rPr>
        <w:br w:type="page"/>
      </w:r>
    </w:p>
    <w:tbl>
      <w:tblPr>
        <w:tblStyle w:val="12"/>
        <w:tblW w:w="53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0"/>
        <w:gridCol w:w="4248"/>
      </w:tblGrid>
      <w:tr w14:paraId="492E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51BF5020">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甲  方</w:t>
            </w:r>
          </w:p>
        </w:tc>
        <w:tc>
          <w:tcPr>
            <w:tcW w:w="2339" w:type="pct"/>
            <w:noWrap w:val="0"/>
            <w:vAlign w:val="top"/>
          </w:tcPr>
          <w:p w14:paraId="2CA12EF7">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乙  方</w:t>
            </w:r>
          </w:p>
        </w:tc>
      </w:tr>
      <w:tr w14:paraId="535F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7" w:hRule="atLeast"/>
        </w:trPr>
        <w:tc>
          <w:tcPr>
            <w:tcW w:w="2660" w:type="pct"/>
            <w:noWrap w:val="0"/>
            <w:vAlign w:val="center"/>
          </w:tcPr>
          <w:p w14:paraId="4C3EC570">
            <w:pPr>
              <w:autoSpaceDE w:val="0"/>
              <w:autoSpaceDN w:val="0"/>
              <w:adjustRightInd w:val="0"/>
              <w:spacing w:line="360" w:lineRule="auto"/>
              <w:ind w:firstLine="700" w:firstLineChars="350"/>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（盖章）</w:t>
            </w:r>
          </w:p>
        </w:tc>
        <w:tc>
          <w:tcPr>
            <w:tcW w:w="2339" w:type="pct"/>
            <w:noWrap w:val="0"/>
            <w:vAlign w:val="center"/>
          </w:tcPr>
          <w:p w14:paraId="4EEF2221">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（盖章）</w:t>
            </w:r>
          </w:p>
        </w:tc>
      </w:tr>
      <w:tr w14:paraId="337E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2660" w:type="pct"/>
            <w:noWrap w:val="0"/>
            <w:vAlign w:val="top"/>
          </w:tcPr>
          <w:p w14:paraId="0A6A89B1">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地址：</w:t>
            </w:r>
          </w:p>
        </w:tc>
        <w:tc>
          <w:tcPr>
            <w:tcW w:w="2339" w:type="pct"/>
            <w:noWrap w:val="0"/>
            <w:vAlign w:val="center"/>
          </w:tcPr>
          <w:p w14:paraId="45E75ED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地址：</w:t>
            </w:r>
          </w:p>
        </w:tc>
      </w:tr>
      <w:tr w14:paraId="50596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0AAEC320">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邮编：</w:t>
            </w:r>
          </w:p>
        </w:tc>
        <w:tc>
          <w:tcPr>
            <w:tcW w:w="2339" w:type="pct"/>
            <w:noWrap w:val="0"/>
            <w:vAlign w:val="top"/>
          </w:tcPr>
          <w:p w14:paraId="5FEB2E13">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邮编：</w:t>
            </w:r>
          </w:p>
        </w:tc>
      </w:tr>
      <w:tr w14:paraId="5535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2660" w:type="pct"/>
            <w:noWrap w:val="0"/>
            <w:vAlign w:val="center"/>
          </w:tcPr>
          <w:p w14:paraId="0069F63B">
            <w:pPr>
              <w:autoSpaceDE w:val="0"/>
              <w:autoSpaceDN w:val="0"/>
              <w:adjustRightInd w:val="0"/>
              <w:spacing w:line="360" w:lineRule="auto"/>
              <w:jc w:val="both"/>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 xml:space="preserve">法定代表人： </w:t>
            </w:r>
          </w:p>
        </w:tc>
        <w:tc>
          <w:tcPr>
            <w:tcW w:w="2339" w:type="pct"/>
            <w:noWrap w:val="0"/>
            <w:vAlign w:val="center"/>
          </w:tcPr>
          <w:p w14:paraId="2A918D96">
            <w:pPr>
              <w:autoSpaceDE w:val="0"/>
              <w:autoSpaceDN w:val="0"/>
              <w:adjustRightInd w:val="0"/>
              <w:spacing w:line="360" w:lineRule="auto"/>
              <w:jc w:val="both"/>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法定代表人：</w:t>
            </w:r>
          </w:p>
        </w:tc>
      </w:tr>
      <w:tr w14:paraId="6F8C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2660" w:type="pct"/>
            <w:noWrap w:val="0"/>
            <w:vAlign w:val="top"/>
          </w:tcPr>
          <w:p w14:paraId="1389EBC7">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被授权代表：（签字）</w:t>
            </w:r>
          </w:p>
        </w:tc>
        <w:tc>
          <w:tcPr>
            <w:tcW w:w="2339" w:type="pct"/>
            <w:noWrap w:val="0"/>
            <w:vAlign w:val="top"/>
          </w:tcPr>
          <w:p w14:paraId="5E4668B7">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被授权代表：（签字）</w:t>
            </w:r>
          </w:p>
        </w:tc>
      </w:tr>
      <w:tr w14:paraId="313E1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60" w:type="pct"/>
            <w:noWrap w:val="0"/>
            <w:vAlign w:val="top"/>
          </w:tcPr>
          <w:p w14:paraId="0FB3FD16">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电话：</w:t>
            </w:r>
          </w:p>
        </w:tc>
        <w:tc>
          <w:tcPr>
            <w:tcW w:w="2339" w:type="pct"/>
            <w:noWrap w:val="0"/>
            <w:vAlign w:val="top"/>
          </w:tcPr>
          <w:p w14:paraId="4335FBDC">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电话：</w:t>
            </w:r>
          </w:p>
        </w:tc>
      </w:tr>
      <w:tr w14:paraId="7CDC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660" w:type="pct"/>
            <w:noWrap w:val="0"/>
            <w:vAlign w:val="top"/>
          </w:tcPr>
          <w:p w14:paraId="12FF4A8C">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传真：</w:t>
            </w:r>
          </w:p>
        </w:tc>
        <w:tc>
          <w:tcPr>
            <w:tcW w:w="2339" w:type="pct"/>
            <w:noWrap w:val="0"/>
            <w:vAlign w:val="top"/>
          </w:tcPr>
          <w:p w14:paraId="78B0C883">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传真：</w:t>
            </w:r>
          </w:p>
        </w:tc>
      </w:tr>
      <w:tr w14:paraId="46A6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2660" w:type="pct"/>
            <w:noWrap w:val="0"/>
            <w:vAlign w:val="top"/>
          </w:tcPr>
          <w:p w14:paraId="3F2EE466">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p>
        </w:tc>
        <w:tc>
          <w:tcPr>
            <w:tcW w:w="2339" w:type="pct"/>
            <w:noWrap w:val="0"/>
            <w:vAlign w:val="top"/>
          </w:tcPr>
          <w:p w14:paraId="5A81ADF0">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开户银行：</w:t>
            </w:r>
          </w:p>
        </w:tc>
      </w:tr>
      <w:tr w14:paraId="6F7BF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03A6A34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p>
        </w:tc>
        <w:tc>
          <w:tcPr>
            <w:tcW w:w="2339" w:type="pct"/>
            <w:noWrap w:val="0"/>
            <w:vAlign w:val="top"/>
          </w:tcPr>
          <w:p w14:paraId="756C8FE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账号：</w:t>
            </w:r>
          </w:p>
        </w:tc>
      </w:tr>
      <w:tr w14:paraId="5ECD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2130D41E">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日期：   年   月   日</w:t>
            </w:r>
          </w:p>
        </w:tc>
        <w:tc>
          <w:tcPr>
            <w:tcW w:w="2339" w:type="pct"/>
            <w:noWrap w:val="0"/>
            <w:vAlign w:val="top"/>
          </w:tcPr>
          <w:p w14:paraId="122D4A7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日期：   年   月   日</w:t>
            </w:r>
          </w:p>
        </w:tc>
      </w:tr>
    </w:tbl>
    <w:p w14:paraId="1D381974">
      <w:pPr>
        <w:rPr>
          <w:rFonts w:hint="eastAsia" w:ascii="宋体" w:hAnsi="宋体" w:eastAsia="宋体" w:cs="宋体"/>
          <w:sz w:val="30"/>
          <w:szCs w:val="30"/>
          <w:highlight w:val="none"/>
        </w:rPr>
      </w:pPr>
    </w:p>
    <w:p w14:paraId="664B13B3">
      <w:pPr>
        <w:rPr>
          <w:rFonts w:hint="eastAsia" w:ascii="宋体" w:hAnsi="宋体" w:eastAsia="宋体" w:cs="宋体"/>
          <w:sz w:val="30"/>
          <w:szCs w:val="30"/>
          <w:highlight w:val="none"/>
        </w:rPr>
      </w:pPr>
    </w:p>
    <w:p w14:paraId="5C062F98">
      <w:pPr>
        <w:rPr>
          <w:rFonts w:hint="eastAsia"/>
          <w:sz w:val="24"/>
          <w:highlight w:val="none"/>
        </w:rPr>
      </w:pPr>
      <w:r>
        <w:rPr>
          <w:rFonts w:hint="eastAsia"/>
          <w:sz w:val="24"/>
          <w:highlight w:val="none"/>
        </w:rPr>
        <w:br w:type="page"/>
      </w:r>
    </w:p>
    <w:p w14:paraId="52F93AA1">
      <w:pPr>
        <w:spacing w:line="520" w:lineRule="exact"/>
        <w:ind w:firstLine="484" w:firstLineChars="202"/>
        <w:rPr>
          <w:rFonts w:hint="eastAsia"/>
          <w:sz w:val="24"/>
          <w:highlight w:val="none"/>
        </w:rPr>
      </w:pPr>
      <w:r>
        <w:rPr>
          <w:rFonts w:hint="eastAsia"/>
          <w:sz w:val="24"/>
          <w:highlight w:val="none"/>
        </w:rPr>
        <w:t xml:space="preserve">附件  </w:t>
      </w:r>
    </w:p>
    <w:p w14:paraId="031B6B78">
      <w:pPr>
        <w:spacing w:line="520" w:lineRule="exact"/>
        <w:jc w:val="center"/>
        <w:rPr>
          <w:rFonts w:hint="eastAsia"/>
          <w:b/>
          <w:bCs/>
          <w:sz w:val="32"/>
          <w:szCs w:val="32"/>
          <w:highlight w:val="none"/>
        </w:rPr>
      </w:pPr>
      <w:r>
        <w:rPr>
          <w:rFonts w:hint="eastAsia"/>
          <w:b/>
          <w:bCs/>
          <w:sz w:val="32"/>
          <w:szCs w:val="32"/>
          <w:highlight w:val="none"/>
        </w:rPr>
        <w:t>安全责任书</w:t>
      </w:r>
    </w:p>
    <w:p w14:paraId="4F5C4A51">
      <w:pPr>
        <w:spacing w:line="520" w:lineRule="exact"/>
        <w:ind w:firstLine="484" w:firstLineChars="202"/>
        <w:rPr>
          <w:rFonts w:hint="eastAsia"/>
          <w:sz w:val="24"/>
          <w:highlight w:val="none"/>
        </w:rPr>
      </w:pPr>
      <w:r>
        <w:rPr>
          <w:rFonts w:hint="eastAsia"/>
          <w:sz w:val="24"/>
          <w:highlight w:val="none"/>
        </w:rPr>
        <w:t>为了确保中央空调机组改造更换施工过程的安全，明确项目施工安全责任，特制定本责任书，乙方在施工期内，按照有关法律、法规、规章的管理规定和双方约定，承担本工程安全责任：</w:t>
      </w:r>
    </w:p>
    <w:p w14:paraId="2B1FDBCD">
      <w:pPr>
        <w:spacing w:line="520" w:lineRule="exact"/>
        <w:ind w:firstLine="484" w:firstLineChars="202"/>
        <w:rPr>
          <w:rFonts w:hint="eastAsia"/>
          <w:sz w:val="24"/>
          <w:highlight w:val="none"/>
        </w:rPr>
      </w:pPr>
      <w:r>
        <w:rPr>
          <w:rFonts w:hint="eastAsia"/>
          <w:sz w:val="24"/>
          <w:highlight w:val="none"/>
        </w:rPr>
        <w:t>1、乙方应遵守工程建设安全生产有关管理规定，严格按照有关安全标准组织施工，并随时接受安全检查人员依法实施的监督检查，采取必要的安全防护措施，消除事故隐患。由于乙方安全措施不力造成的任何甲、乙双方以及第三方等一切人员伤害、财产损失以及安全事故的责任和因此而发生的费用，由乙方直接处理并承担全部责任。</w:t>
      </w:r>
    </w:p>
    <w:p w14:paraId="5574062E">
      <w:pPr>
        <w:spacing w:line="520" w:lineRule="exact"/>
        <w:ind w:firstLine="484" w:firstLineChars="202"/>
        <w:rPr>
          <w:rFonts w:hint="eastAsia"/>
          <w:sz w:val="24"/>
          <w:highlight w:val="none"/>
        </w:rPr>
      </w:pPr>
      <w:r>
        <w:rPr>
          <w:rFonts w:hint="eastAsia"/>
          <w:sz w:val="24"/>
          <w:highlight w:val="none"/>
        </w:rPr>
        <w:t>2、乙方施工工地应达到当地建筑业管理局制定的《安全文明示范工地标准》的有关要求。乙方应遵守工程建设安全生产有关管理规定，严格按安全标准组织施工，并随时接受甲方安全检查人员依法实施的监督检查，采取必要的安全防护措施，保护施工现场人员的安全，消除事故隐患。在乙方施工期间因承包人原因造成周边的人员、财物损害、损失、安全责任事故的，由乙方负责直接处理并承担全部责任。</w:t>
      </w:r>
    </w:p>
    <w:p w14:paraId="3360E8B6">
      <w:pPr>
        <w:spacing w:line="520" w:lineRule="exact"/>
        <w:ind w:firstLine="484" w:firstLineChars="202"/>
        <w:rPr>
          <w:rFonts w:hint="eastAsia"/>
          <w:sz w:val="24"/>
          <w:highlight w:val="none"/>
        </w:rPr>
      </w:pPr>
      <w:r>
        <w:rPr>
          <w:rFonts w:hint="eastAsia"/>
          <w:sz w:val="24"/>
          <w:highlight w:val="none"/>
        </w:rPr>
        <w:t>3、乙方负责用电安全管理，现场严禁用电炉等易燃物品，由于乙方管理、使用不力造成的任何事故的责任和因此而发生的费用，由乙方人直接处理并承担全部责任。</w:t>
      </w:r>
    </w:p>
    <w:p w14:paraId="77B28EC4">
      <w:pPr>
        <w:spacing w:line="520" w:lineRule="exact"/>
        <w:ind w:firstLine="484" w:firstLineChars="202"/>
        <w:rPr>
          <w:rFonts w:hint="eastAsia"/>
          <w:sz w:val="24"/>
          <w:highlight w:val="none"/>
        </w:rPr>
      </w:pPr>
      <w:r>
        <w:rPr>
          <w:rFonts w:hint="eastAsia"/>
          <w:sz w:val="24"/>
          <w:highlight w:val="none"/>
        </w:rPr>
        <w:t>4、严禁高空抛洒建筑垃圾，由于乙方管理不力造成的任何事故的责任和因此而发生的费用，由乙方直接处理并承担全部责任。</w:t>
      </w:r>
    </w:p>
    <w:p w14:paraId="11647F77">
      <w:pPr>
        <w:spacing w:line="520" w:lineRule="exact"/>
        <w:ind w:firstLine="484" w:firstLineChars="202"/>
        <w:rPr>
          <w:rFonts w:hint="eastAsia"/>
          <w:sz w:val="24"/>
          <w:highlight w:val="none"/>
        </w:rPr>
      </w:pPr>
      <w:r>
        <w:rPr>
          <w:rFonts w:hint="eastAsia"/>
          <w:sz w:val="24"/>
          <w:highlight w:val="none"/>
        </w:rPr>
        <w:t xml:space="preserve">5、本工程安全责任书，由施工合同甲、乙双方共同签署，作为施工合同附件，其有效期限至保修期满。    </w:t>
      </w:r>
    </w:p>
    <w:p w14:paraId="11DBFB05">
      <w:pPr>
        <w:spacing w:line="520" w:lineRule="exact"/>
        <w:ind w:left="5501" w:leftChars="142" w:hanging="5160" w:hangingChars="2150"/>
        <w:rPr>
          <w:rFonts w:ascii="宋体" w:hAnsi="宋体" w:cs="宋体"/>
          <w:sz w:val="24"/>
          <w:highlight w:val="none"/>
        </w:rPr>
      </w:pPr>
      <w:r>
        <w:rPr>
          <w:rFonts w:hint="eastAsia" w:ascii="宋体" w:hAnsi="宋体" w:cs="宋体"/>
          <w:sz w:val="24"/>
          <w:highlight w:val="none"/>
        </w:rPr>
        <w:t xml:space="preserve">甲方：                                 乙方： </w:t>
      </w:r>
    </w:p>
    <w:p w14:paraId="042FEC8C">
      <w:pPr>
        <w:spacing w:line="520" w:lineRule="exact"/>
        <w:ind w:firstLine="240" w:firstLineChars="100"/>
        <w:rPr>
          <w:rFonts w:ascii="宋体" w:hAnsi="宋体" w:cs="宋体"/>
          <w:sz w:val="24"/>
          <w:highlight w:val="none"/>
        </w:rPr>
      </w:pPr>
      <w:r>
        <w:rPr>
          <w:rFonts w:hint="eastAsia" w:ascii="宋体" w:hAnsi="宋体" w:cs="宋体"/>
          <w:sz w:val="24"/>
          <w:highlight w:val="none"/>
        </w:rPr>
        <w:t>（盖章）                               （盖章）</w:t>
      </w:r>
    </w:p>
    <w:p w14:paraId="693CD9CF">
      <w:pPr>
        <w:spacing w:line="520" w:lineRule="exact"/>
        <w:ind w:firstLine="480" w:firstLineChars="200"/>
        <w:rPr>
          <w:rFonts w:ascii="宋体" w:hAnsi="宋体" w:cs="宋体"/>
          <w:sz w:val="24"/>
          <w:highlight w:val="none"/>
        </w:rPr>
      </w:pPr>
    </w:p>
    <w:p w14:paraId="3C091C0E">
      <w:pPr>
        <w:tabs>
          <w:tab w:val="left" w:pos="5145"/>
        </w:tabs>
        <w:spacing w:line="520" w:lineRule="exact"/>
        <w:ind w:firstLine="240" w:firstLineChars="100"/>
        <w:rPr>
          <w:rFonts w:ascii="宋体" w:hAnsi="宋体" w:cs="宋体"/>
          <w:sz w:val="24"/>
          <w:highlight w:val="none"/>
        </w:rPr>
      </w:pPr>
      <w:r>
        <w:rPr>
          <w:rFonts w:hint="eastAsia" w:ascii="宋体" w:hAnsi="宋体" w:cs="宋体"/>
          <w:sz w:val="24"/>
          <w:highlight w:val="none"/>
        </w:rPr>
        <w:t>负责人：                               负责人：</w:t>
      </w:r>
    </w:p>
    <w:p w14:paraId="2D100A66">
      <w:pPr>
        <w:tabs>
          <w:tab w:val="left" w:pos="5145"/>
        </w:tabs>
        <w:spacing w:line="520" w:lineRule="exact"/>
        <w:rPr>
          <w:rFonts w:ascii="宋体" w:hAnsi="宋体" w:cs="宋体"/>
          <w:sz w:val="24"/>
          <w:highlight w:val="none"/>
        </w:rPr>
      </w:pPr>
      <w:r>
        <w:rPr>
          <w:rFonts w:hint="eastAsia" w:ascii="宋体" w:hAnsi="宋体" w:cs="宋体"/>
          <w:sz w:val="24"/>
          <w:highlight w:val="none"/>
        </w:rPr>
        <w:t xml:space="preserve"> </w:t>
      </w:r>
      <w:r>
        <w:rPr>
          <w:rFonts w:hint="eastAsia" w:hAnsi="宋体" w:cs="宋体"/>
          <w:sz w:val="24"/>
          <w:highlight w:val="none"/>
          <w:lang w:val="en-US" w:eastAsia="zh-CN"/>
        </w:rPr>
        <w:t xml:space="preserve"> </w:t>
      </w:r>
      <w:r>
        <w:rPr>
          <w:rFonts w:hint="eastAsia" w:ascii="宋体" w:hAnsi="宋体" w:cs="宋体"/>
          <w:sz w:val="24"/>
          <w:highlight w:val="none"/>
        </w:rPr>
        <w:t xml:space="preserve">年   月   日                         </w:t>
      </w:r>
      <w:r>
        <w:rPr>
          <w:rFonts w:hint="eastAsia" w:hAnsi="宋体" w:cs="宋体"/>
          <w:sz w:val="24"/>
          <w:highlight w:val="none"/>
          <w:lang w:val="en-US" w:eastAsia="zh-CN"/>
        </w:rPr>
        <w:t xml:space="preserve">   </w:t>
      </w:r>
      <w:r>
        <w:rPr>
          <w:rFonts w:hint="eastAsia" w:ascii="宋体" w:hAnsi="宋体" w:cs="宋体"/>
          <w:sz w:val="24"/>
          <w:highlight w:val="none"/>
        </w:rPr>
        <w:t>年   月   日</w:t>
      </w:r>
    </w:p>
    <w:bookmarkEnd w:id="0"/>
    <w:p w14:paraId="7436728F">
      <w:pPr>
        <w:rPr>
          <w:rFonts w:hint="eastAsia"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br w:type="page"/>
      </w:r>
    </w:p>
    <w:p w14:paraId="3A5FDC91">
      <w:pPr>
        <w:spacing w:line="520" w:lineRule="exact"/>
        <w:jc w:val="center"/>
        <w:outlineLvl w:val="1"/>
        <w:rPr>
          <w:rFonts w:asciiTheme="minorEastAsia" w:hAnsiTheme="minorEastAsia" w:eastAsiaTheme="minorEastAsia" w:cstheme="minorEastAsia"/>
          <w:b/>
          <w:bCs/>
          <w:sz w:val="36"/>
          <w:szCs w:val="36"/>
          <w:highlight w:val="none"/>
        </w:rPr>
      </w:pPr>
      <w:r>
        <w:rPr>
          <w:rFonts w:hint="eastAsia" w:asciiTheme="minorEastAsia" w:hAnsiTheme="minorEastAsia" w:eastAsiaTheme="minorEastAsia" w:cstheme="minorEastAsia"/>
          <w:b/>
          <w:bCs/>
          <w:sz w:val="36"/>
          <w:szCs w:val="36"/>
          <w:highlight w:val="none"/>
        </w:rPr>
        <w:t>建设工程廉政合同</w:t>
      </w:r>
    </w:p>
    <w:p w14:paraId="04E67653">
      <w:pPr>
        <w:spacing w:line="520" w:lineRule="exact"/>
        <w:rPr>
          <w:sz w:val="30"/>
          <w:szCs w:val="30"/>
          <w:highlight w:val="none"/>
        </w:rPr>
      </w:pPr>
    </w:p>
    <w:p w14:paraId="6C314BD9">
      <w:pPr>
        <w:spacing w:line="520" w:lineRule="exact"/>
        <w:rPr>
          <w:rFonts w:hint="eastAsia" w:eastAsia="宋体"/>
          <w:sz w:val="24"/>
          <w:highlight w:val="none"/>
          <w:u w:val="single"/>
          <w:lang w:eastAsia="zh-CN"/>
        </w:rPr>
      </w:pPr>
      <w:r>
        <w:rPr>
          <w:rFonts w:hint="eastAsia"/>
          <w:sz w:val="24"/>
          <w:highlight w:val="none"/>
        </w:rPr>
        <w:t>建设单位（以下简称甲方）：</w:t>
      </w:r>
      <w:r>
        <w:rPr>
          <w:rFonts w:hint="eastAsia"/>
          <w:sz w:val="24"/>
          <w:highlight w:val="none"/>
          <w:u w:val="single"/>
        </w:rPr>
        <w:t xml:space="preserve">                        </w:t>
      </w:r>
    </w:p>
    <w:p w14:paraId="46353AC7">
      <w:pPr>
        <w:spacing w:line="520" w:lineRule="exact"/>
        <w:rPr>
          <w:sz w:val="24"/>
          <w:highlight w:val="none"/>
          <w:u w:val="single"/>
        </w:rPr>
      </w:pPr>
      <w:r>
        <w:rPr>
          <w:rFonts w:hint="eastAsia"/>
          <w:sz w:val="24"/>
          <w:highlight w:val="none"/>
        </w:rPr>
        <w:t>施工单位（以下简称乙方）：</w:t>
      </w:r>
      <w:r>
        <w:rPr>
          <w:rFonts w:hint="eastAsia"/>
          <w:sz w:val="24"/>
          <w:highlight w:val="none"/>
          <w:u w:val="single"/>
        </w:rPr>
        <w:t xml:space="preserve">                        </w:t>
      </w:r>
    </w:p>
    <w:p w14:paraId="7D7BEF0F">
      <w:pPr>
        <w:spacing w:line="520" w:lineRule="exact"/>
        <w:ind w:firstLine="484" w:firstLineChars="202"/>
        <w:rPr>
          <w:sz w:val="24"/>
          <w:highlight w:val="none"/>
          <w:u w:val="single"/>
        </w:rPr>
      </w:pPr>
      <w:r>
        <w:rPr>
          <w:rFonts w:hint="eastAsia"/>
          <w:sz w:val="24"/>
          <w:highlight w:val="none"/>
        </w:rPr>
        <w:t>根据国家建设工程廉政建设相关规定以及有关工程建设、廉政建设的规定，为做好工程建设中的党风廉政建设，保证工程建设高效优质、保证建设资金的安全和有效使用以及投资效益，特订立如下合同。</w:t>
      </w:r>
    </w:p>
    <w:p w14:paraId="3E4B2B34">
      <w:pPr>
        <w:spacing w:line="520" w:lineRule="exact"/>
        <w:ind w:firstLine="477" w:firstLineChars="198"/>
        <w:rPr>
          <w:b/>
          <w:sz w:val="24"/>
          <w:highlight w:val="none"/>
        </w:rPr>
      </w:pPr>
      <w:r>
        <w:rPr>
          <w:rFonts w:hint="eastAsia"/>
          <w:b/>
          <w:sz w:val="24"/>
          <w:highlight w:val="none"/>
        </w:rPr>
        <w:t>第一条  甲乙双方的权利和义务</w:t>
      </w:r>
    </w:p>
    <w:p w14:paraId="30C6455B">
      <w:pPr>
        <w:spacing w:line="520" w:lineRule="exact"/>
        <w:ind w:firstLine="600" w:firstLineChars="250"/>
        <w:rPr>
          <w:sz w:val="24"/>
          <w:highlight w:val="none"/>
        </w:rPr>
      </w:pPr>
      <w:r>
        <w:rPr>
          <w:rFonts w:hint="eastAsia"/>
          <w:sz w:val="24"/>
          <w:highlight w:val="none"/>
        </w:rPr>
        <w:t>（一）严格遵守党和国家有关法律法规及建设部的有关规定。</w:t>
      </w:r>
    </w:p>
    <w:p w14:paraId="78053E39">
      <w:pPr>
        <w:spacing w:line="520" w:lineRule="exact"/>
        <w:ind w:firstLine="600" w:firstLineChars="250"/>
        <w:rPr>
          <w:sz w:val="24"/>
          <w:highlight w:val="none"/>
        </w:rPr>
      </w:pPr>
      <w:r>
        <w:rPr>
          <w:rFonts w:hint="eastAsia"/>
          <w:sz w:val="24"/>
          <w:highlight w:val="none"/>
        </w:rPr>
        <w:t>（二）严格执行</w:t>
      </w:r>
      <w:r>
        <w:rPr>
          <w:rFonts w:hint="eastAsia"/>
          <w:sz w:val="24"/>
          <w:highlight w:val="none"/>
          <w:u w:val="single"/>
          <w:lang w:eastAsia="zh-CN"/>
        </w:rPr>
        <w:t>中央空调机组改造更换</w:t>
      </w:r>
      <w:r>
        <w:rPr>
          <w:rFonts w:hint="eastAsia"/>
          <w:sz w:val="24"/>
          <w:highlight w:val="none"/>
        </w:rPr>
        <w:t>的合同文件，自觉按合同办事。</w:t>
      </w:r>
    </w:p>
    <w:p w14:paraId="28C81CC3">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14:paraId="1D027CDF">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14:paraId="30F91FDB">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14:paraId="718298B7">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14:paraId="7B8E4022">
      <w:pPr>
        <w:spacing w:line="520" w:lineRule="exact"/>
        <w:ind w:firstLine="595" w:firstLineChars="247"/>
        <w:rPr>
          <w:b/>
          <w:sz w:val="24"/>
          <w:highlight w:val="none"/>
        </w:rPr>
      </w:pPr>
      <w:r>
        <w:rPr>
          <w:rFonts w:hint="eastAsia"/>
          <w:b/>
          <w:sz w:val="24"/>
          <w:highlight w:val="none"/>
        </w:rPr>
        <w:t>第二条  甲方的义务</w:t>
      </w:r>
    </w:p>
    <w:p w14:paraId="22F2414F">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14:paraId="23647096">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14:paraId="1BD881AB">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14:paraId="027433C3">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14:paraId="067D14BD">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14:paraId="21D39220">
      <w:pPr>
        <w:spacing w:line="520" w:lineRule="exact"/>
        <w:ind w:firstLine="475" w:firstLineChars="197"/>
        <w:rPr>
          <w:b/>
          <w:sz w:val="24"/>
          <w:highlight w:val="none"/>
        </w:rPr>
      </w:pPr>
      <w:r>
        <w:rPr>
          <w:rFonts w:hint="eastAsia"/>
          <w:b/>
          <w:sz w:val="24"/>
          <w:highlight w:val="none"/>
        </w:rPr>
        <w:t>第三条  乙方义务</w:t>
      </w:r>
    </w:p>
    <w:p w14:paraId="47D1D30D">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14:paraId="129F9393">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14:paraId="0E9764F7">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14:paraId="74CED48F">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14:paraId="64C34AAC">
      <w:pPr>
        <w:spacing w:line="520" w:lineRule="exact"/>
        <w:ind w:firstLine="477" w:firstLineChars="198"/>
        <w:rPr>
          <w:b/>
          <w:sz w:val="24"/>
          <w:highlight w:val="none"/>
        </w:rPr>
      </w:pPr>
      <w:r>
        <w:rPr>
          <w:rFonts w:hint="eastAsia"/>
          <w:b/>
          <w:sz w:val="24"/>
          <w:highlight w:val="none"/>
        </w:rPr>
        <w:t>第四条  违约责任</w:t>
      </w:r>
    </w:p>
    <w:p w14:paraId="74DB4272">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14:paraId="4F286545">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77A14214">
      <w:pPr>
        <w:spacing w:line="520" w:lineRule="exact"/>
        <w:ind w:firstLine="482" w:firstLineChars="200"/>
        <w:rPr>
          <w:b/>
          <w:sz w:val="24"/>
          <w:highlight w:val="none"/>
        </w:rPr>
      </w:pPr>
      <w:r>
        <w:rPr>
          <w:rFonts w:hint="eastAsia"/>
          <w:b/>
          <w:sz w:val="24"/>
          <w:highlight w:val="none"/>
        </w:rPr>
        <w:t>第五条  双方约定：</w:t>
      </w:r>
    </w:p>
    <w:p w14:paraId="190B9D58">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452531AD">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14:paraId="7E7E135C">
      <w:pPr>
        <w:spacing w:line="520" w:lineRule="exact"/>
        <w:ind w:firstLine="482" w:firstLineChars="200"/>
        <w:rPr>
          <w:sz w:val="24"/>
          <w:highlight w:val="none"/>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中央空调机组改造更换</w:t>
      </w:r>
      <w:r>
        <w:rPr>
          <w:rFonts w:hint="eastAsia"/>
          <w:sz w:val="24"/>
          <w:highlight w:val="none"/>
        </w:rPr>
        <w:t>施工合同的附件，与工程施工合同具有同等的法律效力，经合同双方签署立即生效。</w:t>
      </w:r>
    </w:p>
    <w:p w14:paraId="793AC750">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14:paraId="6B1741F8">
      <w:pPr>
        <w:spacing w:line="520" w:lineRule="exact"/>
        <w:rPr>
          <w:sz w:val="28"/>
          <w:szCs w:val="28"/>
          <w:highlight w:val="none"/>
        </w:rPr>
      </w:pPr>
    </w:p>
    <w:p w14:paraId="719B0758">
      <w:pPr>
        <w:spacing w:line="520" w:lineRule="exact"/>
        <w:rPr>
          <w:sz w:val="28"/>
          <w:szCs w:val="28"/>
          <w:highlight w:val="none"/>
        </w:rPr>
      </w:pPr>
    </w:p>
    <w:p w14:paraId="106C6F27">
      <w:pPr>
        <w:spacing w:line="520" w:lineRule="exact"/>
        <w:ind w:left="5501" w:leftChars="142" w:hanging="5160" w:hangingChars="2150"/>
        <w:rPr>
          <w:rFonts w:ascii="宋体" w:hAnsi="宋体" w:cs="宋体"/>
          <w:sz w:val="24"/>
          <w:highlight w:val="none"/>
        </w:rPr>
      </w:pPr>
      <w:r>
        <w:rPr>
          <w:rFonts w:hint="eastAsia" w:ascii="宋体" w:hAnsi="宋体" w:cs="宋体"/>
          <w:sz w:val="24"/>
          <w:highlight w:val="none"/>
        </w:rPr>
        <w:t xml:space="preserve">甲方：                                 乙方： </w:t>
      </w:r>
    </w:p>
    <w:p w14:paraId="36E9D2DB">
      <w:pPr>
        <w:spacing w:line="520" w:lineRule="exact"/>
        <w:ind w:firstLine="240" w:firstLineChars="100"/>
        <w:rPr>
          <w:rFonts w:ascii="宋体" w:hAnsi="宋体" w:cs="宋体"/>
          <w:sz w:val="24"/>
          <w:highlight w:val="none"/>
        </w:rPr>
      </w:pPr>
      <w:r>
        <w:rPr>
          <w:rFonts w:hint="eastAsia" w:ascii="宋体" w:hAnsi="宋体" w:cs="宋体"/>
          <w:sz w:val="24"/>
          <w:highlight w:val="none"/>
        </w:rPr>
        <w:t>（盖章）                               （盖章）</w:t>
      </w:r>
    </w:p>
    <w:p w14:paraId="08C008E2">
      <w:pPr>
        <w:spacing w:line="520" w:lineRule="exact"/>
        <w:ind w:firstLine="480" w:firstLineChars="200"/>
        <w:rPr>
          <w:rFonts w:ascii="宋体" w:hAnsi="宋体" w:cs="宋体"/>
          <w:sz w:val="24"/>
          <w:highlight w:val="none"/>
        </w:rPr>
      </w:pPr>
    </w:p>
    <w:p w14:paraId="4E61D980">
      <w:pPr>
        <w:tabs>
          <w:tab w:val="left" w:pos="5145"/>
        </w:tabs>
        <w:spacing w:line="520" w:lineRule="exact"/>
        <w:ind w:firstLine="240" w:firstLineChars="100"/>
        <w:rPr>
          <w:rFonts w:ascii="宋体" w:hAnsi="宋体" w:cs="宋体"/>
          <w:sz w:val="24"/>
          <w:highlight w:val="none"/>
        </w:rPr>
      </w:pPr>
      <w:r>
        <w:rPr>
          <w:rFonts w:hint="eastAsia" w:ascii="宋体" w:hAnsi="宋体" w:cs="宋体"/>
          <w:sz w:val="24"/>
          <w:highlight w:val="none"/>
        </w:rPr>
        <w:t>负责人：                               负责人：</w:t>
      </w:r>
    </w:p>
    <w:p w14:paraId="2E6CA7A1">
      <w:pPr>
        <w:tabs>
          <w:tab w:val="left" w:pos="5145"/>
        </w:tabs>
        <w:spacing w:line="520" w:lineRule="exact"/>
        <w:rPr>
          <w:rFonts w:ascii="宋体" w:hAnsi="宋体" w:cs="宋体"/>
          <w:sz w:val="24"/>
          <w:highlight w:val="none"/>
        </w:rPr>
      </w:pPr>
      <w:r>
        <w:rPr>
          <w:rFonts w:hint="eastAsia" w:ascii="宋体" w:hAnsi="宋体" w:cs="宋体"/>
          <w:sz w:val="24"/>
          <w:highlight w:val="none"/>
        </w:rPr>
        <w:t xml:space="preserve"> </w:t>
      </w:r>
      <w:r>
        <w:rPr>
          <w:rFonts w:hint="eastAsia" w:hAnsi="宋体" w:cs="宋体"/>
          <w:sz w:val="24"/>
          <w:highlight w:val="none"/>
          <w:lang w:val="en-US" w:eastAsia="zh-CN"/>
        </w:rPr>
        <w:t xml:space="preserve"> </w:t>
      </w:r>
      <w:r>
        <w:rPr>
          <w:rFonts w:hint="eastAsia" w:ascii="宋体" w:hAnsi="宋体" w:cs="宋体"/>
          <w:sz w:val="24"/>
          <w:highlight w:val="none"/>
        </w:rPr>
        <w:t xml:space="preserve">年   月   日                         </w:t>
      </w:r>
      <w:r>
        <w:rPr>
          <w:rFonts w:hint="eastAsia" w:hAnsi="宋体" w:cs="宋体"/>
          <w:sz w:val="24"/>
          <w:highlight w:val="none"/>
          <w:lang w:val="en-US" w:eastAsia="zh-CN"/>
        </w:rPr>
        <w:t xml:space="preserve">   </w:t>
      </w:r>
      <w:r>
        <w:rPr>
          <w:rFonts w:hint="eastAsia" w:ascii="宋体" w:hAnsi="宋体" w:cs="宋体"/>
          <w:sz w:val="24"/>
          <w:highlight w:val="none"/>
        </w:rPr>
        <w:t>年   月   日</w:t>
      </w:r>
    </w:p>
    <w:p w14:paraId="163DECF1">
      <w:pPr>
        <w:spacing w:line="520" w:lineRule="exact"/>
        <w:rPr>
          <w:sz w:val="24"/>
          <w:highlight w:val="none"/>
        </w:rPr>
      </w:pPr>
    </w:p>
    <w:p w14:paraId="291CB90A">
      <w:pPr>
        <w:spacing w:line="700" w:lineRule="exact"/>
        <w:rPr>
          <w:sz w:val="24"/>
          <w:highlight w:val="none"/>
        </w:rPr>
      </w:pPr>
    </w:p>
    <w:p w14:paraId="125398F5">
      <w:pPr>
        <w:rPr>
          <w:rFonts w:hint="eastAsia"/>
          <w:highlight w:val="none"/>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4"/>
      <w:lvlText w:val="%1、"/>
      <w:lvlJc w:val="left"/>
      <w:pPr>
        <w:tabs>
          <w:tab w:val="left" w:pos="720"/>
        </w:tabs>
        <w:ind w:left="3870" w:hanging="720"/>
      </w:pPr>
      <w:rPr>
        <w:rFonts w:hint="eastAsia"/>
      </w:rPr>
    </w:lvl>
    <w:lvl w:ilvl="1" w:tentative="0">
      <w:start w:val="1"/>
      <w:numFmt w:val="lowerLetter"/>
      <w:lvlText w:val="%2)"/>
      <w:lvlJc w:val="left"/>
      <w:pPr>
        <w:tabs>
          <w:tab w:val="left" w:pos="840"/>
        </w:tabs>
        <w:ind w:left="3990" w:hanging="420"/>
      </w:pPr>
    </w:lvl>
    <w:lvl w:ilvl="2" w:tentative="0">
      <w:start w:val="1"/>
      <w:numFmt w:val="lowerRoman"/>
      <w:lvlText w:val="%3."/>
      <w:lvlJc w:val="right"/>
      <w:pPr>
        <w:tabs>
          <w:tab w:val="left" w:pos="1260"/>
        </w:tabs>
        <w:ind w:left="4410" w:hanging="420"/>
      </w:pPr>
    </w:lvl>
    <w:lvl w:ilvl="3" w:tentative="0">
      <w:start w:val="1"/>
      <w:numFmt w:val="decimal"/>
      <w:lvlText w:val="%4."/>
      <w:lvlJc w:val="left"/>
      <w:pPr>
        <w:tabs>
          <w:tab w:val="left" w:pos="1680"/>
        </w:tabs>
        <w:ind w:left="4830" w:hanging="420"/>
      </w:pPr>
    </w:lvl>
    <w:lvl w:ilvl="4" w:tentative="0">
      <w:start w:val="1"/>
      <w:numFmt w:val="lowerLetter"/>
      <w:lvlText w:val="%5)"/>
      <w:lvlJc w:val="left"/>
      <w:pPr>
        <w:tabs>
          <w:tab w:val="left" w:pos="2100"/>
        </w:tabs>
        <w:ind w:left="5250" w:hanging="420"/>
      </w:pPr>
    </w:lvl>
    <w:lvl w:ilvl="5" w:tentative="0">
      <w:start w:val="1"/>
      <w:numFmt w:val="lowerRoman"/>
      <w:lvlText w:val="%6."/>
      <w:lvlJc w:val="right"/>
      <w:pPr>
        <w:tabs>
          <w:tab w:val="left" w:pos="2520"/>
        </w:tabs>
        <w:ind w:left="5670" w:hanging="420"/>
      </w:pPr>
    </w:lvl>
    <w:lvl w:ilvl="6" w:tentative="0">
      <w:start w:val="1"/>
      <w:numFmt w:val="decimal"/>
      <w:lvlText w:val="%7."/>
      <w:lvlJc w:val="left"/>
      <w:pPr>
        <w:tabs>
          <w:tab w:val="left" w:pos="2940"/>
        </w:tabs>
        <w:ind w:left="6090" w:hanging="420"/>
      </w:pPr>
    </w:lvl>
    <w:lvl w:ilvl="7" w:tentative="0">
      <w:start w:val="1"/>
      <w:numFmt w:val="lowerLetter"/>
      <w:lvlText w:val="%8)"/>
      <w:lvlJc w:val="left"/>
      <w:pPr>
        <w:tabs>
          <w:tab w:val="left" w:pos="3360"/>
        </w:tabs>
        <w:ind w:left="6510" w:hanging="420"/>
      </w:pPr>
    </w:lvl>
    <w:lvl w:ilvl="8" w:tentative="0">
      <w:start w:val="1"/>
      <w:numFmt w:val="lowerRoman"/>
      <w:lvlText w:val="%9."/>
      <w:lvlJc w:val="right"/>
      <w:pPr>
        <w:tabs>
          <w:tab w:val="left" w:pos="3780"/>
        </w:tabs>
        <w:ind w:left="69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zNjdjOTA1ZDE0OTgyNWVmYjVkODYxMmVhNDdiY2QifQ=="/>
  </w:docVars>
  <w:rsids>
    <w:rsidRoot w:val="00000000"/>
    <w:rsid w:val="010D427B"/>
    <w:rsid w:val="0BCF73F2"/>
    <w:rsid w:val="178A7F7B"/>
    <w:rsid w:val="1A413947"/>
    <w:rsid w:val="208A5495"/>
    <w:rsid w:val="22F56BF1"/>
    <w:rsid w:val="262952B9"/>
    <w:rsid w:val="28137B19"/>
    <w:rsid w:val="344B1B9B"/>
    <w:rsid w:val="3ADD6EC5"/>
    <w:rsid w:val="4CD90EE4"/>
    <w:rsid w:val="4F070289"/>
    <w:rsid w:val="58627B7D"/>
    <w:rsid w:val="5B9A28E9"/>
    <w:rsid w:val="63C21CB8"/>
    <w:rsid w:val="65734C86"/>
    <w:rsid w:val="75146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tabs>
        <w:tab w:val="left" w:pos="432"/>
      </w:tabs>
      <w:spacing w:before="340" w:after="330" w:line="240" w:lineRule="auto"/>
      <w:ind w:left="431" w:hanging="431"/>
      <w:jc w:val="center"/>
      <w:outlineLvl w:val="0"/>
    </w:pPr>
    <w:rPr>
      <w:rFonts w:ascii="宋体" w:hAnsi="宋体" w:eastAsia="宋体"/>
      <w:b/>
      <w:kern w:val="44"/>
      <w:sz w:val="36"/>
      <w:szCs w:val="20"/>
    </w:rPr>
  </w:style>
  <w:style w:type="paragraph" w:styleId="4">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pPr>
    <w:rPr>
      <w:rFonts w:ascii="Calibri" w:hAnsi="Calibri" w:eastAsia="宋体" w:cs="Times New Roman"/>
      <w:kern w:val="2"/>
      <w:sz w:val="21"/>
      <w:szCs w:val="22"/>
      <w:lang w:val="en-US" w:eastAsia="zh-CN" w:bidi="ar-SA"/>
    </w:rPr>
  </w:style>
  <w:style w:type="paragraph" w:styleId="5">
    <w:name w:val="Body Text"/>
    <w:basedOn w:val="1"/>
    <w:next w:val="1"/>
    <w:autoRedefine/>
    <w:qFormat/>
    <w:uiPriority w:val="0"/>
    <w:pPr>
      <w:spacing w:after="120"/>
    </w:pPr>
  </w:style>
  <w:style w:type="paragraph" w:styleId="6">
    <w:name w:val="Body Text Indent"/>
    <w:basedOn w:val="1"/>
    <w:autoRedefine/>
    <w:qFormat/>
    <w:uiPriority w:val="0"/>
    <w:pPr>
      <w:widowControl w:val="0"/>
      <w:spacing w:line="360" w:lineRule="auto"/>
      <w:ind w:firstLine="570"/>
      <w:jc w:val="both"/>
    </w:pPr>
    <w:rPr>
      <w:rFonts w:ascii="Times New Roman" w:hAnsi="Times New Roman" w:eastAsia="宋体"/>
      <w:kern w:val="2"/>
    </w:rPr>
  </w:style>
  <w:style w:type="paragraph" w:styleId="7">
    <w:name w:val="Plain Text"/>
    <w:basedOn w:val="1"/>
    <w:autoRedefine/>
    <w:qFormat/>
    <w:uiPriority w:val="0"/>
    <w:rPr>
      <w:rFonts w:ascii="宋体" w:hAnsi="Courier New" w:eastAsia="华文宋体"/>
      <w:sz w:val="28"/>
      <w:szCs w:val="20"/>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next w:val="11"/>
    <w:autoRedefine/>
    <w:unhideWhenUsed/>
    <w:qFormat/>
    <w:uiPriority w:val="99"/>
    <w:pPr>
      <w:ind w:firstLine="420" w:firstLineChars="100"/>
    </w:pPr>
  </w:style>
  <w:style w:type="paragraph" w:styleId="11">
    <w:name w:val="Body Text First Indent 2"/>
    <w:basedOn w:val="6"/>
    <w:next w:val="1"/>
    <w:autoRedefine/>
    <w:qFormat/>
    <w:uiPriority w:val="0"/>
    <w:pPr>
      <w:ind w:firstLine="420" w:firstLineChars="200"/>
    </w:pPr>
  </w:style>
  <w:style w:type="table" w:styleId="13">
    <w:name w:val="Table Grid"/>
    <w:basedOn w:val="12"/>
    <w:autoRedefine/>
    <w:qFormat/>
    <w:uiPriority w:val="39"/>
    <w:rPr>
      <w:rFonts w:cs="Times New Roman"/>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NormalCharacter"/>
    <w:link w:val="16"/>
    <w:autoRedefine/>
    <w:qFormat/>
    <w:uiPriority w:val="0"/>
  </w:style>
  <w:style w:type="paragraph" w:customStyle="1" w:styleId="16">
    <w:name w:val="UserStyle_34"/>
    <w:basedOn w:val="1"/>
    <w:link w:val="15"/>
    <w:qFormat/>
    <w:uiPriority w:val="0"/>
  </w:style>
  <w:style w:type="paragraph" w:customStyle="1" w:styleId="17">
    <w:name w:val="No Spacing"/>
    <w:basedOn w:v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List Paragraph1"/>
    <w:autoRedefine/>
    <w:qFormat/>
    <w:uiPriority w:val="99"/>
    <w:pPr>
      <w:ind w:firstLine="420" w:firstLineChars="200"/>
    </w:pPr>
    <w:rPr>
      <w:rFonts w:ascii="Calibri" w:hAnsi="Calibri" w:eastAsia="宋体" w:cs="Times New Roman"/>
      <w:lang w:val="en-US" w:eastAsia="zh-CN" w:bidi="ar-SA"/>
    </w:rPr>
  </w:style>
  <w:style w:type="paragraph" w:styleId="19">
    <w:name w:val="List Paragraph"/>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7383</Words>
  <Characters>7616</Characters>
  <Lines>0</Lines>
  <Paragraphs>0</Paragraphs>
  <TotalTime>5</TotalTime>
  <ScaleCrop>false</ScaleCrop>
  <LinksUpToDate>false</LinksUpToDate>
  <CharactersWithSpaces>8283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2023-08-29T02:08:00Z</dcterms:created>
  <dc:creator>DELL</dc:creator>
  <cp:lastModifiedBy>vat_charming</cp:lastModifiedBy>
  <dcterms:modified xsi:type="dcterms:W3CDTF">2025-05-16T11:06:55Z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939A5E26437E4D1BBD02FB2CF556D9C8_12</vt:lpwstr>
  </property>
  <property fmtid="{D5CDD505-2E9C-101B-9397-08002B2CF9AE}" pid="4" name="KSOTemplateDocerSaveRecord">
    <vt:lpwstr>eyJoZGlkIjoiYjNhZGUzYTMyOWZjYTgzNWYyNzBlNzU4NDRmNmU1MWYiLCJ1c2VySWQiOiIzNzIwNzg4NjMifQ==</vt:lpwstr>
  </property>
</Properties>
</file>