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5E7CB">
      <w:pPr>
        <w:spacing w:line="440" w:lineRule="exact"/>
        <w:jc w:val="center"/>
        <w:rPr>
          <w:rFonts w:hint="eastAsia" w:ascii="宋体" w:hAnsi="宋体"/>
          <w:b/>
          <w:sz w:val="44"/>
          <w:highlight w:val="none"/>
        </w:rPr>
      </w:pPr>
      <w:r>
        <w:rPr>
          <w:rFonts w:hint="eastAsia" w:ascii="宋体" w:hAnsi="宋体"/>
          <w:b/>
          <w:sz w:val="44"/>
          <w:highlight w:val="none"/>
          <w:lang w:val="en-US" w:eastAsia="zh-CN"/>
        </w:rPr>
        <w:t>一、</w:t>
      </w:r>
      <w:r>
        <w:rPr>
          <w:rFonts w:hint="eastAsia" w:ascii="宋体" w:hAnsi="宋体"/>
          <w:b/>
          <w:sz w:val="44"/>
          <w:highlight w:val="none"/>
        </w:rPr>
        <w:t>合同格式</w:t>
      </w:r>
    </w:p>
    <w:p w14:paraId="2BB3C5FB">
      <w:pPr>
        <w:spacing w:line="440" w:lineRule="exact"/>
        <w:jc w:val="center"/>
        <w:rPr>
          <w:rFonts w:hint="eastAsia" w:ascii="宋体" w:hAnsi="宋体" w:eastAsia="宋体" w:cs="宋体"/>
          <w:b/>
          <w:color w:val="auto"/>
          <w:sz w:val="44"/>
          <w:highlight w:val="none"/>
        </w:rPr>
      </w:pPr>
    </w:p>
    <w:p w14:paraId="24D06537">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1、合同封面格式</w:t>
      </w:r>
    </w:p>
    <w:tbl>
      <w:tblPr>
        <w:tblStyle w:val="6"/>
        <w:tblW w:w="8295" w:type="dxa"/>
        <w:tblInd w:w="0" w:type="dxa"/>
        <w:tblLayout w:type="fixed"/>
        <w:tblCellMar>
          <w:top w:w="0" w:type="dxa"/>
          <w:left w:w="0" w:type="dxa"/>
          <w:bottom w:w="0" w:type="dxa"/>
          <w:right w:w="0" w:type="dxa"/>
        </w:tblCellMar>
      </w:tblPr>
      <w:tblGrid>
        <w:gridCol w:w="2548"/>
        <w:gridCol w:w="5747"/>
      </w:tblGrid>
      <w:tr w14:paraId="11EADEAC">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4DD2CCCE">
            <w:pPr>
              <w:ind w:firstLine="5946" w:firstLineChars="185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项目</w:t>
            </w:r>
          </w:p>
        </w:tc>
      </w:tr>
      <w:tr w14:paraId="77AF5983">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A7646A4">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供货合同</w:t>
            </w:r>
          </w:p>
        </w:tc>
      </w:tr>
      <w:tr w14:paraId="499E420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05DAE3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69DE14BA">
            <w:pPr>
              <w:rPr>
                <w:rFonts w:hint="eastAsia" w:ascii="宋体" w:hAnsi="宋体" w:eastAsia="宋体" w:cs="宋体"/>
                <w:color w:val="auto"/>
                <w:sz w:val="24"/>
                <w:szCs w:val="24"/>
                <w:highlight w:val="none"/>
              </w:rPr>
            </w:pPr>
          </w:p>
        </w:tc>
      </w:tr>
      <w:tr w14:paraId="31755CE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13B6FB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4D0A27F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年   月   日</w:t>
            </w:r>
          </w:p>
        </w:tc>
      </w:tr>
      <w:tr w14:paraId="10CD0A0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2FE20C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72CFF12C">
            <w:pPr>
              <w:rPr>
                <w:rFonts w:hint="eastAsia" w:ascii="宋体" w:hAnsi="宋体" w:eastAsia="宋体" w:cs="宋体"/>
                <w:color w:val="auto"/>
                <w:sz w:val="24"/>
                <w:szCs w:val="24"/>
                <w:highlight w:val="none"/>
              </w:rPr>
            </w:pPr>
          </w:p>
        </w:tc>
      </w:tr>
      <w:tr w14:paraId="402FC0C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5F68C05">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196E2FE0">
            <w:pPr>
              <w:rPr>
                <w:rFonts w:hint="eastAsia" w:ascii="宋体" w:hAnsi="宋体" w:eastAsia="宋体" w:cs="宋体"/>
                <w:color w:val="auto"/>
                <w:sz w:val="24"/>
                <w:szCs w:val="24"/>
                <w:highlight w:val="none"/>
              </w:rPr>
            </w:pPr>
          </w:p>
        </w:tc>
      </w:tr>
      <w:tr w14:paraId="6DEE5BB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A6B2F8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2FF5D7EC">
            <w:pPr>
              <w:rPr>
                <w:rFonts w:hint="eastAsia" w:ascii="宋体" w:hAnsi="宋体" w:eastAsia="宋体" w:cs="宋体"/>
                <w:color w:val="auto"/>
                <w:sz w:val="24"/>
                <w:szCs w:val="24"/>
                <w:highlight w:val="none"/>
              </w:rPr>
            </w:pPr>
          </w:p>
        </w:tc>
      </w:tr>
      <w:tr w14:paraId="3659AD1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2EB309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5414534C">
            <w:pPr>
              <w:rPr>
                <w:rFonts w:hint="eastAsia" w:ascii="宋体" w:hAnsi="宋体" w:eastAsia="宋体" w:cs="宋体"/>
                <w:color w:val="auto"/>
                <w:sz w:val="24"/>
                <w:szCs w:val="24"/>
                <w:highlight w:val="none"/>
              </w:rPr>
            </w:pPr>
          </w:p>
        </w:tc>
      </w:tr>
      <w:tr w14:paraId="2025F6A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280E50D">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DBFD22A">
            <w:pPr>
              <w:rPr>
                <w:rFonts w:hint="eastAsia" w:ascii="宋体" w:hAnsi="宋体" w:eastAsia="宋体" w:cs="宋体"/>
                <w:color w:val="auto"/>
                <w:sz w:val="24"/>
                <w:szCs w:val="24"/>
                <w:highlight w:val="none"/>
              </w:rPr>
            </w:pPr>
          </w:p>
        </w:tc>
      </w:tr>
      <w:tr w14:paraId="53DDA4E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BED62A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202E4A0E">
            <w:pPr>
              <w:rPr>
                <w:rFonts w:hint="eastAsia" w:ascii="宋体" w:hAnsi="宋体" w:eastAsia="宋体" w:cs="宋体"/>
                <w:color w:val="auto"/>
                <w:sz w:val="24"/>
                <w:szCs w:val="24"/>
                <w:highlight w:val="none"/>
              </w:rPr>
            </w:pPr>
          </w:p>
        </w:tc>
      </w:tr>
      <w:tr w14:paraId="2F96832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B7C8A4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64EEA84D">
            <w:pPr>
              <w:rPr>
                <w:rFonts w:hint="eastAsia" w:ascii="宋体" w:hAnsi="宋体" w:eastAsia="宋体" w:cs="宋体"/>
                <w:color w:val="auto"/>
                <w:sz w:val="24"/>
                <w:szCs w:val="24"/>
                <w:highlight w:val="none"/>
              </w:rPr>
            </w:pPr>
          </w:p>
        </w:tc>
      </w:tr>
      <w:tr w14:paraId="42FB2F2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848E5D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88CBBDA">
            <w:pPr>
              <w:rPr>
                <w:rFonts w:hint="eastAsia" w:ascii="宋体" w:hAnsi="宋体" w:eastAsia="宋体" w:cs="宋体"/>
                <w:color w:val="auto"/>
                <w:sz w:val="24"/>
                <w:szCs w:val="24"/>
                <w:highlight w:val="none"/>
              </w:rPr>
            </w:pPr>
          </w:p>
        </w:tc>
      </w:tr>
      <w:tr w14:paraId="77E52D4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9DED85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575030E">
            <w:pPr>
              <w:rPr>
                <w:rFonts w:hint="eastAsia" w:ascii="宋体" w:hAnsi="宋体" w:eastAsia="宋体" w:cs="宋体"/>
                <w:color w:val="auto"/>
                <w:sz w:val="24"/>
                <w:szCs w:val="24"/>
                <w:highlight w:val="none"/>
              </w:rPr>
            </w:pPr>
          </w:p>
        </w:tc>
      </w:tr>
      <w:tr w14:paraId="4257A0E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046365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8065FA0">
            <w:pPr>
              <w:rPr>
                <w:rFonts w:hint="eastAsia" w:ascii="宋体" w:hAnsi="宋体" w:eastAsia="宋体" w:cs="宋体"/>
                <w:color w:val="auto"/>
                <w:sz w:val="24"/>
                <w:szCs w:val="24"/>
                <w:highlight w:val="none"/>
              </w:rPr>
            </w:pPr>
          </w:p>
        </w:tc>
      </w:tr>
      <w:tr w14:paraId="52B75D0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7D1FF0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12CFC039">
            <w:pPr>
              <w:rPr>
                <w:rFonts w:hint="eastAsia" w:ascii="宋体" w:hAnsi="宋体" w:eastAsia="宋体" w:cs="宋体"/>
                <w:color w:val="auto"/>
                <w:sz w:val="24"/>
                <w:szCs w:val="24"/>
                <w:highlight w:val="none"/>
              </w:rPr>
            </w:pPr>
          </w:p>
        </w:tc>
      </w:tr>
      <w:tr w14:paraId="0E8296D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C14D0E6">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1989F45E">
            <w:pPr>
              <w:rPr>
                <w:rFonts w:hint="eastAsia" w:ascii="宋体" w:hAnsi="宋体" w:eastAsia="宋体" w:cs="宋体"/>
                <w:color w:val="auto"/>
                <w:sz w:val="24"/>
                <w:szCs w:val="24"/>
                <w:highlight w:val="none"/>
              </w:rPr>
            </w:pPr>
          </w:p>
        </w:tc>
      </w:tr>
      <w:tr w14:paraId="1BB0168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D7B878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28C29F74">
            <w:pPr>
              <w:rPr>
                <w:rFonts w:hint="eastAsia" w:ascii="宋体" w:hAnsi="宋体" w:eastAsia="宋体" w:cs="宋体"/>
                <w:color w:val="auto"/>
                <w:sz w:val="24"/>
                <w:szCs w:val="24"/>
                <w:highlight w:val="none"/>
              </w:rPr>
            </w:pPr>
          </w:p>
        </w:tc>
      </w:tr>
      <w:tr w14:paraId="5B863A6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BFD56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189FD1E2">
            <w:pPr>
              <w:rPr>
                <w:rFonts w:hint="eastAsia" w:ascii="宋体" w:hAnsi="宋体" w:eastAsia="宋体" w:cs="宋体"/>
                <w:color w:val="auto"/>
                <w:sz w:val="24"/>
                <w:szCs w:val="24"/>
                <w:highlight w:val="none"/>
              </w:rPr>
            </w:pPr>
          </w:p>
        </w:tc>
      </w:tr>
      <w:tr w14:paraId="770BC9E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BB524F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34176C5D">
            <w:pPr>
              <w:rPr>
                <w:rFonts w:hint="eastAsia" w:ascii="宋体" w:hAnsi="宋体" w:eastAsia="宋体" w:cs="宋体"/>
                <w:color w:val="auto"/>
                <w:sz w:val="24"/>
                <w:szCs w:val="24"/>
                <w:highlight w:val="none"/>
              </w:rPr>
            </w:pPr>
          </w:p>
        </w:tc>
      </w:tr>
      <w:tr w14:paraId="6A84BD0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9A74C3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178CF5FA">
            <w:pPr>
              <w:rPr>
                <w:rFonts w:hint="eastAsia" w:ascii="宋体" w:hAnsi="宋体" w:eastAsia="宋体" w:cs="宋体"/>
                <w:color w:val="auto"/>
                <w:sz w:val="24"/>
                <w:szCs w:val="24"/>
                <w:highlight w:val="none"/>
              </w:rPr>
            </w:pPr>
          </w:p>
        </w:tc>
      </w:tr>
      <w:tr w14:paraId="5630E6E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17B15C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4B12ADFD">
            <w:pPr>
              <w:rPr>
                <w:rFonts w:hint="eastAsia" w:ascii="宋体" w:hAnsi="宋体" w:eastAsia="宋体" w:cs="宋体"/>
                <w:color w:val="auto"/>
                <w:sz w:val="24"/>
                <w:szCs w:val="24"/>
                <w:highlight w:val="none"/>
              </w:rPr>
            </w:pPr>
          </w:p>
        </w:tc>
      </w:tr>
      <w:tr w14:paraId="6848DED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70B308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7207C9C8">
            <w:pPr>
              <w:rPr>
                <w:rFonts w:hint="eastAsia" w:ascii="宋体" w:hAnsi="宋体" w:eastAsia="宋体" w:cs="宋体"/>
                <w:color w:val="auto"/>
                <w:sz w:val="24"/>
                <w:szCs w:val="24"/>
                <w:highlight w:val="none"/>
              </w:rPr>
            </w:pPr>
          </w:p>
        </w:tc>
      </w:tr>
      <w:tr w14:paraId="06F188A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1BB3B23">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9B5621B">
            <w:pPr>
              <w:rPr>
                <w:rFonts w:hint="eastAsia" w:ascii="宋体" w:hAnsi="宋体" w:eastAsia="宋体" w:cs="宋体"/>
                <w:color w:val="auto"/>
                <w:sz w:val="24"/>
                <w:szCs w:val="24"/>
                <w:highlight w:val="none"/>
              </w:rPr>
            </w:pPr>
          </w:p>
        </w:tc>
      </w:tr>
      <w:tr w14:paraId="1038AE9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77324B0">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0209D865">
            <w:pPr>
              <w:rPr>
                <w:rFonts w:hint="eastAsia" w:ascii="宋体" w:hAnsi="宋体" w:eastAsia="宋体" w:cs="宋体"/>
                <w:color w:val="auto"/>
                <w:sz w:val="24"/>
                <w:szCs w:val="24"/>
                <w:highlight w:val="none"/>
              </w:rPr>
            </w:pPr>
          </w:p>
        </w:tc>
      </w:tr>
      <w:tr w14:paraId="59901C99">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4A57F487">
            <w:pPr>
              <w:rPr>
                <w:rFonts w:hint="eastAsia" w:ascii="宋体" w:hAnsi="宋体" w:eastAsia="宋体" w:cs="宋体"/>
                <w:color w:val="auto"/>
                <w:sz w:val="24"/>
                <w:szCs w:val="24"/>
                <w:highlight w:val="none"/>
              </w:rPr>
            </w:pPr>
            <w:r>
              <w:rPr>
                <w:rFonts w:hint="eastAsia" w:ascii="宋体" w:hAnsi="宋体" w:eastAsia="宋体" w:cs="宋体"/>
                <w:color w:val="auto"/>
                <w:highlight w:val="none"/>
              </w:rPr>
              <w:t xml:space="preserve">      本合同依据政府采购“                ”项目</w:t>
            </w:r>
            <w:r>
              <w:rPr>
                <w:rFonts w:hint="eastAsia" w:ascii="宋体" w:hAnsi="宋体" w:cs="宋体"/>
                <w:color w:val="auto"/>
                <w:highlight w:val="none"/>
                <w:lang w:eastAsia="zh-CN"/>
              </w:rPr>
              <w:t>单一来源协商</w:t>
            </w:r>
            <w:r>
              <w:rPr>
                <w:rFonts w:hint="eastAsia" w:ascii="宋体" w:hAnsi="宋体" w:eastAsia="宋体" w:cs="宋体"/>
                <w:color w:val="auto"/>
                <w:highlight w:val="none"/>
              </w:rPr>
              <w:t>（项目编号    ）的结果而签订。</w:t>
            </w:r>
          </w:p>
        </w:tc>
      </w:tr>
    </w:tbl>
    <w:p w14:paraId="232D0D5A">
      <w:pPr>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w:t>
      </w:r>
    </w:p>
    <w:p w14:paraId="180146A1">
      <w:pPr>
        <w:spacing w:line="360" w:lineRule="auto"/>
        <w:rPr>
          <w:rFonts w:hint="eastAsia" w:ascii="宋体" w:hAnsi="宋体" w:eastAsia="宋体" w:cs="宋体"/>
          <w:color w:val="auto"/>
          <w:sz w:val="30"/>
          <w:szCs w:val="30"/>
          <w:highlight w:val="none"/>
        </w:rPr>
      </w:pPr>
      <w:r>
        <w:rPr>
          <w:rFonts w:hint="eastAsia" w:ascii="宋体" w:hAnsi="宋体" w:eastAsia="宋体" w:cs="宋体"/>
          <w:b/>
          <w:color w:val="auto"/>
          <w:sz w:val="36"/>
          <w:szCs w:val="36"/>
          <w:highlight w:val="none"/>
        </w:rPr>
        <w:br w:type="page"/>
      </w:r>
      <w:r>
        <w:rPr>
          <w:rFonts w:hint="eastAsia" w:ascii="宋体" w:hAnsi="宋体" w:eastAsia="宋体" w:cs="宋体"/>
          <w:color w:val="auto"/>
          <w:sz w:val="30"/>
          <w:szCs w:val="30"/>
          <w:highlight w:val="none"/>
        </w:rPr>
        <w:t>2、</w:t>
      </w:r>
      <w:r>
        <w:rPr>
          <w:rFonts w:hint="eastAsia" w:ascii="宋体" w:hAnsi="宋体" w:eastAsia="宋体" w:cs="宋体"/>
          <w:color w:val="auto"/>
          <w:sz w:val="28"/>
          <w:szCs w:val="28"/>
          <w:highlight w:val="none"/>
        </w:rPr>
        <w:t>合同协议书格式</w:t>
      </w:r>
    </w:p>
    <w:p w14:paraId="7DAC3F8E">
      <w:pPr>
        <w:spacing w:after="156"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55B11350">
      <w:pPr>
        <w:spacing w:after="156" w:afterLines="50" w:line="360" w:lineRule="auto"/>
        <w:ind w:firstLine="420" w:firstLineChars="20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 w:val="24"/>
          <w:szCs w:val="24"/>
          <w:highlight w:val="none"/>
        </w:rPr>
        <w:t>本合同于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日由</w:t>
      </w:r>
      <w:r>
        <w:rPr>
          <w:rFonts w:hint="eastAsia" w:ascii="宋体" w:hAnsi="宋体" w:eastAsia="宋体" w:cs="宋体"/>
          <w:color w:val="auto"/>
          <w:sz w:val="24"/>
          <w:szCs w:val="24"/>
          <w:highlight w:val="none"/>
          <w:u w:val="single"/>
        </w:rPr>
        <w:t>（甲方名称）</w:t>
      </w:r>
      <w:r>
        <w:rPr>
          <w:rFonts w:hint="eastAsia" w:ascii="宋体" w:hAnsi="宋体" w:eastAsia="宋体" w:cs="宋体"/>
          <w:color w:val="auto"/>
          <w:sz w:val="24"/>
          <w:szCs w:val="24"/>
          <w:highlight w:val="none"/>
        </w:rPr>
        <w:t>（以下简称“甲方”）和</w:t>
      </w:r>
      <w:r>
        <w:rPr>
          <w:rFonts w:hint="eastAsia" w:ascii="宋体" w:hAnsi="宋体" w:eastAsia="宋体" w:cs="宋体"/>
          <w:color w:val="auto"/>
          <w:sz w:val="24"/>
          <w:szCs w:val="24"/>
          <w:highlight w:val="none"/>
          <w:u w:val="single"/>
        </w:rPr>
        <w:t>（乙方名称）</w:t>
      </w:r>
      <w:r>
        <w:rPr>
          <w:rFonts w:hint="eastAsia" w:ascii="宋体" w:hAnsi="宋体" w:eastAsia="宋体" w:cs="宋体"/>
          <w:color w:val="auto"/>
          <w:sz w:val="24"/>
          <w:szCs w:val="24"/>
          <w:highlight w:val="none"/>
        </w:rPr>
        <w:t>（以下简称“乙方”）按下述条款和条件签署。</w:t>
      </w:r>
    </w:p>
    <w:p w14:paraId="30AAF224">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本合同中的词语和术语的含义与合同条款中定义的相同。</w:t>
      </w:r>
    </w:p>
    <w:p w14:paraId="44EA901D">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下列文件是本合同的组成部分，并与本合同一起阅读和解释：</w:t>
      </w:r>
    </w:p>
    <w:p w14:paraId="7A20FEFF">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合同附件，如：</w:t>
      </w:r>
    </w:p>
    <w:p w14:paraId="4B90423C">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服务内容和价格</w:t>
      </w:r>
    </w:p>
    <w:p w14:paraId="7648F234">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服务标准、流程</w:t>
      </w:r>
    </w:p>
    <w:p w14:paraId="014A6CE6">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开始和结束时间</w:t>
      </w:r>
    </w:p>
    <w:p w14:paraId="7B6F8481">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合同专用条款</w:t>
      </w:r>
    </w:p>
    <w:p w14:paraId="50298C2B">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合同通用条款</w:t>
      </w:r>
    </w:p>
    <w:p w14:paraId="6B1B9AF8">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成交通知书</w:t>
      </w:r>
    </w:p>
    <w:p w14:paraId="216642B0">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响应文件</w:t>
      </w:r>
    </w:p>
    <w:p w14:paraId="300D427D">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采购</w:t>
      </w:r>
      <w:r>
        <w:rPr>
          <w:rFonts w:hint="eastAsia" w:ascii="宋体" w:hAnsi="宋体" w:eastAsia="宋体" w:cs="宋体"/>
          <w:color w:val="auto"/>
          <w:sz w:val="24"/>
          <w:szCs w:val="24"/>
          <w:highlight w:val="none"/>
        </w:rPr>
        <w:t>文件</w:t>
      </w:r>
    </w:p>
    <w:p w14:paraId="37BE4E9F">
      <w:pPr>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上述文件如有冲突，以排列序号小的优先。</w:t>
      </w:r>
    </w:p>
    <w:p w14:paraId="4239289C">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乙方在此保证全部按照合同的规定向买方提供服务，并修补缺陷，甲方将按照本合同价款向乙方进行支付。</w:t>
      </w:r>
    </w:p>
    <w:p w14:paraId="35699164">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本合同正本一式二份，副本一式四份，均以中文书写，在双方代表签字盖章后生效。</w:t>
      </w:r>
    </w:p>
    <w:tbl>
      <w:tblPr>
        <w:tblStyle w:val="6"/>
        <w:tblW w:w="0" w:type="auto"/>
        <w:tblInd w:w="0" w:type="dxa"/>
        <w:tblLayout w:type="autofit"/>
        <w:tblCellMar>
          <w:top w:w="0" w:type="dxa"/>
          <w:left w:w="108" w:type="dxa"/>
          <w:bottom w:w="0" w:type="dxa"/>
          <w:right w:w="108" w:type="dxa"/>
        </w:tblCellMar>
      </w:tblPr>
      <w:tblGrid>
        <w:gridCol w:w="4261"/>
        <w:gridCol w:w="4261"/>
      </w:tblGrid>
      <w:tr w14:paraId="6D35F100">
        <w:tblPrEx>
          <w:tblCellMar>
            <w:top w:w="0" w:type="dxa"/>
            <w:left w:w="108" w:type="dxa"/>
            <w:bottom w:w="0" w:type="dxa"/>
            <w:right w:w="108" w:type="dxa"/>
          </w:tblCellMar>
        </w:tblPrEx>
        <w:trPr>
          <w:trHeight w:val="3727" w:hRule="atLeast"/>
        </w:trPr>
        <w:tc>
          <w:tcPr>
            <w:tcW w:w="4261" w:type="dxa"/>
            <w:noWrap w:val="0"/>
            <w:vAlign w:val="top"/>
          </w:tcPr>
          <w:p w14:paraId="540F3CB1">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甲方名称</w:t>
            </w:r>
            <w:r>
              <w:rPr>
                <w:rFonts w:hint="eastAsia" w:ascii="宋体" w:hAnsi="宋体" w:eastAsia="宋体" w:cs="宋体"/>
                <w:color w:val="auto"/>
                <w:sz w:val="24"/>
                <w:szCs w:val="24"/>
                <w:highlight w:val="none"/>
                <w:u w:val="single"/>
              </w:rPr>
              <w:t xml:space="preserve">                         </w:t>
            </w:r>
          </w:p>
          <w:p w14:paraId="725582AA">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甲方代表姓名</w:t>
            </w:r>
            <w:r>
              <w:rPr>
                <w:rFonts w:hint="eastAsia" w:ascii="宋体" w:hAnsi="宋体" w:eastAsia="宋体" w:cs="宋体"/>
                <w:color w:val="auto"/>
                <w:sz w:val="24"/>
                <w:szCs w:val="24"/>
                <w:highlight w:val="none"/>
                <w:u w:val="single"/>
              </w:rPr>
              <w:t xml:space="preserve">                     </w:t>
            </w:r>
          </w:p>
          <w:p w14:paraId="5A4583CA">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甲方代表签字</w:t>
            </w:r>
            <w:r>
              <w:rPr>
                <w:rFonts w:hint="eastAsia" w:ascii="宋体" w:hAnsi="宋体" w:eastAsia="宋体" w:cs="宋体"/>
                <w:color w:val="auto"/>
                <w:sz w:val="24"/>
                <w:szCs w:val="24"/>
                <w:highlight w:val="none"/>
                <w:u w:val="single"/>
              </w:rPr>
              <w:t xml:space="preserve">                     </w:t>
            </w:r>
          </w:p>
          <w:p w14:paraId="41DE1188">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签字日期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D5BD34D">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甲方公章（或合同章） </w:t>
            </w:r>
            <w:r>
              <w:rPr>
                <w:rFonts w:hint="eastAsia" w:ascii="宋体" w:hAnsi="宋体" w:eastAsia="宋体" w:cs="宋体"/>
                <w:color w:val="auto"/>
                <w:sz w:val="24"/>
                <w:szCs w:val="24"/>
                <w:highlight w:val="none"/>
                <w:u w:val="single"/>
              </w:rPr>
              <w:t xml:space="preserve">            </w:t>
            </w:r>
          </w:p>
        </w:tc>
        <w:tc>
          <w:tcPr>
            <w:tcW w:w="4261" w:type="dxa"/>
            <w:noWrap w:val="0"/>
            <w:vAlign w:val="top"/>
          </w:tcPr>
          <w:p w14:paraId="6BE7FF38">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乙方名称</w:t>
            </w:r>
            <w:r>
              <w:rPr>
                <w:rFonts w:hint="eastAsia" w:ascii="宋体" w:hAnsi="宋体" w:eastAsia="宋体" w:cs="宋体"/>
                <w:color w:val="auto"/>
                <w:sz w:val="24"/>
                <w:szCs w:val="24"/>
                <w:highlight w:val="none"/>
                <w:u w:val="single"/>
              </w:rPr>
              <w:t xml:space="preserve">                         </w:t>
            </w:r>
          </w:p>
          <w:p w14:paraId="249BE293">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乙方代表姓名</w:t>
            </w:r>
            <w:r>
              <w:rPr>
                <w:rFonts w:hint="eastAsia" w:ascii="宋体" w:hAnsi="宋体" w:eastAsia="宋体" w:cs="宋体"/>
                <w:color w:val="auto"/>
                <w:sz w:val="24"/>
                <w:szCs w:val="24"/>
                <w:highlight w:val="none"/>
                <w:u w:val="single"/>
              </w:rPr>
              <w:t xml:space="preserve">                     </w:t>
            </w:r>
          </w:p>
          <w:p w14:paraId="1004BB1F">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乙方代表签字</w:t>
            </w:r>
            <w:r>
              <w:rPr>
                <w:rFonts w:hint="eastAsia" w:ascii="宋体" w:hAnsi="宋体" w:eastAsia="宋体" w:cs="宋体"/>
                <w:color w:val="auto"/>
                <w:sz w:val="24"/>
                <w:szCs w:val="24"/>
                <w:highlight w:val="none"/>
                <w:u w:val="single"/>
              </w:rPr>
              <w:t xml:space="preserve">                     </w:t>
            </w:r>
          </w:p>
          <w:p w14:paraId="40F6839E">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签字日期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4A0A992">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乙方公章（或合同章） </w:t>
            </w:r>
            <w:r>
              <w:rPr>
                <w:rFonts w:hint="eastAsia" w:ascii="宋体" w:hAnsi="宋体" w:eastAsia="宋体" w:cs="宋体"/>
                <w:color w:val="auto"/>
                <w:sz w:val="24"/>
                <w:szCs w:val="24"/>
                <w:highlight w:val="none"/>
                <w:u w:val="single"/>
              </w:rPr>
              <w:t xml:space="preserve">            </w:t>
            </w:r>
          </w:p>
        </w:tc>
      </w:tr>
    </w:tbl>
    <w:p w14:paraId="5E88D37D">
      <w:pPr>
        <w:spacing w:line="360" w:lineRule="auto"/>
        <w:rPr>
          <w:rFonts w:hint="eastAsia" w:ascii="宋体" w:hAnsi="宋体" w:eastAsia="宋体" w:cs="宋体"/>
          <w:color w:val="auto"/>
          <w:szCs w:val="21"/>
          <w:highlight w:val="none"/>
        </w:rPr>
      </w:pPr>
    </w:p>
    <w:p w14:paraId="2B298F23">
      <w:r>
        <w:br w:type="page"/>
      </w:r>
    </w:p>
    <w:p w14:paraId="795C4A00">
      <w:pPr>
        <w:spacing w:line="440" w:lineRule="exact"/>
        <w:jc w:val="center"/>
        <w:rPr>
          <w:rFonts w:hint="eastAsia" w:ascii="宋体" w:hAnsi="宋体"/>
          <w:b/>
          <w:sz w:val="44"/>
          <w:highlight w:val="none"/>
        </w:rPr>
      </w:pPr>
      <w:r>
        <w:rPr>
          <w:rFonts w:hint="eastAsia" w:ascii="宋体" w:hAnsi="宋体"/>
          <w:b/>
          <w:sz w:val="44"/>
          <w:highlight w:val="none"/>
          <w:lang w:val="en-US" w:eastAsia="zh-CN"/>
        </w:rPr>
        <w:t>二、</w:t>
      </w:r>
      <w:r>
        <w:rPr>
          <w:rFonts w:hint="eastAsia" w:ascii="宋体" w:hAnsi="宋体"/>
          <w:b/>
          <w:sz w:val="44"/>
          <w:highlight w:val="none"/>
        </w:rPr>
        <w:t>合同通用条款</w:t>
      </w:r>
    </w:p>
    <w:p w14:paraId="3677037D">
      <w:pPr>
        <w:spacing w:line="440" w:lineRule="exact"/>
        <w:jc w:val="center"/>
        <w:rPr>
          <w:rFonts w:hint="eastAsia" w:ascii="宋体" w:hAnsi="宋体"/>
          <w:b/>
          <w:sz w:val="44"/>
          <w:highlight w:val="none"/>
        </w:rPr>
      </w:pPr>
    </w:p>
    <w:p w14:paraId="7DD0A3EE">
      <w:pPr>
        <w:spacing w:line="420" w:lineRule="exact"/>
        <w:rPr>
          <w:rFonts w:ascii="宋体" w:hAnsi="宋体"/>
          <w:b/>
          <w:sz w:val="24"/>
        </w:rPr>
      </w:pPr>
      <w:r>
        <w:rPr>
          <w:rFonts w:hint="eastAsia" w:ascii="宋体" w:hAnsi="宋体"/>
          <w:b/>
          <w:sz w:val="24"/>
        </w:rPr>
        <w:t>1.定义</w:t>
      </w:r>
    </w:p>
    <w:p w14:paraId="136A0AC7">
      <w:pPr>
        <w:spacing w:line="420" w:lineRule="exact"/>
        <w:ind w:firstLine="480" w:firstLineChars="200"/>
        <w:rPr>
          <w:rFonts w:ascii="宋体" w:hAnsi="宋体"/>
          <w:sz w:val="24"/>
        </w:rPr>
      </w:pPr>
      <w:r>
        <w:rPr>
          <w:rFonts w:hint="eastAsia" w:ascii="宋体" w:hAnsi="宋体"/>
          <w:sz w:val="24"/>
        </w:rPr>
        <w:t>本合同下列术语应解释为:</w:t>
      </w:r>
    </w:p>
    <w:p w14:paraId="75096D81">
      <w:pPr>
        <w:spacing w:line="420" w:lineRule="exact"/>
        <w:ind w:firstLine="480" w:firstLineChars="200"/>
        <w:rPr>
          <w:rFonts w:ascii="宋体" w:hAnsi="宋体"/>
          <w:sz w:val="24"/>
        </w:rPr>
      </w:pPr>
      <w:r>
        <w:rPr>
          <w:rFonts w:hint="eastAsia" w:ascii="宋体" w:hAnsi="宋体"/>
          <w:sz w:val="24"/>
        </w:rPr>
        <w:t>1.1“合同”系指买卖双方签署的、合同格式中载明的买卖双方所达成的协议,包括所有的附件、附录和上述文件所提到的构成合同的所有文件。</w:t>
      </w:r>
    </w:p>
    <w:p w14:paraId="32B067B0">
      <w:pPr>
        <w:spacing w:line="420" w:lineRule="exact"/>
        <w:ind w:firstLine="480" w:firstLineChars="200"/>
        <w:rPr>
          <w:rFonts w:ascii="宋体" w:hAnsi="宋体"/>
          <w:sz w:val="24"/>
        </w:rPr>
      </w:pPr>
      <w:r>
        <w:rPr>
          <w:rFonts w:hint="eastAsia" w:ascii="宋体" w:hAnsi="宋体"/>
          <w:sz w:val="24"/>
        </w:rPr>
        <w:t>1.2“合同价”系指根据本合同规定，卖方在正确地完全履行合同义务后买方应支付给卖方的价格。</w:t>
      </w:r>
    </w:p>
    <w:p w14:paraId="621EB990">
      <w:pPr>
        <w:spacing w:line="420" w:lineRule="exact"/>
        <w:ind w:firstLine="480" w:firstLineChars="200"/>
        <w:rPr>
          <w:rFonts w:ascii="宋体" w:hAnsi="宋体"/>
          <w:sz w:val="24"/>
        </w:rPr>
      </w:pPr>
      <w:r>
        <w:rPr>
          <w:rFonts w:hint="eastAsia" w:ascii="宋体" w:hAnsi="宋体"/>
          <w:sz w:val="24"/>
        </w:rPr>
        <w:t>1.3“服务”系指根据合同规定，卖方提供的服务。</w:t>
      </w:r>
    </w:p>
    <w:p w14:paraId="48CA0178">
      <w:pPr>
        <w:spacing w:line="420" w:lineRule="exact"/>
        <w:ind w:firstLine="480" w:firstLineChars="200"/>
        <w:rPr>
          <w:rFonts w:ascii="宋体" w:hAnsi="宋体"/>
          <w:sz w:val="24"/>
        </w:rPr>
      </w:pPr>
      <w:r>
        <w:rPr>
          <w:rFonts w:hint="eastAsia" w:ascii="宋体" w:hAnsi="宋体"/>
          <w:sz w:val="24"/>
        </w:rPr>
        <w:t>1.4“合同条款”系指本合同条款。</w:t>
      </w:r>
    </w:p>
    <w:p w14:paraId="122097CA">
      <w:pPr>
        <w:spacing w:line="420" w:lineRule="exact"/>
        <w:ind w:firstLine="480" w:firstLineChars="200"/>
        <w:rPr>
          <w:rFonts w:ascii="宋体" w:hAnsi="宋体"/>
          <w:sz w:val="24"/>
        </w:rPr>
      </w:pPr>
      <w:r>
        <w:rPr>
          <w:rFonts w:hint="eastAsia" w:ascii="宋体" w:hAnsi="宋体"/>
          <w:sz w:val="24"/>
        </w:rPr>
        <w:t>1.5“买方”系指在合同专用条款中指明的购买货物和服务的单位。</w:t>
      </w:r>
    </w:p>
    <w:p w14:paraId="01128F5F">
      <w:pPr>
        <w:spacing w:line="420" w:lineRule="exact"/>
        <w:ind w:firstLine="480" w:firstLineChars="200"/>
        <w:rPr>
          <w:rFonts w:ascii="宋体" w:hAnsi="宋体"/>
          <w:sz w:val="24"/>
        </w:rPr>
      </w:pPr>
      <w:r>
        <w:rPr>
          <w:rFonts w:hint="eastAsia" w:ascii="宋体" w:hAnsi="宋体"/>
          <w:sz w:val="24"/>
        </w:rPr>
        <w:t>1.6“卖方”系指签署本合同，提供本合同项下货物和服务的单位。</w:t>
      </w:r>
    </w:p>
    <w:p w14:paraId="6041DD67">
      <w:pPr>
        <w:spacing w:line="420" w:lineRule="exact"/>
        <w:ind w:firstLine="480" w:firstLineChars="200"/>
        <w:rPr>
          <w:rFonts w:ascii="宋体" w:hAnsi="宋体"/>
          <w:sz w:val="24"/>
        </w:rPr>
      </w:pPr>
      <w:r>
        <w:rPr>
          <w:rFonts w:hint="eastAsia" w:ascii="宋体" w:hAnsi="宋体"/>
          <w:sz w:val="24"/>
        </w:rPr>
        <w:t>1.7“服务地点”系指本合同(包括附件)指明的提供服务的地点。</w:t>
      </w:r>
    </w:p>
    <w:p w14:paraId="0D24E10B">
      <w:pPr>
        <w:spacing w:line="420" w:lineRule="exact"/>
        <w:ind w:firstLine="480" w:firstLineChars="200"/>
        <w:rPr>
          <w:rFonts w:ascii="宋体" w:hAnsi="宋体"/>
          <w:sz w:val="24"/>
        </w:rPr>
      </w:pPr>
      <w:r>
        <w:rPr>
          <w:rFonts w:hint="eastAsia" w:ascii="宋体" w:hAnsi="宋体"/>
          <w:sz w:val="24"/>
        </w:rPr>
        <w:t>1.8“天”指日历天数。</w:t>
      </w:r>
    </w:p>
    <w:p w14:paraId="3E4A9127">
      <w:pPr>
        <w:spacing w:line="420" w:lineRule="exact"/>
        <w:rPr>
          <w:rFonts w:ascii="宋体" w:hAnsi="宋体"/>
          <w:b/>
          <w:sz w:val="24"/>
        </w:rPr>
      </w:pPr>
      <w:r>
        <w:rPr>
          <w:rFonts w:hint="eastAsia" w:ascii="宋体" w:hAnsi="宋体"/>
          <w:b/>
          <w:sz w:val="24"/>
        </w:rPr>
        <w:t>2.服务要求</w:t>
      </w:r>
    </w:p>
    <w:p w14:paraId="58FA64C3">
      <w:pPr>
        <w:spacing w:line="420" w:lineRule="exact"/>
        <w:ind w:firstLine="480" w:firstLineChars="200"/>
        <w:rPr>
          <w:rFonts w:ascii="宋体" w:hAnsi="宋体"/>
          <w:sz w:val="24"/>
        </w:rPr>
      </w:pPr>
      <w:r>
        <w:rPr>
          <w:rFonts w:hint="eastAsia" w:ascii="宋体" w:hAnsi="宋体"/>
          <w:sz w:val="24"/>
        </w:rPr>
        <w:t>2.1卖方提供服务应与本合同所指明的服务(包括合同附件)相一致。</w:t>
      </w:r>
    </w:p>
    <w:p w14:paraId="0FA90835">
      <w:pPr>
        <w:spacing w:line="420" w:lineRule="exact"/>
        <w:ind w:firstLine="480" w:firstLineChars="200"/>
        <w:rPr>
          <w:rFonts w:ascii="宋体" w:hAnsi="宋体"/>
          <w:sz w:val="24"/>
        </w:rPr>
      </w:pPr>
      <w:r>
        <w:rPr>
          <w:rFonts w:hint="eastAsia" w:ascii="宋体" w:hAnsi="宋体"/>
          <w:sz w:val="24"/>
        </w:rPr>
        <w:t>2.2见合同专用条款。</w:t>
      </w:r>
    </w:p>
    <w:p w14:paraId="0009EE6D">
      <w:pPr>
        <w:spacing w:line="420" w:lineRule="exact"/>
        <w:rPr>
          <w:rFonts w:ascii="宋体" w:hAnsi="宋体"/>
          <w:b/>
          <w:sz w:val="24"/>
        </w:rPr>
      </w:pPr>
      <w:r>
        <w:rPr>
          <w:rFonts w:hint="eastAsia" w:ascii="宋体" w:hAnsi="宋体"/>
          <w:b/>
          <w:sz w:val="24"/>
        </w:rPr>
        <w:t>3.专利权</w:t>
      </w:r>
    </w:p>
    <w:p w14:paraId="2F540172">
      <w:pPr>
        <w:spacing w:line="420" w:lineRule="exact"/>
        <w:ind w:firstLine="480" w:firstLineChars="200"/>
        <w:rPr>
          <w:rFonts w:ascii="宋体" w:hAnsi="宋体"/>
          <w:sz w:val="24"/>
        </w:rPr>
      </w:pPr>
      <w:r>
        <w:rPr>
          <w:rFonts w:hint="eastAsia" w:ascii="宋体" w:hAnsi="宋体"/>
          <w:sz w:val="24"/>
        </w:rPr>
        <w:t>3.1卖方应保证买方在使用该服务或其任何一部分时免受第三方提出侵犯其专利权·商标权、工业设计权或其他知识产权的起诉。</w:t>
      </w:r>
    </w:p>
    <w:p w14:paraId="6802D671">
      <w:pPr>
        <w:spacing w:line="420" w:lineRule="exact"/>
        <w:rPr>
          <w:rFonts w:ascii="宋体" w:hAnsi="宋体"/>
          <w:b/>
          <w:sz w:val="24"/>
        </w:rPr>
      </w:pPr>
      <w:r>
        <w:rPr>
          <w:rFonts w:hint="eastAsia" w:ascii="宋体" w:hAnsi="宋体"/>
          <w:b/>
          <w:sz w:val="24"/>
        </w:rPr>
        <w:t>4.服务地点和服务期限</w:t>
      </w:r>
    </w:p>
    <w:p w14:paraId="3FAE09C3">
      <w:pPr>
        <w:spacing w:line="420" w:lineRule="exact"/>
        <w:ind w:firstLine="480" w:firstLineChars="200"/>
        <w:rPr>
          <w:rFonts w:ascii="宋体" w:hAnsi="宋体"/>
          <w:b/>
          <w:sz w:val="24"/>
        </w:rPr>
      </w:pPr>
      <w:r>
        <w:rPr>
          <w:rFonts w:hint="eastAsia" w:ascii="宋体" w:hAnsi="宋体"/>
          <w:sz w:val="24"/>
        </w:rPr>
        <w:t>4.1见合同专用条款。</w:t>
      </w:r>
    </w:p>
    <w:p w14:paraId="20F326CB">
      <w:pPr>
        <w:spacing w:line="420" w:lineRule="exact"/>
        <w:rPr>
          <w:rFonts w:ascii="宋体" w:hAnsi="宋体"/>
          <w:b/>
          <w:sz w:val="24"/>
        </w:rPr>
      </w:pPr>
      <w:r>
        <w:rPr>
          <w:rFonts w:hint="eastAsia" w:ascii="宋体" w:hAnsi="宋体"/>
          <w:b/>
          <w:sz w:val="24"/>
        </w:rPr>
        <w:t>5.保险</w:t>
      </w:r>
    </w:p>
    <w:p w14:paraId="211F0F69">
      <w:pPr>
        <w:spacing w:line="420" w:lineRule="exact"/>
        <w:ind w:firstLine="480" w:firstLineChars="200"/>
        <w:rPr>
          <w:rFonts w:ascii="宋体" w:hAnsi="宋体"/>
          <w:sz w:val="24"/>
        </w:rPr>
      </w:pPr>
      <w:r>
        <w:rPr>
          <w:rFonts w:hint="eastAsia" w:ascii="宋体" w:hAnsi="宋体"/>
          <w:sz w:val="24"/>
        </w:rPr>
        <w:t>5.1卖方应为所提供服务的人员等购买保险。</w:t>
      </w:r>
    </w:p>
    <w:p w14:paraId="11E1FE05">
      <w:pPr>
        <w:spacing w:line="420" w:lineRule="exact"/>
        <w:rPr>
          <w:rFonts w:ascii="宋体" w:hAnsi="宋体"/>
          <w:b/>
          <w:sz w:val="24"/>
        </w:rPr>
      </w:pPr>
      <w:r>
        <w:rPr>
          <w:rFonts w:hint="eastAsia" w:ascii="宋体" w:hAnsi="宋体"/>
          <w:b/>
          <w:sz w:val="24"/>
        </w:rPr>
        <w:t>6.付款</w:t>
      </w:r>
    </w:p>
    <w:p w14:paraId="3A352EA1">
      <w:pPr>
        <w:spacing w:line="420" w:lineRule="exact"/>
        <w:ind w:firstLine="480"/>
        <w:rPr>
          <w:rFonts w:ascii="宋体" w:hAnsi="宋体"/>
          <w:sz w:val="24"/>
        </w:rPr>
      </w:pPr>
      <w:r>
        <w:rPr>
          <w:rFonts w:hint="eastAsia" w:ascii="宋体" w:hAnsi="宋体"/>
          <w:sz w:val="24"/>
        </w:rPr>
        <w:t>6.1本合同以人民币付款。</w:t>
      </w:r>
    </w:p>
    <w:p w14:paraId="46D699F3">
      <w:pPr>
        <w:spacing w:line="420" w:lineRule="exact"/>
        <w:ind w:firstLine="480"/>
        <w:rPr>
          <w:rFonts w:ascii="宋体" w:hAnsi="宋体"/>
          <w:sz w:val="24"/>
        </w:rPr>
      </w:pPr>
      <w:r>
        <w:rPr>
          <w:rFonts w:hint="eastAsia" w:ascii="宋体" w:hAnsi="宋体"/>
          <w:sz w:val="24"/>
        </w:rPr>
        <w:t>6.2卖方应按照双方签订的合同规定提供服务,服务成果由买方验收合格并出具验收书后，连同合同一并送政府采购管理部门办理结算。</w:t>
      </w:r>
    </w:p>
    <w:p w14:paraId="2CB13A48">
      <w:pPr>
        <w:spacing w:line="420" w:lineRule="exact"/>
        <w:ind w:firstLine="480" w:firstLineChars="200"/>
        <w:rPr>
          <w:rFonts w:hint="eastAsia" w:ascii="宋体" w:hAnsi="宋体"/>
          <w:sz w:val="24"/>
        </w:rPr>
      </w:pPr>
      <w:r>
        <w:rPr>
          <w:rFonts w:hint="eastAsia" w:ascii="宋体" w:hAnsi="宋体"/>
          <w:sz w:val="24"/>
        </w:rPr>
        <w:t>6.3见合同专用条款。</w:t>
      </w:r>
    </w:p>
    <w:p w14:paraId="1355C760">
      <w:pPr>
        <w:spacing w:line="420" w:lineRule="exact"/>
        <w:rPr>
          <w:rFonts w:hint="eastAsia" w:ascii="宋体" w:hAnsi="宋体" w:eastAsia="宋体" w:cs="Times New Roman"/>
          <w:b/>
          <w:sz w:val="24"/>
        </w:rPr>
      </w:pPr>
      <w:r>
        <w:rPr>
          <w:rFonts w:hint="eastAsia" w:ascii="宋体" w:hAnsi="宋体" w:eastAsia="宋体" w:cs="Times New Roman"/>
          <w:b/>
          <w:sz w:val="24"/>
          <w:lang w:val="en-US" w:eastAsia="zh-CN"/>
        </w:rPr>
        <w:t xml:space="preserve">7. </w:t>
      </w:r>
      <w:r>
        <w:rPr>
          <w:rFonts w:hint="eastAsia" w:ascii="宋体" w:hAnsi="宋体" w:eastAsia="宋体" w:cs="Times New Roman"/>
          <w:b/>
          <w:sz w:val="24"/>
        </w:rPr>
        <w:t>甲方的权利和义务</w:t>
      </w:r>
    </w:p>
    <w:p w14:paraId="5CCE5E12">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 签署合同后，甲方</w:t>
      </w:r>
      <w:r>
        <w:rPr>
          <w:rFonts w:hint="eastAsia" w:ascii="宋体" w:hAnsi="宋体" w:eastAsia="宋体" w:cs="宋体"/>
          <w:sz w:val="24"/>
          <w:szCs w:val="24"/>
          <w:lang w:eastAsia="zh-CN"/>
        </w:rPr>
        <w:t>应</w:t>
      </w:r>
      <w:r>
        <w:rPr>
          <w:rFonts w:hint="eastAsia" w:ascii="宋体" w:hAnsi="宋体" w:eastAsia="宋体" w:cs="宋体"/>
          <w:sz w:val="24"/>
          <w:szCs w:val="24"/>
        </w:rPr>
        <w:t>确定</w:t>
      </w:r>
      <w:r>
        <w:rPr>
          <w:rFonts w:hint="eastAsia" w:ascii="宋体" w:hAnsi="宋体" w:eastAsia="宋体" w:cs="宋体"/>
          <w:sz w:val="24"/>
          <w:szCs w:val="24"/>
          <w:lang w:val="en-US" w:eastAsia="zh-CN"/>
        </w:rPr>
        <w:t>项目负责人（或项目联系人）</w:t>
      </w:r>
      <w:r>
        <w:rPr>
          <w:rFonts w:hint="eastAsia" w:ascii="宋体" w:hAnsi="宋体" w:eastAsia="宋体" w:cs="宋体"/>
          <w:sz w:val="24"/>
          <w:szCs w:val="24"/>
        </w:rPr>
        <w:t>，负责与本合同有关的事务。甲方有权对乙方的履约行为进行检查，并及时确认乙方提交的事项。甲方应当配合乙方完成相关项目实施工作。</w:t>
      </w:r>
    </w:p>
    <w:p w14:paraId="1BEC5504">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 甲方有权要求乙方按时提交各阶段有关安排计划，</w:t>
      </w:r>
      <w:r>
        <w:rPr>
          <w:rFonts w:hint="eastAsia" w:ascii="宋体" w:hAnsi="宋体" w:eastAsia="宋体" w:cs="宋体"/>
          <w:sz w:val="24"/>
          <w:szCs w:val="24"/>
          <w:lang w:val="en-US" w:eastAsia="zh-CN"/>
        </w:rPr>
        <w:t>按要求完成服务</w:t>
      </w:r>
      <w:r>
        <w:rPr>
          <w:rFonts w:hint="eastAsia" w:ascii="宋体" w:hAnsi="宋体" w:eastAsia="宋体" w:cs="宋体"/>
          <w:sz w:val="24"/>
          <w:szCs w:val="24"/>
        </w:rPr>
        <w:t>。</w:t>
      </w:r>
    </w:p>
    <w:p w14:paraId="2EB54A36">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7.3</w:t>
      </w:r>
      <w:r>
        <w:rPr>
          <w:rFonts w:hint="eastAsia" w:ascii="宋体" w:hAnsi="宋体" w:eastAsia="宋体" w:cs="宋体"/>
          <w:sz w:val="24"/>
          <w:szCs w:val="24"/>
        </w:rPr>
        <w:t xml:space="preserve"> 甲方应当根据合同约定</w:t>
      </w:r>
      <w:r>
        <w:rPr>
          <w:rFonts w:hint="eastAsia" w:ascii="宋体" w:hAnsi="宋体" w:eastAsia="宋体" w:cs="宋体"/>
          <w:sz w:val="24"/>
          <w:szCs w:val="24"/>
          <w:lang w:eastAsia="zh-CN"/>
        </w:rPr>
        <w:t>及</w:t>
      </w:r>
      <w:r>
        <w:rPr>
          <w:rFonts w:hint="eastAsia" w:ascii="宋体" w:hAnsi="宋体" w:eastAsia="宋体" w:cs="宋体"/>
          <w:sz w:val="24"/>
          <w:szCs w:val="24"/>
        </w:rPr>
        <w:t>时向乙方支付</w:t>
      </w:r>
      <w:r>
        <w:rPr>
          <w:rFonts w:hint="eastAsia" w:ascii="宋体" w:hAnsi="宋体" w:eastAsia="宋体" w:cs="宋体"/>
          <w:sz w:val="24"/>
          <w:szCs w:val="24"/>
          <w:lang w:eastAsia="zh-CN"/>
        </w:rPr>
        <w:t>合同价款，不得以内部人员变更、履行内部付款流程等为由，拒绝或迟延支付。</w:t>
      </w:r>
    </w:p>
    <w:p w14:paraId="1E2D5463">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7.4</w:t>
      </w:r>
      <w:r>
        <w:rPr>
          <w:rFonts w:hint="eastAsia" w:ascii="宋体" w:hAnsi="宋体" w:eastAsia="宋体" w:cs="宋体"/>
          <w:sz w:val="24"/>
          <w:szCs w:val="24"/>
        </w:rPr>
        <w:t xml:space="preserve"> 国家法律法规规定</w:t>
      </w:r>
      <w:r>
        <w:rPr>
          <w:rFonts w:hint="eastAsia" w:ascii="宋体" w:hAnsi="宋体" w:eastAsia="宋体" w:cs="宋体"/>
          <w:sz w:val="24"/>
          <w:szCs w:val="24"/>
          <w:lang w:eastAsia="zh-CN"/>
        </w:rPr>
        <w:t>应</w:t>
      </w:r>
      <w:r>
        <w:rPr>
          <w:rFonts w:hint="eastAsia" w:ascii="宋体" w:hAnsi="宋体" w:eastAsia="宋体" w:cs="宋体"/>
          <w:sz w:val="24"/>
          <w:szCs w:val="24"/>
        </w:rPr>
        <w:t>由甲方承担的其他义务和责任。</w:t>
      </w:r>
    </w:p>
    <w:p w14:paraId="1D22F50C">
      <w:pPr>
        <w:pStyle w:val="5"/>
        <w:spacing w:line="360" w:lineRule="auto"/>
        <w:rPr>
          <w:rFonts w:hint="eastAsia" w:ascii="宋体" w:hAnsi="宋体" w:eastAsia="宋体" w:cs="宋体"/>
          <w:sz w:val="24"/>
          <w:szCs w:val="24"/>
        </w:rPr>
      </w:pPr>
      <w:r>
        <w:rPr>
          <w:rFonts w:hint="eastAsia" w:ascii="宋体" w:hAnsi="宋体" w:eastAsia="宋体" w:cs="Times New Roman"/>
          <w:b/>
          <w:kern w:val="2"/>
          <w:sz w:val="24"/>
          <w:szCs w:val="20"/>
          <w:lang w:val="en-US" w:eastAsia="zh-CN" w:bidi="ar-SA"/>
        </w:rPr>
        <w:t>8. 乙方的权利和义务</w:t>
      </w:r>
    </w:p>
    <w:p w14:paraId="1D0B7AB1">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 签署合同后，乙方</w:t>
      </w:r>
      <w:r>
        <w:rPr>
          <w:rFonts w:hint="eastAsia" w:ascii="宋体" w:hAnsi="宋体" w:eastAsia="宋体" w:cs="宋体"/>
          <w:sz w:val="24"/>
          <w:szCs w:val="24"/>
          <w:lang w:eastAsia="zh-CN"/>
        </w:rPr>
        <w:t>应</w:t>
      </w:r>
      <w:r>
        <w:rPr>
          <w:rFonts w:hint="eastAsia" w:ascii="宋体" w:hAnsi="宋体" w:eastAsia="宋体" w:cs="宋体"/>
          <w:sz w:val="24"/>
          <w:szCs w:val="24"/>
        </w:rPr>
        <w:t>确定</w:t>
      </w:r>
      <w:r>
        <w:rPr>
          <w:rFonts w:hint="eastAsia" w:ascii="宋体" w:hAnsi="宋体" w:eastAsia="宋体" w:cs="宋体"/>
          <w:sz w:val="24"/>
          <w:szCs w:val="24"/>
          <w:lang w:val="en-US" w:eastAsia="zh-CN"/>
        </w:rPr>
        <w:t>项目负责人（或项目联系人）</w:t>
      </w:r>
      <w:r>
        <w:rPr>
          <w:rFonts w:hint="eastAsia" w:ascii="宋体" w:hAnsi="宋体" w:eastAsia="宋体" w:cs="宋体"/>
          <w:sz w:val="24"/>
          <w:szCs w:val="24"/>
        </w:rPr>
        <w:t>，负责与本合同有关的事务。</w:t>
      </w:r>
    </w:p>
    <w:p w14:paraId="2C62E542">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.2 乙方应按照合同要求履约，充分合理安排，确保提供的</w:t>
      </w:r>
      <w:r>
        <w:rPr>
          <w:rFonts w:hint="eastAsia" w:ascii="宋体" w:hAnsi="宋体" w:eastAsia="宋体" w:cs="宋体"/>
          <w:sz w:val="24"/>
          <w:szCs w:val="24"/>
          <w:lang w:eastAsia="zh-CN"/>
        </w:rPr>
        <w:t>相关</w:t>
      </w:r>
      <w:r>
        <w:rPr>
          <w:rFonts w:hint="eastAsia" w:ascii="宋体" w:hAnsi="宋体" w:eastAsia="宋体" w:cs="宋体"/>
          <w:sz w:val="24"/>
          <w:szCs w:val="24"/>
        </w:rPr>
        <w:t>服务符合合同</w:t>
      </w:r>
      <w:r>
        <w:rPr>
          <w:rFonts w:hint="eastAsia" w:ascii="宋体" w:hAnsi="宋体" w:eastAsia="宋体" w:cs="宋体"/>
          <w:sz w:val="24"/>
          <w:szCs w:val="24"/>
          <w:lang w:eastAsia="zh-CN"/>
        </w:rPr>
        <w:t>有关</w:t>
      </w:r>
      <w:r>
        <w:rPr>
          <w:rFonts w:hint="eastAsia" w:ascii="宋体" w:hAnsi="宋体" w:eastAsia="宋体" w:cs="宋体"/>
          <w:sz w:val="24"/>
          <w:szCs w:val="24"/>
        </w:rPr>
        <w:t>要求。接受项目行业管理部门及政府有关部门的指导，配合甲方的履约检查</w:t>
      </w:r>
      <w:r>
        <w:rPr>
          <w:rFonts w:hint="eastAsia" w:ascii="宋体" w:hAnsi="宋体" w:eastAsia="宋体" w:cs="宋体"/>
          <w:sz w:val="24"/>
          <w:szCs w:val="24"/>
          <w:lang w:eastAsia="zh-CN"/>
        </w:rPr>
        <w:t>及验收</w:t>
      </w:r>
      <w:r>
        <w:rPr>
          <w:rFonts w:hint="eastAsia" w:ascii="宋体" w:hAnsi="宋体" w:eastAsia="宋体" w:cs="宋体"/>
          <w:sz w:val="24"/>
          <w:szCs w:val="24"/>
        </w:rPr>
        <w:t>，并负责项目实施过程中的所有协调工作。</w:t>
      </w:r>
    </w:p>
    <w:p w14:paraId="1913840C">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.3乙方有权根据合同约定向甲方收取</w:t>
      </w:r>
      <w:r>
        <w:rPr>
          <w:rFonts w:hint="eastAsia" w:ascii="宋体" w:hAnsi="宋体" w:eastAsia="宋体" w:cs="宋体"/>
          <w:sz w:val="24"/>
          <w:szCs w:val="24"/>
          <w:lang w:eastAsia="zh-CN"/>
        </w:rPr>
        <w:t>合同价款</w:t>
      </w:r>
      <w:r>
        <w:rPr>
          <w:rFonts w:hint="eastAsia" w:ascii="宋体" w:hAnsi="宋体" w:eastAsia="宋体" w:cs="宋体"/>
          <w:sz w:val="24"/>
          <w:szCs w:val="24"/>
        </w:rPr>
        <w:t>。</w:t>
      </w:r>
    </w:p>
    <w:p w14:paraId="26F0D5FF">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.4国家法律法规规定</w:t>
      </w:r>
      <w:r>
        <w:rPr>
          <w:rFonts w:hint="eastAsia" w:ascii="宋体" w:hAnsi="宋体" w:eastAsia="宋体" w:cs="宋体"/>
          <w:sz w:val="24"/>
          <w:szCs w:val="24"/>
          <w:lang w:eastAsia="zh-CN"/>
        </w:rPr>
        <w:t>应</w:t>
      </w:r>
      <w:r>
        <w:rPr>
          <w:rFonts w:hint="eastAsia" w:ascii="宋体" w:hAnsi="宋体" w:eastAsia="宋体" w:cs="宋体"/>
          <w:sz w:val="24"/>
          <w:szCs w:val="24"/>
        </w:rPr>
        <w:t>由乙方承担的其他义务和责任。</w:t>
      </w:r>
    </w:p>
    <w:p w14:paraId="53EEE85C">
      <w:pPr>
        <w:spacing w:line="420" w:lineRule="exact"/>
        <w:rPr>
          <w:rFonts w:ascii="宋体" w:hAnsi="宋体"/>
          <w:b/>
          <w:sz w:val="24"/>
        </w:rPr>
      </w:pPr>
      <w:r>
        <w:rPr>
          <w:rFonts w:hint="eastAsia" w:ascii="宋体" w:hAnsi="宋体"/>
          <w:b/>
          <w:sz w:val="24"/>
          <w:lang w:val="en-US" w:eastAsia="zh-CN"/>
        </w:rPr>
        <w:t>9</w:t>
      </w:r>
      <w:r>
        <w:rPr>
          <w:rFonts w:hint="eastAsia" w:ascii="宋体" w:hAnsi="宋体"/>
          <w:b/>
          <w:sz w:val="24"/>
        </w:rPr>
        <w:t>.质量保证及索赔</w:t>
      </w:r>
    </w:p>
    <w:p w14:paraId="5A4817AB">
      <w:pPr>
        <w:spacing w:line="420" w:lineRule="exact"/>
        <w:ind w:firstLine="480"/>
        <w:rPr>
          <w:rFonts w:ascii="宋体" w:hAnsi="宋体"/>
          <w:sz w:val="24"/>
        </w:rPr>
      </w:pPr>
      <w:r>
        <w:rPr>
          <w:rFonts w:hint="eastAsia" w:ascii="宋体" w:hAnsi="宋体"/>
          <w:sz w:val="24"/>
          <w:lang w:val="en-US" w:eastAsia="zh-CN"/>
        </w:rPr>
        <w:t>9</w:t>
      </w:r>
      <w:r>
        <w:rPr>
          <w:rFonts w:hint="eastAsia" w:ascii="宋体" w:hAnsi="宋体"/>
          <w:sz w:val="24"/>
        </w:rPr>
        <w:t>.1卖方应保证所供服务完全符合合同规定的要求。</w:t>
      </w:r>
    </w:p>
    <w:p w14:paraId="0AEDCEDC">
      <w:pPr>
        <w:spacing w:line="420" w:lineRule="exact"/>
        <w:ind w:firstLine="480" w:firstLineChars="200"/>
        <w:rPr>
          <w:rFonts w:ascii="宋体" w:hAnsi="宋体"/>
          <w:sz w:val="24"/>
        </w:rPr>
      </w:pPr>
      <w:r>
        <w:rPr>
          <w:rFonts w:hint="eastAsia" w:ascii="宋体" w:hAnsi="宋体"/>
          <w:sz w:val="24"/>
          <w:lang w:val="en-US" w:eastAsia="zh-CN"/>
        </w:rPr>
        <w:t>9</w:t>
      </w:r>
      <w:r>
        <w:rPr>
          <w:rFonts w:hint="eastAsia" w:ascii="宋体" w:hAnsi="宋体"/>
          <w:sz w:val="24"/>
        </w:rPr>
        <w:t>.2在服务期限内，如果服务与合同有任何一项不符，买方应尽快以书面形式向卖方提出索赔。同时应向政府采购管理部门报告。</w:t>
      </w:r>
    </w:p>
    <w:p w14:paraId="70461A21">
      <w:pPr>
        <w:spacing w:line="420" w:lineRule="exact"/>
        <w:ind w:firstLine="480" w:firstLineChars="200"/>
        <w:rPr>
          <w:rFonts w:ascii="宋体" w:hAnsi="宋体"/>
          <w:sz w:val="24"/>
        </w:rPr>
      </w:pPr>
      <w:r>
        <w:rPr>
          <w:rFonts w:hint="eastAsia" w:ascii="宋体" w:hAnsi="宋体"/>
          <w:sz w:val="24"/>
          <w:lang w:val="en-US" w:eastAsia="zh-CN"/>
        </w:rPr>
        <w:t>9</w:t>
      </w:r>
      <w:r>
        <w:rPr>
          <w:rFonts w:hint="eastAsia" w:ascii="宋体" w:hAnsi="宋体"/>
          <w:sz w:val="24"/>
        </w:rPr>
        <w:t>.3卖方在收到买方的通知后，应及时纠正。具体响应时限见专用合同条款。</w:t>
      </w:r>
    </w:p>
    <w:p w14:paraId="5C379A23">
      <w:pPr>
        <w:spacing w:line="420" w:lineRule="exact"/>
        <w:ind w:firstLine="480" w:firstLineChars="200"/>
        <w:rPr>
          <w:rFonts w:ascii="宋体" w:hAnsi="宋体"/>
          <w:sz w:val="24"/>
          <w:highlight w:val="none"/>
        </w:rPr>
      </w:pPr>
      <w:r>
        <w:rPr>
          <w:rFonts w:hint="eastAsia" w:ascii="宋体" w:hAnsi="宋体"/>
          <w:sz w:val="24"/>
          <w:lang w:val="en-US" w:eastAsia="zh-CN"/>
        </w:rPr>
        <w:t>9</w:t>
      </w:r>
      <w:r>
        <w:rPr>
          <w:rFonts w:hint="eastAsia" w:ascii="宋体" w:hAnsi="宋体"/>
          <w:sz w:val="24"/>
        </w:rPr>
        <w:t>.4如果卖方在收到通知后，没有在上述专用合同条款中规定的时限内及时纠正和弥补，买方可采取必要的补救措施，但其风险和费用将由卖方承担，买方根据合同规定对卖方行</w:t>
      </w:r>
      <w:r>
        <w:rPr>
          <w:rFonts w:hint="eastAsia" w:ascii="宋体" w:hAnsi="宋体"/>
          <w:sz w:val="24"/>
          <w:highlight w:val="none"/>
        </w:rPr>
        <w:t>使的其它权力不受影响。买方亦可从合同款和卖方履约保证金中扣回索赔金额。</w:t>
      </w:r>
    </w:p>
    <w:p w14:paraId="249F754B">
      <w:pPr>
        <w:spacing w:line="420" w:lineRule="exact"/>
        <w:rPr>
          <w:rFonts w:ascii="宋体" w:hAnsi="宋体"/>
          <w:b/>
          <w:sz w:val="24"/>
          <w:highlight w:val="none"/>
        </w:rPr>
      </w:pPr>
      <w:r>
        <w:rPr>
          <w:rFonts w:hint="eastAsia" w:ascii="宋体" w:hAnsi="宋体"/>
          <w:b/>
          <w:sz w:val="24"/>
          <w:highlight w:val="none"/>
          <w:lang w:val="en-US" w:eastAsia="zh-CN"/>
        </w:rPr>
        <w:t>10</w:t>
      </w:r>
      <w:r>
        <w:rPr>
          <w:rFonts w:hint="eastAsia" w:ascii="宋体" w:hAnsi="宋体"/>
          <w:b/>
          <w:sz w:val="24"/>
          <w:highlight w:val="none"/>
        </w:rPr>
        <w:t>.检验和验收</w:t>
      </w:r>
    </w:p>
    <w:p w14:paraId="4C481AD4">
      <w:pPr>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lang w:val="en-US" w:eastAsia="zh-CN"/>
        </w:rPr>
        <w:t>10</w:t>
      </w:r>
      <w:r>
        <w:rPr>
          <w:rFonts w:hint="eastAsia" w:ascii="宋体" w:hAnsi="宋体" w:cs="宋体"/>
          <w:color w:val="000000"/>
          <w:sz w:val="24"/>
          <w:highlight w:val="none"/>
        </w:rPr>
        <w:t>.1在完成每项服务内容前，供应商应对服务的内容、实施的效果等进行准确而全面的检验，并出具相关证明文件。</w:t>
      </w:r>
    </w:p>
    <w:p w14:paraId="422E5537">
      <w:pPr>
        <w:spacing w:line="420" w:lineRule="exact"/>
        <w:ind w:firstLine="480" w:firstLineChars="200"/>
        <w:rPr>
          <w:rFonts w:ascii="宋体" w:hAnsi="宋体"/>
          <w:sz w:val="24"/>
          <w:highlight w:val="none"/>
        </w:rPr>
      </w:pPr>
      <w:r>
        <w:rPr>
          <w:rFonts w:hint="eastAsia" w:ascii="宋体" w:hAnsi="宋体" w:cs="宋体"/>
          <w:color w:val="000000"/>
          <w:sz w:val="24"/>
          <w:highlight w:val="none"/>
          <w:lang w:val="en-US" w:eastAsia="zh-CN"/>
        </w:rPr>
        <w:t>10</w:t>
      </w:r>
      <w:r>
        <w:rPr>
          <w:rFonts w:hint="eastAsia" w:ascii="宋体" w:hAnsi="宋体"/>
          <w:sz w:val="24"/>
          <w:highlight w:val="none"/>
        </w:rPr>
        <w:t>.2服务成果，由采购单位根据合同规定的标准要求进行验收，并出具验收书。验收书应当包括履约情况。</w:t>
      </w:r>
    </w:p>
    <w:p w14:paraId="5D94F8DA">
      <w:pPr>
        <w:pStyle w:val="5"/>
        <w:rPr>
          <w:rFonts w:hint="eastAsia" w:ascii="宋体" w:hAnsi="宋体" w:eastAsia="宋体" w:cs="Times New Roman"/>
          <w:kern w:val="2"/>
          <w:sz w:val="24"/>
          <w:szCs w:val="20"/>
          <w:highlight w:val="none"/>
          <w:lang w:val="en-US" w:eastAsia="zh-CN" w:bidi="ar-SA"/>
        </w:rPr>
      </w:pPr>
      <w:r>
        <w:rPr>
          <w:rFonts w:hint="eastAsia" w:ascii="宋体" w:hAnsi="宋体"/>
          <w:highlight w:val="none"/>
        </w:rPr>
        <w:t xml:space="preserve">    </w:t>
      </w:r>
      <w:r>
        <w:rPr>
          <w:rFonts w:hint="eastAsia" w:ascii="宋体" w:hAnsi="宋体" w:cs="宋体"/>
          <w:color w:val="000000"/>
          <w:sz w:val="24"/>
          <w:highlight w:val="none"/>
          <w:lang w:val="en-US" w:eastAsia="zh-CN"/>
        </w:rPr>
        <w:t>10</w:t>
      </w:r>
      <w:r>
        <w:rPr>
          <w:rFonts w:hint="eastAsia" w:ascii="宋体" w:hAnsi="宋体"/>
          <w:highlight w:val="none"/>
        </w:rPr>
        <w:t>.3</w:t>
      </w:r>
      <w:r>
        <w:rPr>
          <w:rFonts w:hint="eastAsia" w:ascii="宋体" w:hAnsi="宋体" w:eastAsia="宋体" w:cs="Times New Roman"/>
          <w:kern w:val="2"/>
          <w:sz w:val="24"/>
          <w:szCs w:val="20"/>
          <w:highlight w:val="none"/>
          <w:lang w:val="en-US" w:eastAsia="zh-CN" w:bidi="ar-SA"/>
        </w:rPr>
        <w:t>履约验收方案以合同约定为准。</w:t>
      </w:r>
    </w:p>
    <w:p w14:paraId="597235C0">
      <w:pPr>
        <w:spacing w:line="420" w:lineRule="exact"/>
        <w:rPr>
          <w:rFonts w:ascii="宋体" w:hAnsi="宋体"/>
          <w:b/>
          <w:sz w:val="24"/>
          <w:highlight w:val="none"/>
        </w:rPr>
      </w:pPr>
      <w:r>
        <w:rPr>
          <w:rFonts w:hint="eastAsia" w:ascii="宋体" w:hAnsi="宋体"/>
          <w:b/>
          <w:sz w:val="24"/>
          <w:highlight w:val="none"/>
          <w:lang w:val="en-US" w:eastAsia="zh-CN"/>
        </w:rPr>
        <w:t>11</w:t>
      </w:r>
      <w:r>
        <w:rPr>
          <w:rFonts w:hint="eastAsia" w:ascii="宋体" w:hAnsi="宋体"/>
          <w:b/>
          <w:sz w:val="24"/>
          <w:highlight w:val="none"/>
        </w:rPr>
        <w:t>.违约责任</w:t>
      </w:r>
    </w:p>
    <w:p w14:paraId="74E0708E">
      <w:pPr>
        <w:spacing w:line="420" w:lineRule="exact"/>
        <w:ind w:firstLine="480" w:firstLineChars="200"/>
        <w:rPr>
          <w:rFonts w:ascii="宋体" w:hAnsi="宋体"/>
          <w:b/>
          <w:sz w:val="24"/>
          <w:highlight w:val="none"/>
        </w:rPr>
      </w:pPr>
      <w:r>
        <w:rPr>
          <w:rFonts w:hint="eastAsia"/>
          <w:sz w:val="24"/>
          <w:highlight w:val="none"/>
          <w:lang w:val="en-US" w:eastAsia="zh-CN"/>
        </w:rPr>
        <w:t>11</w:t>
      </w:r>
      <w:r>
        <w:rPr>
          <w:rFonts w:hint="eastAsia"/>
          <w:sz w:val="24"/>
          <w:highlight w:val="none"/>
        </w:rPr>
        <w:t>.1</w:t>
      </w:r>
      <w:r>
        <w:rPr>
          <w:sz w:val="24"/>
          <w:highlight w:val="none"/>
        </w:rPr>
        <w:t>合同一方不履行合同义务、履行合同义务不符合约定或者违反合同项下所作保证的，应向对方承担继续履行、采取修理、更换、退货等补救措施或者赔偿损失等违约责任。</w:t>
      </w:r>
    </w:p>
    <w:p w14:paraId="7CBA41DC">
      <w:pPr>
        <w:spacing w:line="420" w:lineRule="exact"/>
        <w:ind w:firstLine="480" w:firstLineChars="200"/>
        <w:rPr>
          <w:rFonts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.2如卖方事先未征得买方同意并得到买方的谅解而单方面延迟提供服务的情况，将按违约终止合同。</w:t>
      </w:r>
    </w:p>
    <w:p w14:paraId="505F133D">
      <w:pPr>
        <w:spacing w:line="420" w:lineRule="exact"/>
        <w:ind w:firstLine="480" w:firstLineChars="200"/>
        <w:rPr>
          <w:rFonts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3在履行合同过程中，如果卖方遇到可能妨碍按时提供服务的情况，应及时以书面形式将拖延的事实,可能拖延的期限和理由通知买方。买方在收到卖方通知后，应尽快对情况进行评价，并确定是否通过修改合同，酌情延长服务期限或对卖方加收误期赔偿金。误期赔偿金以每周0.5%计。</w:t>
      </w:r>
    </w:p>
    <w:p w14:paraId="1B54FB65">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lang w:val="en-US" w:eastAsia="zh-CN"/>
        </w:rPr>
        <w:t>11</w:t>
      </w:r>
      <w:r>
        <w:rPr>
          <w:rStyle w:val="8"/>
          <w:rFonts w:hint="eastAsia" w:ascii="宋体" w:hAnsi="宋体"/>
          <w:color w:val="000000"/>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0057972">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lang w:val="en-US" w:eastAsia="zh-CN"/>
        </w:rPr>
        <w:t>11</w:t>
      </w:r>
      <w:r>
        <w:rPr>
          <w:rStyle w:val="8"/>
          <w:rFonts w:hint="eastAsia" w:ascii="宋体" w:hAnsi="宋体"/>
          <w:color w:val="000000"/>
          <w:sz w:val="24"/>
          <w:highlight w:val="none"/>
        </w:rPr>
        <w:t>.5受影响一方应在不可抗力事件发生后尽快用书面形式通知对方，并于不可抗力事件发生后十四（</w:t>
      </w:r>
      <w:r>
        <w:rPr>
          <w:rStyle w:val="8"/>
          <w:rFonts w:ascii="宋体" w:hAnsi="宋体"/>
          <w:color w:val="000000"/>
          <w:sz w:val="24"/>
          <w:highlight w:val="none"/>
        </w:rPr>
        <w:t>14</w:t>
      </w:r>
      <w:r>
        <w:rPr>
          <w:rStyle w:val="8"/>
          <w:rFonts w:hint="eastAsia" w:ascii="宋体" w:hAnsi="宋体"/>
          <w:color w:val="000000"/>
          <w:sz w:val="24"/>
          <w:highlight w:val="none"/>
        </w:rPr>
        <w:t>）天内将有关当局出具的证明文件用特快专递或挂号信寄给对方审阅确认。</w:t>
      </w:r>
    </w:p>
    <w:p w14:paraId="53C9F5AC">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lang w:val="en-US" w:eastAsia="zh-CN"/>
        </w:rPr>
        <w:t>11</w:t>
      </w:r>
      <w:r>
        <w:rPr>
          <w:rStyle w:val="8"/>
          <w:rFonts w:ascii="宋体" w:hAnsi="宋体"/>
          <w:color w:val="000000"/>
          <w:sz w:val="24"/>
          <w:highlight w:val="none"/>
        </w:rPr>
        <w:t>.</w:t>
      </w:r>
      <w:r>
        <w:rPr>
          <w:rStyle w:val="8"/>
          <w:rFonts w:hint="eastAsia" w:ascii="宋体" w:hAnsi="宋体"/>
          <w:color w:val="000000"/>
          <w:sz w:val="24"/>
          <w:highlight w:val="none"/>
        </w:rPr>
        <w:t>6因合同一方迟延履行合同后发生不可抗力的，不能免除迟延履行方的相应责任。</w:t>
      </w:r>
    </w:p>
    <w:p w14:paraId="5835E142">
      <w:pPr>
        <w:spacing w:line="420" w:lineRule="exact"/>
        <w:rPr>
          <w:rFonts w:ascii="宋体" w:hAnsi="宋体"/>
          <w:b/>
          <w:sz w:val="24"/>
          <w:highlight w:val="none"/>
        </w:rPr>
      </w:pPr>
      <w:r>
        <w:rPr>
          <w:rFonts w:hint="eastAsia" w:ascii="宋体" w:hAnsi="宋体"/>
          <w:b/>
          <w:sz w:val="24"/>
          <w:highlight w:val="none"/>
          <w:lang w:val="en-US" w:eastAsia="zh-CN"/>
        </w:rPr>
        <w:t>12</w:t>
      </w:r>
      <w:r>
        <w:rPr>
          <w:rFonts w:hint="eastAsia" w:ascii="宋体" w:hAnsi="宋体"/>
          <w:b/>
          <w:sz w:val="24"/>
          <w:highlight w:val="none"/>
        </w:rPr>
        <w:t>.违约终止合同</w:t>
      </w:r>
    </w:p>
    <w:p w14:paraId="0E4AA73E">
      <w:pPr>
        <w:spacing w:line="420" w:lineRule="exact"/>
        <w:ind w:firstLine="480" w:firstLineChars="200"/>
        <w:rPr>
          <w:rFonts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.1在卖方违约的情况下，买方报告政府采购管理部门后，有权终止合同，并依法向卖方进行索赔。</w:t>
      </w:r>
    </w:p>
    <w:p w14:paraId="653F5A82">
      <w:pPr>
        <w:pStyle w:val="10"/>
        <w:tabs>
          <w:tab w:val="left" w:pos="720"/>
        </w:tabs>
        <w:spacing w:before="0" w:after="0" w:line="360" w:lineRule="auto"/>
        <w:rPr>
          <w:rStyle w:val="8"/>
          <w:rFonts w:ascii="宋体"/>
          <w:color w:val="000000"/>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 xml:space="preserve">. </w:t>
      </w:r>
      <w:r>
        <w:rPr>
          <w:rStyle w:val="8"/>
          <w:rFonts w:hint="eastAsia" w:ascii="宋体" w:hAnsi="宋体"/>
          <w:color w:val="000000"/>
          <w:sz w:val="24"/>
          <w:highlight w:val="none"/>
        </w:rPr>
        <w:t>争议的解决</w:t>
      </w:r>
    </w:p>
    <w:p w14:paraId="23B7BF7E">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.1</w:t>
      </w:r>
      <w:r>
        <w:rPr>
          <w:rStyle w:val="8"/>
          <w:rFonts w:hint="eastAsia" w:ascii="宋体" w:hAnsi="宋体"/>
          <w:color w:val="000000"/>
          <w:sz w:val="24"/>
          <w:highlight w:val="none"/>
        </w:rPr>
        <w:t>因执行本合同所发生的或与本合同有关的一切争议</w:t>
      </w:r>
      <w:r>
        <w:rPr>
          <w:rStyle w:val="8"/>
          <w:rFonts w:ascii="宋体"/>
          <w:color w:val="000000"/>
          <w:sz w:val="24"/>
          <w:highlight w:val="none"/>
        </w:rPr>
        <w:t>,</w:t>
      </w:r>
      <w:r>
        <w:rPr>
          <w:rStyle w:val="8"/>
          <w:rFonts w:hint="eastAsia" w:ascii="宋体" w:hAnsi="宋体"/>
          <w:color w:val="000000"/>
          <w:sz w:val="24"/>
          <w:highlight w:val="none"/>
        </w:rPr>
        <w:t>双方应通过友好协商解决。如果协商开始后六十（</w:t>
      </w:r>
      <w:r>
        <w:rPr>
          <w:rStyle w:val="8"/>
          <w:rFonts w:ascii="宋体" w:hAnsi="宋体"/>
          <w:color w:val="000000"/>
          <w:sz w:val="24"/>
          <w:highlight w:val="none"/>
        </w:rPr>
        <w:t>60</w:t>
      </w:r>
      <w:r>
        <w:rPr>
          <w:rStyle w:val="8"/>
          <w:rFonts w:hint="eastAsia" w:ascii="宋体" w:hAnsi="宋体"/>
          <w:color w:val="000000"/>
          <w:sz w:val="24"/>
          <w:highlight w:val="none"/>
        </w:rPr>
        <w:t>）天还不能解决，任何一方均可按中华人民共和国有关法律的规定提交仲裁。仲裁地点见</w:t>
      </w:r>
      <w:r>
        <w:rPr>
          <w:rStyle w:val="8"/>
          <w:rFonts w:hint="eastAsia" w:ascii="宋体"/>
          <w:color w:val="000000"/>
          <w:sz w:val="24"/>
          <w:highlight w:val="none"/>
        </w:rPr>
        <w:t>“</w:t>
      </w:r>
      <w:r>
        <w:rPr>
          <w:rStyle w:val="8"/>
          <w:rFonts w:hint="eastAsia" w:ascii="宋体" w:hAnsi="宋体"/>
          <w:color w:val="000000"/>
          <w:sz w:val="24"/>
          <w:highlight w:val="none"/>
        </w:rPr>
        <w:t>合同专用条款</w:t>
      </w:r>
      <w:r>
        <w:rPr>
          <w:rStyle w:val="8"/>
          <w:rFonts w:hint="eastAsia" w:ascii="宋体"/>
          <w:color w:val="000000"/>
          <w:sz w:val="24"/>
          <w:highlight w:val="none"/>
        </w:rPr>
        <w:t>”</w:t>
      </w:r>
      <w:r>
        <w:rPr>
          <w:rStyle w:val="8"/>
          <w:rFonts w:hint="eastAsia" w:ascii="宋体" w:hAnsi="宋体"/>
          <w:color w:val="000000"/>
          <w:sz w:val="24"/>
          <w:highlight w:val="none"/>
        </w:rPr>
        <w:t>。</w:t>
      </w:r>
    </w:p>
    <w:p w14:paraId="0D5206A8">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.2</w:t>
      </w:r>
      <w:r>
        <w:rPr>
          <w:rStyle w:val="8"/>
          <w:rFonts w:hint="eastAsia" w:ascii="宋体" w:hAnsi="宋体"/>
          <w:color w:val="000000"/>
          <w:sz w:val="24"/>
          <w:highlight w:val="none"/>
        </w:rPr>
        <w:t>仲裁裁决应为最终裁决，对双方均具有约束力。</w:t>
      </w:r>
    </w:p>
    <w:p w14:paraId="79D7C535">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.3</w:t>
      </w:r>
      <w:r>
        <w:rPr>
          <w:rStyle w:val="8"/>
          <w:rFonts w:hint="eastAsia" w:ascii="宋体" w:hAnsi="宋体"/>
          <w:color w:val="000000"/>
          <w:sz w:val="24"/>
          <w:highlight w:val="none"/>
        </w:rPr>
        <w:t>仲裁费除仲裁机关另有裁决外均应由败诉方负担。</w:t>
      </w:r>
    </w:p>
    <w:p w14:paraId="416CE7F8">
      <w:pPr>
        <w:tabs>
          <w:tab w:val="left" w:pos="720"/>
        </w:tabs>
        <w:spacing w:line="360" w:lineRule="auto"/>
        <w:ind w:firstLine="480" w:firstLineChars="200"/>
        <w:rPr>
          <w:rFonts w:ascii="宋体" w:hAnsi="宋体"/>
          <w:b/>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.4</w:t>
      </w:r>
      <w:r>
        <w:rPr>
          <w:rStyle w:val="8"/>
          <w:rFonts w:hint="eastAsia" w:ascii="宋体" w:hAnsi="宋体"/>
          <w:color w:val="000000"/>
          <w:sz w:val="24"/>
          <w:highlight w:val="none"/>
        </w:rPr>
        <w:t>在仲裁期间，除正在进行仲裁的部分外，本合同其它部分应继续执行。</w:t>
      </w:r>
    </w:p>
    <w:p w14:paraId="0691DE0B">
      <w:pPr>
        <w:spacing w:line="420" w:lineRule="exact"/>
        <w:rPr>
          <w:rFonts w:ascii="宋体" w:hAnsi="宋体"/>
          <w:b/>
          <w:sz w:val="24"/>
          <w:highlight w:val="none"/>
        </w:rPr>
      </w:pPr>
      <w:r>
        <w:rPr>
          <w:rFonts w:hint="eastAsia" w:ascii="宋体" w:hAnsi="宋体"/>
          <w:b/>
          <w:sz w:val="24"/>
          <w:highlight w:val="none"/>
        </w:rPr>
        <w:t>1</w:t>
      </w:r>
      <w:r>
        <w:rPr>
          <w:rFonts w:hint="eastAsia" w:ascii="宋体" w:hAnsi="宋体"/>
          <w:b/>
          <w:sz w:val="24"/>
          <w:highlight w:val="none"/>
          <w:lang w:val="en-US" w:eastAsia="zh-CN"/>
        </w:rPr>
        <w:t>4</w:t>
      </w:r>
      <w:r>
        <w:rPr>
          <w:rFonts w:hint="eastAsia" w:ascii="宋体" w:hAnsi="宋体"/>
          <w:b/>
          <w:sz w:val="24"/>
          <w:highlight w:val="none"/>
        </w:rPr>
        <w:t>.适用法律</w:t>
      </w:r>
    </w:p>
    <w:p w14:paraId="1A3246BE">
      <w:pPr>
        <w:spacing w:line="420" w:lineRule="exact"/>
        <w:ind w:firstLine="480" w:firstLineChars="200"/>
        <w:rPr>
          <w:rFonts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4</w:t>
      </w:r>
      <w:r>
        <w:rPr>
          <w:rFonts w:hint="eastAsia" w:ascii="宋体" w:hAnsi="宋体"/>
          <w:sz w:val="24"/>
          <w:highlight w:val="none"/>
        </w:rPr>
        <w:t>.1本合同应按照中华人民共和国的现行法律进行解释。</w:t>
      </w:r>
    </w:p>
    <w:p w14:paraId="3E0A0D06">
      <w:pPr>
        <w:spacing w:line="420" w:lineRule="exact"/>
        <w:rPr>
          <w:rFonts w:ascii="宋体" w:hAnsi="宋体"/>
          <w:b/>
          <w:sz w:val="24"/>
          <w:highlight w:val="none"/>
        </w:rPr>
      </w:pPr>
      <w:r>
        <w:rPr>
          <w:rFonts w:hint="eastAsia" w:ascii="宋体" w:hAnsi="宋体"/>
          <w:b/>
          <w:sz w:val="24"/>
          <w:highlight w:val="none"/>
        </w:rPr>
        <w:t>1</w:t>
      </w:r>
      <w:r>
        <w:rPr>
          <w:rFonts w:hint="eastAsia" w:ascii="宋体" w:hAnsi="宋体"/>
          <w:b/>
          <w:sz w:val="24"/>
          <w:highlight w:val="none"/>
          <w:lang w:val="en-US" w:eastAsia="zh-CN"/>
        </w:rPr>
        <w:t>5</w:t>
      </w:r>
      <w:r>
        <w:rPr>
          <w:rFonts w:hint="eastAsia" w:ascii="宋体" w:hAnsi="宋体"/>
          <w:b/>
          <w:sz w:val="24"/>
          <w:highlight w:val="none"/>
        </w:rPr>
        <w:t>.合同生效及其它</w:t>
      </w:r>
    </w:p>
    <w:p w14:paraId="088372A4">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5</w:t>
      </w:r>
      <w:r>
        <w:rPr>
          <w:rFonts w:hint="eastAsia" w:ascii="宋体" w:hAnsi="宋体"/>
          <w:sz w:val="24"/>
        </w:rPr>
        <w:t>.1本合同在买卖双方签字、盖章之后生效。</w:t>
      </w:r>
    </w:p>
    <w:p w14:paraId="0C58DD72">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5</w:t>
      </w:r>
      <w:r>
        <w:rPr>
          <w:rFonts w:hint="eastAsia" w:ascii="宋体" w:hAnsi="宋体"/>
          <w:sz w:val="24"/>
        </w:rPr>
        <w:t>.2本合同正本一式二份，副本一式四份，均以中文书写。买方执正本一份、副本二份；卖方执正本一份，副本一份；政府采购管理部门备案副本一份。</w:t>
      </w:r>
    </w:p>
    <w:p w14:paraId="1F1C7C1E">
      <w:pPr>
        <w:spacing w:line="420" w:lineRule="exact"/>
        <w:rPr>
          <w:rFonts w:ascii="宋体" w:hAnsi="宋体"/>
          <w:b/>
          <w:sz w:val="24"/>
        </w:rPr>
      </w:pPr>
      <w:r>
        <w:rPr>
          <w:rFonts w:hint="eastAsia" w:ascii="宋体" w:hAnsi="宋体"/>
          <w:b/>
          <w:sz w:val="24"/>
        </w:rPr>
        <w:t>1</w:t>
      </w:r>
      <w:r>
        <w:rPr>
          <w:rFonts w:hint="eastAsia" w:ascii="宋体" w:hAnsi="宋体"/>
          <w:b/>
          <w:sz w:val="24"/>
          <w:lang w:val="en-US" w:eastAsia="zh-CN"/>
        </w:rPr>
        <w:t>6</w:t>
      </w:r>
      <w:r>
        <w:rPr>
          <w:rFonts w:hint="eastAsia" w:ascii="宋体" w:hAnsi="宋体"/>
          <w:b/>
          <w:sz w:val="24"/>
        </w:rPr>
        <w:t>.合同修改</w:t>
      </w:r>
    </w:p>
    <w:p w14:paraId="3ED999BD">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6</w:t>
      </w:r>
      <w:r>
        <w:rPr>
          <w:rFonts w:hint="eastAsia" w:ascii="宋体" w:hAnsi="宋体"/>
          <w:sz w:val="24"/>
        </w:rPr>
        <w:t>.1本合同在执行过程中，如提出修改，须报政府采购管理部门同意后，由买、卖双方签署书面修改协议，并成为本合同不可分割的一部分。除此之外，本合同的条件不得有任何变化或修改。</w:t>
      </w:r>
    </w:p>
    <w:p w14:paraId="4BFE8A33">
      <w:pPr>
        <w:spacing w:line="420" w:lineRule="exact"/>
        <w:rPr>
          <w:rFonts w:ascii="宋体" w:hAnsi="宋体"/>
          <w:b/>
          <w:sz w:val="24"/>
        </w:rPr>
      </w:pPr>
      <w:r>
        <w:rPr>
          <w:rFonts w:hint="eastAsia" w:ascii="宋体" w:hAnsi="宋体"/>
          <w:b/>
          <w:sz w:val="24"/>
        </w:rPr>
        <w:t>1</w:t>
      </w:r>
      <w:r>
        <w:rPr>
          <w:rFonts w:hint="eastAsia" w:ascii="宋体" w:hAnsi="宋体"/>
          <w:b/>
          <w:sz w:val="24"/>
          <w:lang w:val="en-US" w:eastAsia="zh-CN"/>
        </w:rPr>
        <w:t>7</w:t>
      </w:r>
      <w:r>
        <w:rPr>
          <w:rFonts w:hint="eastAsia" w:ascii="宋体" w:hAnsi="宋体"/>
          <w:b/>
          <w:sz w:val="24"/>
        </w:rPr>
        <w:t>.合同附件</w:t>
      </w:r>
    </w:p>
    <w:p w14:paraId="0CBCA788">
      <w:pPr>
        <w:spacing w:line="420" w:lineRule="exact"/>
        <w:ind w:firstLine="480"/>
        <w:rPr>
          <w:rFonts w:ascii="宋体" w:hAnsi="宋体"/>
          <w:sz w:val="24"/>
        </w:rPr>
      </w:pPr>
      <w:r>
        <w:rPr>
          <w:rFonts w:hint="eastAsia" w:ascii="宋体" w:hAnsi="宋体"/>
          <w:sz w:val="24"/>
        </w:rPr>
        <w:t>1</w:t>
      </w:r>
      <w:r>
        <w:rPr>
          <w:rFonts w:hint="eastAsia" w:ascii="宋体" w:hAnsi="宋体"/>
          <w:sz w:val="24"/>
          <w:lang w:val="en-US" w:eastAsia="zh-CN"/>
        </w:rPr>
        <w:t>7</w:t>
      </w:r>
      <w:r>
        <w:rPr>
          <w:rFonts w:hint="eastAsia" w:ascii="宋体" w:hAnsi="宋体"/>
          <w:sz w:val="24"/>
        </w:rPr>
        <w:t>.1本合同所有附件是本合同不可分割的部分,与主合同具有同等法律效力。</w:t>
      </w:r>
    </w:p>
    <w:p w14:paraId="04FBA95C">
      <w:pPr>
        <w:spacing w:line="420" w:lineRule="exact"/>
        <w:ind w:firstLine="480"/>
        <w:rPr>
          <w:rFonts w:hint="eastAsia"/>
          <w:b/>
          <w:sz w:val="36"/>
          <w:highlight w:val="none"/>
        </w:rPr>
      </w:pPr>
      <w:r>
        <w:rPr>
          <w:rFonts w:hint="eastAsia" w:ascii="宋体" w:hAnsi="宋体"/>
          <w:b/>
          <w:color w:val="auto"/>
          <w:sz w:val="44"/>
          <w:highlight w:val="none"/>
        </w:rPr>
        <w:br w:type="page"/>
      </w:r>
    </w:p>
    <w:p w14:paraId="751A5849">
      <w:pPr>
        <w:spacing w:line="360" w:lineRule="auto"/>
        <w:ind w:firstLine="480"/>
        <w:jc w:val="center"/>
        <w:rPr>
          <w:b/>
          <w:sz w:val="44"/>
          <w:szCs w:val="44"/>
          <w:highlight w:val="none"/>
        </w:rPr>
      </w:pPr>
      <w:r>
        <w:rPr>
          <w:rFonts w:hint="eastAsia"/>
          <w:b/>
          <w:sz w:val="40"/>
          <w:szCs w:val="40"/>
          <w:highlight w:val="none"/>
          <w:lang w:val="en-US" w:eastAsia="zh-CN"/>
        </w:rPr>
        <w:t>三、</w:t>
      </w:r>
      <w:r>
        <w:rPr>
          <w:rFonts w:hint="eastAsia"/>
          <w:b/>
          <w:sz w:val="40"/>
          <w:szCs w:val="40"/>
          <w:highlight w:val="none"/>
        </w:rPr>
        <w:t xml:space="preserve"> 合同专用条款</w:t>
      </w:r>
    </w:p>
    <w:p w14:paraId="4C24C22E">
      <w:pPr>
        <w:spacing w:line="360" w:lineRule="auto"/>
        <w:ind w:firstLine="480" w:firstLineChars="200"/>
        <w:rPr>
          <w:rFonts w:hint="eastAsia"/>
          <w:sz w:val="24"/>
          <w:szCs w:val="24"/>
          <w:highlight w:val="none"/>
        </w:rPr>
      </w:pPr>
      <w:r>
        <w:rPr>
          <w:rFonts w:hint="eastAsia"/>
          <w:sz w:val="24"/>
          <w:szCs w:val="24"/>
          <w:highlight w:val="none"/>
        </w:rPr>
        <w:t>本表是对《合同通用条款》的具体补充和修改，如有矛盾，应以本表为准。</w:t>
      </w:r>
    </w:p>
    <w:tbl>
      <w:tblPr>
        <w:tblStyle w:val="6"/>
        <w:tblW w:w="83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61"/>
        <w:gridCol w:w="7461"/>
      </w:tblGrid>
      <w:tr w14:paraId="700B9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861" w:type="dxa"/>
            <w:noWrap w:val="0"/>
            <w:vAlign w:val="center"/>
          </w:tcPr>
          <w:p w14:paraId="2A443702">
            <w:pPr>
              <w:jc w:val="center"/>
              <w:rPr>
                <w:rFonts w:ascii="宋体" w:hAnsi="宋体"/>
                <w:sz w:val="24"/>
                <w:szCs w:val="24"/>
                <w:highlight w:val="none"/>
              </w:rPr>
            </w:pPr>
            <w:r>
              <w:rPr>
                <w:rFonts w:hint="eastAsia" w:ascii="宋体" w:hAnsi="宋体"/>
                <w:sz w:val="24"/>
                <w:szCs w:val="24"/>
                <w:highlight w:val="none"/>
              </w:rPr>
              <w:t>条款号</w:t>
            </w:r>
          </w:p>
        </w:tc>
        <w:tc>
          <w:tcPr>
            <w:tcW w:w="7461" w:type="dxa"/>
            <w:noWrap w:val="0"/>
            <w:vAlign w:val="center"/>
          </w:tcPr>
          <w:p w14:paraId="30859970">
            <w:pPr>
              <w:jc w:val="center"/>
              <w:rPr>
                <w:rFonts w:ascii="宋体" w:hAnsi="宋体"/>
                <w:b/>
                <w:sz w:val="24"/>
                <w:szCs w:val="24"/>
                <w:highlight w:val="none"/>
              </w:rPr>
            </w:pPr>
            <w:r>
              <w:rPr>
                <w:rFonts w:hint="eastAsia" w:ascii="宋体" w:hAnsi="宋体"/>
                <w:b/>
                <w:sz w:val="24"/>
                <w:szCs w:val="24"/>
                <w:highlight w:val="none"/>
              </w:rPr>
              <w:t>内</w:t>
            </w:r>
            <w:r>
              <w:rPr>
                <w:rFonts w:ascii="宋体" w:hAnsi="宋体"/>
                <w:b/>
                <w:sz w:val="24"/>
                <w:szCs w:val="24"/>
                <w:highlight w:val="none"/>
              </w:rPr>
              <w:t xml:space="preserve">      </w:t>
            </w:r>
            <w:r>
              <w:rPr>
                <w:rFonts w:hint="eastAsia" w:ascii="宋体" w:hAnsi="宋体"/>
                <w:b/>
                <w:sz w:val="24"/>
                <w:szCs w:val="24"/>
                <w:highlight w:val="none"/>
              </w:rPr>
              <w:t>容</w:t>
            </w:r>
          </w:p>
        </w:tc>
      </w:tr>
      <w:tr w14:paraId="7ADB7D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3" w:hRule="atLeast"/>
        </w:trPr>
        <w:tc>
          <w:tcPr>
            <w:tcW w:w="861" w:type="dxa"/>
            <w:noWrap w:val="0"/>
            <w:vAlign w:val="center"/>
          </w:tcPr>
          <w:p w14:paraId="42D5B728">
            <w:pPr>
              <w:spacing w:line="360" w:lineRule="auto"/>
              <w:jc w:val="center"/>
              <w:rPr>
                <w:rFonts w:hint="eastAsia" w:ascii="宋体" w:hAnsi="宋体"/>
                <w:sz w:val="24"/>
                <w:szCs w:val="24"/>
                <w:highlight w:val="none"/>
              </w:rPr>
            </w:pPr>
            <w:r>
              <w:rPr>
                <w:rFonts w:hint="eastAsia" w:ascii="宋体" w:hAnsi="宋体"/>
                <w:sz w:val="24"/>
                <w:szCs w:val="24"/>
                <w:highlight w:val="none"/>
              </w:rPr>
              <w:t>1</w:t>
            </w:r>
          </w:p>
        </w:tc>
        <w:tc>
          <w:tcPr>
            <w:tcW w:w="7461" w:type="dxa"/>
            <w:noWrap w:val="0"/>
            <w:vAlign w:val="center"/>
          </w:tcPr>
          <w:p w14:paraId="0EEEDBA3">
            <w:pPr>
              <w:spacing w:line="360" w:lineRule="auto"/>
              <w:rPr>
                <w:rFonts w:hint="eastAsia" w:ascii="宋体" w:hAnsi="宋体" w:eastAsia="宋体"/>
                <w:sz w:val="24"/>
                <w:szCs w:val="24"/>
                <w:highlight w:val="none"/>
                <w:lang w:eastAsia="zh-CN"/>
              </w:rPr>
            </w:pPr>
            <w:r>
              <w:rPr>
                <w:rFonts w:hint="eastAsia" w:ascii="宋体" w:hAnsi="宋体"/>
                <w:sz w:val="24"/>
                <w:szCs w:val="24"/>
                <w:highlight w:val="none"/>
              </w:rPr>
              <w:t>买方名称：</w:t>
            </w:r>
            <w:r>
              <w:rPr>
                <w:rFonts w:hint="eastAsia" w:ascii="宋体" w:hAnsi="宋体"/>
                <w:color w:val="auto"/>
                <w:sz w:val="24"/>
                <w:szCs w:val="24"/>
                <w:highlight w:val="none"/>
                <w:lang w:eastAsia="zh-CN"/>
              </w:rPr>
              <w:t>陕西省人民医院</w:t>
            </w:r>
          </w:p>
          <w:p w14:paraId="70EBE030">
            <w:pPr>
              <w:spacing w:line="360" w:lineRule="auto"/>
              <w:rPr>
                <w:rFonts w:hint="eastAsia" w:ascii="宋体" w:hAnsi="宋体" w:eastAsia="宋体"/>
                <w:sz w:val="24"/>
                <w:szCs w:val="24"/>
                <w:highlight w:val="none"/>
                <w:u w:val="single"/>
                <w:lang w:eastAsia="zh-CN"/>
              </w:rPr>
            </w:pPr>
            <w:r>
              <w:rPr>
                <w:rFonts w:hint="eastAsia" w:ascii="宋体" w:hAnsi="宋体"/>
                <w:sz w:val="24"/>
                <w:szCs w:val="24"/>
                <w:highlight w:val="none"/>
              </w:rPr>
              <w:t>地址：</w:t>
            </w:r>
            <w:r>
              <w:rPr>
                <w:rFonts w:hint="eastAsia" w:ascii="宋体" w:hAnsi="宋体"/>
                <w:color w:val="auto"/>
                <w:sz w:val="24"/>
                <w:szCs w:val="24"/>
                <w:highlight w:val="none"/>
                <w:lang w:eastAsia="zh-CN"/>
              </w:rPr>
              <w:t>西安市友谊西路256号</w:t>
            </w:r>
          </w:p>
        </w:tc>
      </w:tr>
      <w:tr w14:paraId="06766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9" w:hRule="atLeast"/>
        </w:trPr>
        <w:tc>
          <w:tcPr>
            <w:tcW w:w="861" w:type="dxa"/>
            <w:noWrap w:val="0"/>
            <w:vAlign w:val="center"/>
          </w:tcPr>
          <w:p w14:paraId="0C47C025">
            <w:pPr>
              <w:spacing w:line="360" w:lineRule="auto"/>
              <w:jc w:val="center"/>
              <w:rPr>
                <w:rFonts w:hint="eastAsia" w:ascii="宋体" w:hAnsi="宋体"/>
                <w:sz w:val="24"/>
                <w:szCs w:val="24"/>
                <w:highlight w:val="none"/>
              </w:rPr>
            </w:pPr>
            <w:r>
              <w:rPr>
                <w:rFonts w:hint="eastAsia" w:ascii="宋体" w:hAnsi="宋体"/>
                <w:sz w:val="24"/>
                <w:szCs w:val="24"/>
                <w:highlight w:val="none"/>
              </w:rPr>
              <w:t>4</w:t>
            </w:r>
          </w:p>
        </w:tc>
        <w:tc>
          <w:tcPr>
            <w:tcW w:w="7461" w:type="dxa"/>
            <w:noWrap w:val="0"/>
            <w:vAlign w:val="center"/>
          </w:tcPr>
          <w:p w14:paraId="5173A253">
            <w:pPr>
              <w:spacing w:line="360" w:lineRule="auto"/>
              <w:rPr>
                <w:rFonts w:hint="eastAsia" w:ascii="宋体" w:hAnsi="宋体" w:eastAsia="宋体"/>
                <w:sz w:val="24"/>
                <w:szCs w:val="24"/>
                <w:highlight w:val="none"/>
                <w:u w:val="single"/>
                <w:lang w:eastAsia="zh-CN"/>
              </w:rPr>
            </w:pPr>
            <w:r>
              <w:rPr>
                <w:rFonts w:hint="eastAsia" w:ascii="宋体" w:hAnsi="宋体" w:eastAsia="宋体" w:cs="宋体"/>
                <w:color w:val="auto"/>
                <w:sz w:val="24"/>
                <w:szCs w:val="24"/>
                <w:highlight w:val="none"/>
                <w:lang w:eastAsia="zh-CN"/>
              </w:rPr>
              <w:t>服务期</w:t>
            </w:r>
            <w:r>
              <w:rPr>
                <w:rFonts w:hint="eastAsia" w:ascii="宋体" w:hAnsi="宋体" w:cs="宋体"/>
                <w:color w:val="auto"/>
                <w:sz w:val="24"/>
                <w:szCs w:val="24"/>
                <w:highlight w:val="none"/>
                <w:lang w:eastAsia="zh-CN"/>
              </w:rPr>
              <w:t>限</w:t>
            </w:r>
            <w:bookmarkStart w:id="0" w:name="_GoBack"/>
            <w:bookmarkEnd w:id="0"/>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合同签订后7个日历日内</w:t>
            </w:r>
            <w:r>
              <w:rPr>
                <w:rFonts w:hint="eastAsia" w:ascii="宋体" w:hAnsi="宋体" w:eastAsia="宋体" w:cs="宋体"/>
                <w:color w:val="auto"/>
                <w:sz w:val="24"/>
                <w:szCs w:val="24"/>
                <w:highlight w:val="none"/>
              </w:rPr>
              <w:t>。</w:t>
            </w:r>
          </w:p>
        </w:tc>
      </w:tr>
      <w:tr w14:paraId="4F1B8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2" w:hRule="atLeast"/>
        </w:trPr>
        <w:tc>
          <w:tcPr>
            <w:tcW w:w="861" w:type="dxa"/>
            <w:noWrap w:val="0"/>
            <w:vAlign w:val="center"/>
          </w:tcPr>
          <w:p w14:paraId="66209EF1">
            <w:pPr>
              <w:spacing w:line="360" w:lineRule="auto"/>
              <w:jc w:val="center"/>
              <w:rPr>
                <w:rFonts w:hint="default" w:ascii="宋体" w:hAnsi="宋体" w:eastAsia="宋体"/>
                <w:sz w:val="24"/>
                <w:szCs w:val="24"/>
                <w:highlight w:val="none"/>
                <w:lang w:val="en-US" w:eastAsia="zh-CN"/>
              </w:rPr>
            </w:pPr>
            <w:r>
              <w:rPr>
                <w:rFonts w:hint="eastAsia" w:ascii="宋体" w:hAnsi="宋体"/>
                <w:sz w:val="24"/>
                <w:szCs w:val="24"/>
                <w:highlight w:val="none"/>
              </w:rPr>
              <w:t>6</w:t>
            </w:r>
            <w:r>
              <w:rPr>
                <w:rFonts w:hint="eastAsia" w:ascii="宋体" w:hAnsi="宋体"/>
                <w:sz w:val="24"/>
                <w:szCs w:val="24"/>
                <w:highlight w:val="none"/>
                <w:lang w:val="en-US" w:eastAsia="zh-CN"/>
              </w:rPr>
              <w:t>.3</w:t>
            </w:r>
          </w:p>
        </w:tc>
        <w:tc>
          <w:tcPr>
            <w:tcW w:w="7461" w:type="dxa"/>
            <w:noWrap w:val="0"/>
            <w:vAlign w:val="center"/>
          </w:tcPr>
          <w:p w14:paraId="586700E3">
            <w:pPr>
              <w:spacing w:line="360" w:lineRule="auto"/>
              <w:rPr>
                <w:rFonts w:hint="eastAsia" w:ascii="宋体" w:hAnsi="宋体"/>
                <w:sz w:val="24"/>
                <w:szCs w:val="24"/>
                <w:highlight w:val="none"/>
              </w:rPr>
            </w:pPr>
            <w:r>
              <w:rPr>
                <w:rFonts w:hint="eastAsia" w:ascii="宋体" w:hAnsi="宋体" w:eastAsia="宋体" w:cs="宋体"/>
                <w:color w:val="auto"/>
                <w:sz w:val="24"/>
                <w:szCs w:val="24"/>
                <w:highlight w:val="none"/>
              </w:rPr>
              <w:t>付款计划：</w:t>
            </w:r>
            <w:r>
              <w:rPr>
                <w:rFonts w:hint="eastAsia" w:ascii="宋体" w:hAnsi="宋体" w:cs="宋体"/>
                <w:color w:val="auto"/>
                <w:sz w:val="24"/>
                <w:szCs w:val="24"/>
                <w:highlight w:val="none"/>
                <w:lang w:val="en-US" w:eastAsia="zh-CN"/>
              </w:rPr>
              <w:t>验收合格并经甲方盖章确认之日起 ，达到付款条件起 30 日内，支付合同总金额的 100.00%。</w:t>
            </w:r>
            <w:r>
              <w:rPr>
                <w:rFonts w:hint="eastAsia" w:ascii="宋体" w:hAnsi="宋体" w:eastAsia="宋体" w:cs="宋体"/>
                <w:color w:val="auto"/>
                <w:sz w:val="24"/>
                <w:szCs w:val="24"/>
                <w:highlight w:val="none"/>
              </w:rPr>
              <w:t>。</w:t>
            </w:r>
          </w:p>
        </w:tc>
      </w:tr>
    </w:tbl>
    <w:p w14:paraId="3F77892E">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1">
    <w:nsid w:val="23757D77"/>
    <w:multiLevelType w:val="multilevel"/>
    <w:tmpl w:val="23757D77"/>
    <w:lvl w:ilvl="0" w:tentative="0">
      <w:start w:val="1"/>
      <w:numFmt w:val="japaneseCounting"/>
      <w:lvlText w:val="%1、"/>
      <w:lvlJc w:val="left"/>
      <w:pPr>
        <w:tabs>
          <w:tab w:val="left" w:pos="2220"/>
        </w:tabs>
        <w:ind w:left="22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1"/>
      <w:numFmt w:val="lowerRoman"/>
      <w:lvlText w:val="%9."/>
      <w:lvlJc w:val="right"/>
      <w:pPr>
        <w:tabs>
          <w:tab w:val="left" w:pos="2910"/>
        </w:tabs>
        <w:ind w:left="291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2VkN2Q5MzQ4NmEyNGY0MjQ0MGZmODRjNTczNDMifQ=="/>
  </w:docVars>
  <w:rsids>
    <w:rsidRoot w:val="00000000"/>
    <w:rsid w:val="062A2976"/>
    <w:rsid w:val="0AE43E4B"/>
    <w:rsid w:val="222C6A78"/>
    <w:rsid w:val="27CC5479"/>
    <w:rsid w:val="323532A9"/>
    <w:rsid w:val="327720A6"/>
    <w:rsid w:val="42C4599B"/>
    <w:rsid w:val="4AD9363D"/>
    <w:rsid w:val="513650B0"/>
    <w:rsid w:val="626679DD"/>
    <w:rsid w:val="65301E73"/>
    <w:rsid w:val="69465B62"/>
    <w:rsid w:val="6ACD5DF6"/>
    <w:rsid w:val="78962C14"/>
    <w:rsid w:val="7BA10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next w:val="3"/>
    <w:qFormat/>
    <w:uiPriority w:val="0"/>
    <w:pPr>
      <w:widowControl w:val="0"/>
      <w:autoSpaceDE w:val="0"/>
      <w:autoSpaceDN w:val="0"/>
      <w:adjustRightInd w:val="0"/>
      <w:spacing w:line="640" w:lineRule="exact"/>
      <w:ind w:firstLine="585"/>
      <w:jc w:val="both"/>
    </w:pPr>
    <w:rPr>
      <w:rFonts w:ascii="楷体_GB2312" w:hAnsi="Calibri" w:eastAsia="楷体_GB2312" w:cs="Times New Roman"/>
      <w:sz w:val="32"/>
      <w:szCs w:val="32"/>
      <w:lang w:val="en-US" w:eastAsia="zh-CN" w:bidi="ar-SA"/>
    </w:rPr>
  </w:style>
  <w:style w:type="paragraph" w:styleId="3">
    <w:name w:val="Body Text First Indent 2"/>
    <w:basedOn w:val="4"/>
    <w:uiPriority w:val="0"/>
    <w:pPr>
      <w:widowControl/>
      <w:spacing w:after="120"/>
      <w:ind w:left="420" w:leftChars="200" w:firstLine="420" w:firstLineChars="200"/>
      <w:jc w:val="both"/>
    </w:pPr>
    <w:rPr>
      <w:rFonts w:ascii="Times New Roman" w:hAnsi="Times New Roman" w:eastAsia="宋体" w:cs="Times New Roman"/>
      <w:kern w:val="0"/>
      <w:sz w:val="20"/>
      <w:szCs w:val="24"/>
      <w:lang w:val="en-US" w:eastAsia="zh-CN" w:bidi="ar-SA"/>
    </w:rPr>
  </w:style>
  <w:style w:type="paragraph" w:styleId="4">
    <w:name w:val="Body Text Indent"/>
    <w:basedOn w:val="1"/>
    <w:qFormat/>
    <w:uiPriority w:val="0"/>
    <w:pPr>
      <w:ind w:firstLine="552"/>
    </w:pPr>
    <w:rPr>
      <w:rFonts w:ascii="宋体" w:hAnsi="Times New Roman" w:eastAsia="宋体" w:cs="Times New Roman"/>
      <w:sz w:val="28"/>
    </w:rPr>
  </w:style>
  <w:style w:type="paragraph" w:styleId="5">
    <w:name w:val="Body Text"/>
    <w:basedOn w:val="1"/>
    <w:next w:val="1"/>
    <w:qFormat/>
    <w:uiPriority w:val="1"/>
    <w:rPr>
      <w:rFonts w:ascii="微软雅黑" w:hAnsi="微软雅黑" w:eastAsia="微软雅黑" w:cs="微软雅黑"/>
      <w:sz w:val="22"/>
      <w:szCs w:val="22"/>
      <w:lang w:val="en-US" w:eastAsia="en-US" w:bidi="en-US"/>
    </w:rPr>
  </w:style>
  <w:style w:type="character" w:customStyle="1" w:styleId="8">
    <w:name w:val="NormalCharacter"/>
    <w:link w:val="9"/>
    <w:qFormat/>
    <w:locked/>
    <w:uiPriority w:val="99"/>
  </w:style>
  <w:style w:type="paragraph" w:customStyle="1" w:styleId="9">
    <w:name w:val="UserStyle_4"/>
    <w:basedOn w:val="1"/>
    <w:link w:val="8"/>
    <w:qFormat/>
    <w:uiPriority w:val="99"/>
  </w:style>
  <w:style w:type="paragraph" w:customStyle="1" w:styleId="10">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2781</Words>
  <Characters>2938</Characters>
  <Lines>0</Lines>
  <Paragraphs>0</Paragraphs>
  <TotalTime>2</TotalTime>
  <ScaleCrop>false</ScaleCrop>
  <LinksUpToDate>false</LinksUpToDate>
  <CharactersWithSpaces>3280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2024-06-17T10:49:00Z</dcterms:created>
  <dc:creator>xb19</dc:creator>
  <cp:lastModifiedBy>Administrator</cp:lastModifiedBy>
  <dcterms:modified xsi:type="dcterms:W3CDTF">2025-05-16T05:41:39Z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F6235BE027774C92B63B44A7C008F633_12</vt:lpwstr>
  </property>
  <property fmtid="{D5CDD505-2E9C-101B-9397-08002B2CF9AE}" pid="4" name="KSOTemplateDocerSaveRecord">
    <vt:lpwstr>eyJoZGlkIjoiMDg2MjU4YmNmN2UxZWZiNTYxODIwNjg4NGQ0Yjk3YzMifQ==</vt:lpwstr>
  </property>
</Properties>
</file>