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版本号：ZHPM-ZC-2510720250516001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农村公路桥梁技术状况抽检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ZHPM-ZC-25107</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农村公路桥梁技术状况抽检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ZHPM-ZC-25107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农村公路桥梁技术状况抽检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据《公路桥涵养护规范》《公路养护技术标准》《公路桥梁技术状况评定标准》《公路养护统计调查制度》，对全省农村公路大桥及以上桥梁技术状况进行抽查检测，核对统计年报桥梁数据真实准确性，掌握农村公路桥梁管理情况，同时为农村公路大桥及以上桥梁方案技术审查提供依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p>
      <w:pPr>
        <w:pStyle w:val="null3"/>
      </w:pPr>
      <w:r>
        <w:rPr>
          <w:rFonts w:ascii="仿宋_GB2312" w:hAnsi="仿宋_GB2312" w:cs="仿宋_GB2312" w:eastAsia="仿宋_GB2312"/>
        </w:rPr>
        <w:t>2、供应商资质：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p>
      <w:pPr>
        <w:pStyle w:val="null3"/>
      </w:pPr>
      <w:r>
        <w:rPr>
          <w:rFonts w:ascii="仿宋_GB2312" w:hAnsi="仿宋_GB2312" w:cs="仿宋_GB2312" w:eastAsia="仿宋_GB2312"/>
        </w:rPr>
        <w:t>3、承诺函：供应商未被交通运输主管部门限制进入公路建养市场，且不在处罚有效期内（提供承诺函）。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p>
      <w:pPr>
        <w:pStyle w:val="null3"/>
      </w:pPr>
      <w:r>
        <w:rPr>
          <w:rFonts w:ascii="仿宋_GB2312" w:hAnsi="仿宋_GB2312" w:cs="仿宋_GB2312" w:eastAsia="仿宋_GB2312"/>
        </w:rPr>
        <w:t>2、供应商资质：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p>
      <w:pPr>
        <w:pStyle w:val="null3"/>
      </w:pPr>
      <w:r>
        <w:rPr>
          <w:rFonts w:ascii="仿宋_GB2312" w:hAnsi="仿宋_GB2312" w:cs="仿宋_GB2312" w:eastAsia="仿宋_GB2312"/>
        </w:rPr>
        <w:t>3、承诺函：供应商未被交通运输主管部门限制进入公路建养市场，且不在处罚有效期内（提供承诺函）。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p>
      <w:pPr>
        <w:pStyle w:val="null3"/>
      </w:pPr>
      <w:r>
        <w:rPr>
          <w:rFonts w:ascii="仿宋_GB2312" w:hAnsi="仿宋_GB2312" w:cs="仿宋_GB2312" w:eastAsia="仿宋_GB2312"/>
        </w:rPr>
        <w:t>2、供应商资质：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p>
      <w:pPr>
        <w:pStyle w:val="null3"/>
      </w:pPr>
      <w:r>
        <w:rPr>
          <w:rFonts w:ascii="仿宋_GB2312" w:hAnsi="仿宋_GB2312" w:cs="仿宋_GB2312" w:eastAsia="仿宋_GB2312"/>
        </w:rPr>
        <w:t>3、承诺函：供应商未被交通运输主管部门限制进入公路建养市场，且不在处罚有效期内（提供承诺函）。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p>
      <w:pPr>
        <w:pStyle w:val="null3"/>
      </w:pPr>
      <w:r>
        <w:rPr>
          <w:rFonts w:ascii="仿宋_GB2312" w:hAnsi="仿宋_GB2312" w:cs="仿宋_GB2312" w:eastAsia="仿宋_GB2312"/>
        </w:rPr>
        <w:t>2、供应商资质：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p>
      <w:pPr>
        <w:pStyle w:val="null3"/>
      </w:pPr>
      <w:r>
        <w:rPr>
          <w:rFonts w:ascii="仿宋_GB2312" w:hAnsi="仿宋_GB2312" w:cs="仿宋_GB2312" w:eastAsia="仿宋_GB2312"/>
        </w:rPr>
        <w:t>3、承诺函：供应商未被交通运输主管部门限制进入公路建养市场，且不在处罚有效期内（提供承诺函）。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郭兢冉、赵敏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采购包1：1,590,000.00元</w:t>
            </w:r>
          </w:p>
          <w:p>
            <w:pPr>
              <w:pStyle w:val="null3"/>
            </w:pPr>
            <w:r>
              <w:rPr>
                <w:rFonts w:ascii="仿宋_GB2312" w:hAnsi="仿宋_GB2312" w:cs="仿宋_GB2312" w:eastAsia="仿宋_GB2312"/>
              </w:rPr>
              <w:t>采购包2：1,350,000.00元</w:t>
            </w:r>
          </w:p>
          <w:p>
            <w:pPr>
              <w:pStyle w:val="null3"/>
            </w:pPr>
            <w:r>
              <w:rPr>
                <w:rFonts w:ascii="仿宋_GB2312" w:hAnsi="仿宋_GB2312" w:cs="仿宋_GB2312" w:eastAsia="仿宋_GB2312"/>
              </w:rPr>
              <w:t>采购包3：1,280,000.00元</w:t>
            </w:r>
          </w:p>
          <w:p>
            <w:pPr>
              <w:pStyle w:val="null3"/>
            </w:pPr>
            <w:r>
              <w:rPr>
                <w:rFonts w:ascii="仿宋_GB2312" w:hAnsi="仿宋_GB2312" w:cs="仿宋_GB2312" w:eastAsia="仿宋_GB2312"/>
              </w:rPr>
              <w:t>采购包4：350,000.00元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说明：合同签订前，乙方须向甲方缴纳合同总金额5%的履约保证金，履约保证金待供应商履行完毕全部合同义务，并经甲方验收合格，无任何纠纷后无息退还。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说明：合同签订前，乙方须向甲方缴纳合同总金额5%的履约保证金，履约保证金待供应商履行完毕全部合同义务，并经甲方验收合格，无任何纠纷后无息退还。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说明：合同签订前，乙方须向甲方缴纳合同总金额5%的履约保证金，履约保证金待供应商履行完毕全部合同义务，并经甲方验收合格，无任何纠纷后无息退还。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说明：合同签订前，乙方须向甲方缴纳合同总金额5%的履约保证金，履约保证金待供应商履行完毕全部合同义务，并经甲方验收合格，无任何纠纷后无息退还。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代理服务费收费标准：一次性缴纳代理服务费。代理服务费标准为代理项目金额的0.84%，代理服务费收取：采购包1：13356元 采购包2：11340元 采购包3：10752元 采购包4：2940元 银行户名：中昊项目管理有限公司 开户银行：中国民生银行股份有限公司西安枫林绿洲支行 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满足现行的相关技术标准、规范、规程等，以及我省公路养护管理相关规定。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满足现行的相关技术标准、规范、规程等，以及我省公路养护管理相关规定。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满足现行的相关技术标准、规范、规程等，以及我省公路养护管理相关规定。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满足现行的相关技术标准、规范、规程等，以及我省公路养护管理相关规定。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联系人：郭兢冉、赵敏</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公路桥涵养护规范》《公路养护技术标准》《公路桥梁技术状况评定标准》《公路养护统计调查制度》，对全省农村公路大桥及以上桥梁技术状况进行抽查检测，核对统计年报桥梁数据真实准确性，掌握农村公路桥梁管理情况，同时为农村公路大桥及以上桥梁方案技术审查提供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1,590,000.00</w:t>
      </w:r>
    </w:p>
    <w:p>
      <w:pPr>
        <w:pStyle w:val="null3"/>
      </w:pPr>
      <w:r>
        <w:rPr>
          <w:rFonts w:ascii="仿宋_GB2312" w:hAnsi="仿宋_GB2312" w:cs="仿宋_GB2312" w:eastAsia="仿宋_GB2312"/>
        </w:rPr>
        <w:t>采购包最高限价（元）: 1,590,000.00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农村公路桥梁技术状况抽检（一标段）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农村公路桥梁技术状况抽检（二标段）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农村公路桥梁技术状况抽检（三标段）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农村公路桥梁技术状况抽检（四标段）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标的名称：农村公路桥梁技术状况抽检（一标段）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26"/>
              <w:jc w:val="both"/>
            </w:pPr>
            <w:r>
              <w:rPr>
                <w:rFonts w:ascii="仿宋_GB2312" w:hAnsi="仿宋_GB2312" w:cs="仿宋_GB2312" w:eastAsia="仿宋_GB2312"/>
                <w:sz w:val="24"/>
                <w:b/>
              </w:rPr>
              <w:t>项目概况及总体要求</w:t>
            </w:r>
          </w:p>
          <w:p>
            <w:pPr>
              <w:pStyle w:val="null3"/>
              <w:ind w:firstLine="464"/>
              <w:jc w:val="both"/>
            </w:pPr>
            <w:r>
              <w:rPr>
                <w:rFonts w:ascii="仿宋_GB2312" w:hAnsi="仿宋_GB2312" w:cs="仿宋_GB2312" w:eastAsia="仿宋_GB2312"/>
                <w:sz w:val="21"/>
              </w:rPr>
              <w:t>完成延安市、榆林市境内约</w:t>
            </w:r>
            <w:r>
              <w:rPr>
                <w:rFonts w:ascii="仿宋_GB2312" w:hAnsi="仿宋_GB2312" w:cs="仿宋_GB2312" w:eastAsia="仿宋_GB2312"/>
                <w:sz w:val="21"/>
              </w:rPr>
              <w:t>121座/24374延米农村公路桥梁的技术状况抽检评定；按市形成抽检评定及养护需求分析分报告。根据现场检测数据，对统计年报桥梁基础数据进行复核校正。完成本年度全省农村公路桥梁技术状况抽检评定结果的统计汇总，并形成抽检评定及养护需求分析总报告。</w:t>
            </w:r>
          </w:p>
          <w:p>
            <w:pPr>
              <w:pStyle w:val="null3"/>
              <w:ind w:firstLine="464"/>
              <w:jc w:val="both"/>
            </w:pPr>
            <w:r>
              <w:rPr>
                <w:rFonts w:ascii="仿宋_GB2312" w:hAnsi="仿宋_GB2312" w:cs="仿宋_GB2312" w:eastAsia="仿宋_GB2312"/>
                <w:sz w:val="21"/>
              </w:rPr>
              <w:t>主要服务内容：桥梁抽检各标包承担单位需按照</w:t>
            </w:r>
            <w:r>
              <w:rPr>
                <w:rFonts w:ascii="仿宋_GB2312" w:hAnsi="仿宋_GB2312" w:cs="仿宋_GB2312" w:eastAsia="仿宋_GB2312"/>
                <w:sz w:val="21"/>
              </w:rPr>
              <w:t>“一桥一报告”形成所检测桥梁分报告，以市为单位形成所检测桥梁检查评定及养护需求分析报告。结合现场实测数据，核查与统计年报及桥梁卡片基础数据准确性一致性，形成比对问题清单。并协同管养单位将抽检信息更新录入养护统计年报系统。</w:t>
            </w:r>
          </w:p>
          <w:p>
            <w:pPr>
              <w:pStyle w:val="null3"/>
              <w:jc w:val="both"/>
            </w:pPr>
            <w:r>
              <w:rPr>
                <w:rFonts w:ascii="仿宋_GB2312" w:hAnsi="仿宋_GB2312" w:cs="仿宋_GB2312" w:eastAsia="仿宋_GB2312"/>
                <w:sz w:val="21"/>
              </w:rPr>
              <w:t xml:space="preserve">   按照交通运输部最新颁布《公路桥梁技术状况评定标准》（</w:t>
            </w:r>
            <w:r>
              <w:rPr>
                <w:rFonts w:ascii="仿宋_GB2312" w:hAnsi="仿宋_GB2312" w:cs="仿宋_GB2312" w:eastAsia="仿宋_GB2312"/>
                <w:sz w:val="21"/>
              </w:rPr>
              <w:t>JTG/T H21-2011）、《公路桥涵养护规范》（JTGH5120—2021）《《公路养护技术标准》（JTG5110-2023）、《在用桥梁现场检测技术规程》等技术规范标准以及交通部办公厅印发的《公路危旧桥梁排查与改造技术要求》的通知，核查桥梁基础数据，对全省农村公路桥梁技术状况进行抽查检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66"/>
              <w:jc w:val="both"/>
            </w:pPr>
            <w:r>
              <w:rPr>
                <w:rFonts w:ascii="仿宋_GB2312" w:hAnsi="仿宋_GB2312" w:cs="仿宋_GB2312" w:eastAsia="仿宋_GB2312"/>
                <w:sz w:val="21"/>
                <w:b/>
              </w:rPr>
              <w:t>技术规范与相关服务要求</w:t>
            </w:r>
          </w:p>
          <w:p>
            <w:pPr>
              <w:pStyle w:val="null3"/>
              <w:ind w:firstLine="464"/>
              <w:jc w:val="both"/>
            </w:pPr>
            <w:r>
              <w:rPr>
                <w:rFonts w:ascii="仿宋_GB2312" w:hAnsi="仿宋_GB2312" w:cs="仿宋_GB2312" w:eastAsia="仿宋_GB2312"/>
                <w:sz w:val="21"/>
              </w:rPr>
              <w:t>（一）安全、保畅通措施</w:t>
            </w:r>
          </w:p>
          <w:p>
            <w:pPr>
              <w:pStyle w:val="null3"/>
              <w:ind w:firstLine="464"/>
              <w:jc w:val="both"/>
            </w:pPr>
            <w:r>
              <w:rPr>
                <w:rFonts w:ascii="仿宋_GB2312" w:hAnsi="仿宋_GB2312" w:cs="仿宋_GB2312" w:eastAsia="仿宋_GB2312"/>
                <w:sz w:val="21"/>
              </w:rPr>
              <w:t>安全生产是效益的保证，也是进度的保证，为实施本合同项目需采取的安全保通措施，应在现场常设专职安全员</w:t>
            </w:r>
            <w:r>
              <w:rPr>
                <w:rFonts w:ascii="仿宋_GB2312" w:hAnsi="仿宋_GB2312" w:cs="仿宋_GB2312" w:eastAsia="仿宋_GB2312"/>
                <w:sz w:val="21"/>
              </w:rPr>
              <w:t>2名。该专职安全员应熟悉本项目的工作类型。其工作任务，包括制定安全保护与事故预防措施和现场检查，查看所有安全规则与桥梁安全保护条例的实施情况。前期准备阶段组织有关人员学习安全生产的有关文件和规定，学习道路交通管理法规，逐桥梁制定安全作业方案，现场检查所有安全规则实施情况等。衔接被检查单位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ind w:firstLine="464"/>
              <w:jc w:val="both"/>
            </w:pPr>
            <w:r>
              <w:rPr>
                <w:rFonts w:ascii="仿宋_GB2312" w:hAnsi="仿宋_GB2312" w:cs="仿宋_GB2312" w:eastAsia="仿宋_GB2312"/>
                <w:sz w:val="21"/>
              </w:rPr>
              <w:t>（二）交通管制、标志及安全设施</w:t>
            </w:r>
          </w:p>
          <w:p>
            <w:pPr>
              <w:pStyle w:val="null3"/>
              <w:ind w:firstLine="464"/>
              <w:jc w:val="both"/>
            </w:pPr>
            <w:r>
              <w:rPr>
                <w:rFonts w:ascii="仿宋_GB2312" w:hAnsi="仿宋_GB2312" w:cs="仿宋_GB2312" w:eastAsia="仿宋_GB2312"/>
                <w:sz w:val="21"/>
              </w:rPr>
              <w:t>采购人将通知养护管理单位，协调交警部门、路政执法部门协助进行交通管制等，但工作期间的安全责任由成交人承担，相关费用由成交单位承担，包含在合同报价清单单价中，不单独报价。中标单位应按照《公路养护安全作业规程》（</w:t>
            </w:r>
            <w:r>
              <w:rPr>
                <w:rFonts w:ascii="仿宋_GB2312" w:hAnsi="仿宋_GB2312" w:cs="仿宋_GB2312" w:eastAsia="仿宋_GB2312"/>
                <w:sz w:val="21"/>
              </w:rPr>
              <w:t>JTGH30—2015）等有关规定摆放标志设施并保管使用。</w:t>
            </w:r>
          </w:p>
          <w:p>
            <w:pPr>
              <w:pStyle w:val="null3"/>
              <w:ind w:firstLine="464"/>
              <w:jc w:val="both"/>
            </w:pPr>
            <w:r>
              <w:rPr>
                <w:rFonts w:ascii="仿宋_GB2312" w:hAnsi="仿宋_GB2312" w:cs="仿宋_GB2312" w:eastAsia="仿宋_GB2312"/>
                <w:sz w:val="21"/>
              </w:rPr>
              <w:t>（三）第三方责任保险</w:t>
            </w:r>
          </w:p>
          <w:p>
            <w:pPr>
              <w:pStyle w:val="null3"/>
              <w:jc w:val="both"/>
            </w:pPr>
            <w:r>
              <w:rPr>
                <w:rFonts w:ascii="仿宋_GB2312" w:hAnsi="仿宋_GB2312" w:cs="仿宋_GB2312" w:eastAsia="仿宋_GB2312"/>
                <w:sz w:val="21"/>
              </w:rPr>
              <w:t xml:space="preserve">   成交人应充分预计到可能的安全风险对工作人员、设备仪器等造成的意外事件，必须按有关规定进行人身意外等保险投保，投保费不单独报价，计入报价中。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66"/>
              <w:jc w:val="both"/>
            </w:pPr>
            <w:r>
              <w:rPr>
                <w:rFonts w:ascii="仿宋_GB2312" w:hAnsi="仿宋_GB2312" w:cs="仿宋_GB2312" w:eastAsia="仿宋_GB2312"/>
                <w:sz w:val="21"/>
                <w:b/>
              </w:rPr>
              <w:t>桥梁技术状况检查评定</w:t>
            </w:r>
          </w:p>
          <w:p>
            <w:pPr>
              <w:pStyle w:val="null3"/>
              <w:ind w:firstLine="464"/>
              <w:jc w:val="both"/>
            </w:pPr>
            <w:r>
              <w:rPr>
                <w:rFonts w:ascii="仿宋_GB2312" w:hAnsi="仿宋_GB2312" w:cs="仿宋_GB2312" w:eastAsia="仿宋_GB2312"/>
                <w:sz w:val="21"/>
              </w:rPr>
              <w:t>1.总则</w:t>
            </w:r>
          </w:p>
          <w:p>
            <w:pPr>
              <w:pStyle w:val="null3"/>
              <w:ind w:firstLine="464"/>
              <w:jc w:val="both"/>
            </w:pPr>
            <w:r>
              <w:rPr>
                <w:rFonts w:ascii="仿宋_GB2312" w:hAnsi="仿宋_GB2312" w:cs="仿宋_GB2312" w:eastAsia="仿宋_GB2312"/>
                <w:sz w:val="21"/>
              </w:rPr>
              <w:t>1.1检测内容包括：对业主指定的桥梁进行</w:t>
            </w:r>
            <w:r>
              <w:rPr>
                <w:rFonts w:ascii="仿宋_GB2312" w:hAnsi="仿宋_GB2312" w:cs="仿宋_GB2312" w:eastAsia="仿宋_GB2312"/>
                <w:sz w:val="21"/>
              </w:rPr>
              <w:t>技术状况</w:t>
            </w:r>
            <w:r>
              <w:rPr>
                <w:rFonts w:ascii="仿宋_GB2312" w:hAnsi="仿宋_GB2312" w:cs="仿宋_GB2312" w:eastAsia="仿宋_GB2312"/>
                <w:sz w:val="21"/>
              </w:rPr>
              <w:t>检查评定（含上部结构和下部结构，下同）。通过本次检查评定，进一步摸清各市农村公路桥梁的基本情况以及技术状况，及时为养护管理提供基础技术支撑。</w:t>
            </w:r>
          </w:p>
          <w:p>
            <w:pPr>
              <w:pStyle w:val="null3"/>
              <w:ind w:firstLine="464"/>
              <w:jc w:val="both"/>
            </w:pPr>
            <w:r>
              <w:rPr>
                <w:rFonts w:ascii="仿宋_GB2312" w:hAnsi="仿宋_GB2312" w:cs="仿宋_GB2312" w:eastAsia="仿宋_GB2312"/>
                <w:sz w:val="21"/>
              </w:rPr>
              <w:t>1.2主要适用标准、规范为：</w:t>
            </w:r>
          </w:p>
          <w:p>
            <w:pPr>
              <w:pStyle w:val="null3"/>
              <w:ind w:firstLine="464"/>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JTG5110-2023）；</w:t>
            </w:r>
          </w:p>
          <w:p>
            <w:pPr>
              <w:pStyle w:val="null3"/>
              <w:ind w:firstLine="464"/>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JTGH5120—2021）；</w:t>
            </w:r>
          </w:p>
          <w:p>
            <w:pPr>
              <w:pStyle w:val="null3"/>
              <w:ind w:firstLine="464"/>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H20-2007）；</w:t>
            </w:r>
          </w:p>
          <w:p>
            <w:pPr>
              <w:pStyle w:val="null3"/>
              <w:ind w:firstLine="464"/>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4"/>
              <w:jc w:val="both"/>
            </w:pPr>
            <w:r>
              <w:rPr>
                <w:rFonts w:ascii="仿宋_GB2312" w:hAnsi="仿宋_GB2312" w:cs="仿宋_GB2312" w:eastAsia="仿宋_GB2312"/>
                <w:sz w:val="21"/>
              </w:rPr>
              <w:t>《公路养护安全作业规程》（</w:t>
            </w:r>
            <w:r>
              <w:rPr>
                <w:rFonts w:ascii="仿宋_GB2312" w:hAnsi="仿宋_GB2312" w:cs="仿宋_GB2312" w:eastAsia="仿宋_GB2312"/>
                <w:sz w:val="21"/>
              </w:rPr>
              <w:t>JTG H30—2015）；</w:t>
            </w:r>
          </w:p>
          <w:p>
            <w:pPr>
              <w:pStyle w:val="null3"/>
              <w:ind w:firstLine="464"/>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4"/>
              <w:jc w:val="both"/>
            </w:pPr>
            <w:r>
              <w:rPr>
                <w:rFonts w:ascii="仿宋_GB2312" w:hAnsi="仿宋_GB2312" w:cs="仿宋_GB2312" w:eastAsia="仿宋_GB2312"/>
                <w:sz w:val="21"/>
              </w:rPr>
              <w:t>《陕西省公路桥梁养护工程师管理办法》（陕交发</w:t>
            </w:r>
            <w:r>
              <w:rPr>
                <w:rFonts w:ascii="仿宋_GB2312" w:hAnsi="仿宋_GB2312" w:cs="仿宋_GB2312" w:eastAsia="仿宋_GB2312"/>
                <w:sz w:val="21"/>
              </w:rPr>
              <w:t>[2018]87号）；</w:t>
            </w:r>
          </w:p>
          <w:p>
            <w:pPr>
              <w:pStyle w:val="null3"/>
              <w:ind w:firstLine="464"/>
              <w:jc w:val="both"/>
            </w:pPr>
            <w:r>
              <w:rPr>
                <w:rFonts w:ascii="仿宋_GB2312" w:hAnsi="仿宋_GB2312" w:cs="仿宋_GB2312" w:eastAsia="仿宋_GB2312"/>
                <w:sz w:val="21"/>
              </w:rPr>
              <w:t>《陕西省公路桥梁安全事故责任追究办法》（陕交发</w:t>
            </w:r>
            <w:r>
              <w:rPr>
                <w:rFonts w:ascii="仿宋_GB2312" w:hAnsi="仿宋_GB2312" w:cs="仿宋_GB2312" w:eastAsia="仿宋_GB2312"/>
                <w:sz w:val="21"/>
              </w:rPr>
              <w:t>[2018]81号）；</w:t>
            </w:r>
          </w:p>
          <w:p>
            <w:pPr>
              <w:pStyle w:val="null3"/>
              <w:ind w:firstLine="464"/>
              <w:jc w:val="both"/>
            </w:pPr>
            <w:r>
              <w:rPr>
                <w:rFonts w:ascii="仿宋_GB2312" w:hAnsi="仿宋_GB2312" w:cs="仿宋_GB2312" w:eastAsia="仿宋_GB2312"/>
                <w:sz w:val="21"/>
              </w:rPr>
              <w:t>《陕西省公路桥梁安全保护办法》</w:t>
            </w:r>
            <w:r>
              <w:rPr>
                <w:rFonts w:ascii="仿宋_GB2312" w:hAnsi="仿宋_GB2312" w:cs="仿宋_GB2312" w:eastAsia="仿宋_GB2312"/>
                <w:sz w:val="21"/>
              </w:rPr>
              <w:t>(2020年3月1日起施行)；</w:t>
            </w:r>
          </w:p>
          <w:p>
            <w:pPr>
              <w:pStyle w:val="null3"/>
              <w:ind w:firstLine="464"/>
              <w:jc w:val="both"/>
            </w:pPr>
            <w:r>
              <w:rPr>
                <w:rFonts w:ascii="仿宋_GB2312" w:hAnsi="仿宋_GB2312" w:cs="仿宋_GB2312" w:eastAsia="仿宋_GB2312"/>
                <w:sz w:val="21"/>
              </w:rPr>
              <w:t>《陕西省提升公路桥梁安全防护能力专项行动技术指南》</w:t>
            </w:r>
          </w:p>
          <w:p>
            <w:pPr>
              <w:pStyle w:val="null3"/>
              <w:ind w:firstLine="464"/>
              <w:jc w:val="both"/>
            </w:pPr>
            <w:r>
              <w:rPr>
                <w:rFonts w:ascii="仿宋_GB2312" w:hAnsi="仿宋_GB2312" w:cs="仿宋_GB2312" w:eastAsia="仿宋_GB2312"/>
                <w:sz w:val="21"/>
              </w:rPr>
              <w:t>《公路桥梁抗震性能评价细则》</w:t>
            </w:r>
            <w:r>
              <w:rPr>
                <w:rFonts w:ascii="仿宋_GB2312" w:hAnsi="仿宋_GB2312" w:cs="仿宋_GB2312" w:eastAsia="仿宋_GB2312"/>
                <w:sz w:val="21"/>
              </w:rPr>
              <w:t>(JTG/T 2231-02-2021)；</w:t>
            </w:r>
          </w:p>
          <w:p>
            <w:pPr>
              <w:pStyle w:val="null3"/>
              <w:ind w:firstLine="464"/>
              <w:jc w:val="both"/>
            </w:pPr>
            <w:r>
              <w:rPr>
                <w:rFonts w:ascii="仿宋_GB2312" w:hAnsi="仿宋_GB2312" w:cs="仿宋_GB2312" w:eastAsia="仿宋_GB2312"/>
                <w:sz w:val="21"/>
              </w:rPr>
              <w:t>《在用桥梁现场检测技术规程》</w:t>
            </w:r>
            <w:r>
              <w:rPr>
                <w:rFonts w:ascii="仿宋_GB2312" w:hAnsi="仿宋_GB2312" w:cs="仿宋_GB2312" w:eastAsia="仿宋_GB2312"/>
                <w:sz w:val="21"/>
              </w:rPr>
              <w:t>(JTG/T 5214-2022)；</w:t>
            </w:r>
          </w:p>
          <w:p>
            <w:pPr>
              <w:pStyle w:val="null3"/>
              <w:ind w:firstLine="464"/>
              <w:jc w:val="both"/>
            </w:pPr>
            <w:r>
              <w:rPr>
                <w:rFonts w:ascii="仿宋_GB2312" w:hAnsi="仿宋_GB2312" w:cs="仿宋_GB2312" w:eastAsia="仿宋_GB2312"/>
                <w:sz w:val="21"/>
              </w:rPr>
              <w:t>《公路危旧桥梁排查与改造技术要求》；</w:t>
            </w:r>
          </w:p>
          <w:p>
            <w:pPr>
              <w:pStyle w:val="null3"/>
              <w:ind w:firstLine="464"/>
              <w:jc w:val="both"/>
            </w:pPr>
            <w:r>
              <w:rPr>
                <w:rFonts w:ascii="仿宋_GB2312" w:hAnsi="仿宋_GB2312" w:cs="仿宋_GB2312" w:eastAsia="仿宋_GB2312"/>
                <w:sz w:val="21"/>
              </w:rPr>
              <w:t>《公路危旧桥梁排查技术指南》；</w:t>
            </w:r>
          </w:p>
          <w:p>
            <w:pPr>
              <w:pStyle w:val="null3"/>
              <w:ind w:firstLine="464"/>
              <w:jc w:val="both"/>
            </w:pPr>
            <w:r>
              <w:rPr>
                <w:rFonts w:ascii="仿宋_GB2312" w:hAnsi="仿宋_GB2312" w:cs="仿宋_GB2312" w:eastAsia="仿宋_GB2312"/>
                <w:sz w:val="21"/>
              </w:rPr>
              <w:t>以及其它国家相关标准与规范要求。</w:t>
            </w:r>
          </w:p>
          <w:p>
            <w:pPr>
              <w:pStyle w:val="null3"/>
              <w:ind w:firstLine="464"/>
              <w:jc w:val="both"/>
            </w:pPr>
            <w:r>
              <w:rPr>
                <w:rFonts w:ascii="仿宋_GB2312" w:hAnsi="仿宋_GB2312" w:cs="仿宋_GB2312" w:eastAsia="仿宋_GB2312"/>
                <w:sz w:val="21"/>
              </w:rPr>
              <w:t>1.3本项目桥梁的检查及技术状况评定（诸如裂缝限制等数据）按照《公路桥梁技术状况评定标准》（JTG/T H21—2011）上具体规定及方法列明，且其有关技术文件，检测数据均应按统一格式完整的归入桥梁养护技术档案，确保本次检测数据能够直接导入养护统计年报管理系统中。</w:t>
            </w:r>
          </w:p>
          <w:p>
            <w:pPr>
              <w:pStyle w:val="null3"/>
              <w:ind w:firstLine="464"/>
              <w:jc w:val="both"/>
            </w:pPr>
            <w:r>
              <w:rPr>
                <w:rFonts w:ascii="仿宋_GB2312" w:hAnsi="仿宋_GB2312" w:cs="仿宋_GB2312" w:eastAsia="仿宋_GB2312"/>
                <w:sz w:val="21"/>
              </w:rPr>
              <w:t>1.4桥梁检测过程所需要的各类表格以及填写要求，检测单位应与业主积极进行沟通达成一致，避免出现差错漏现象。</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县交通运输局管养范围内的农村公路路段、原旧路、城区过境段的桥梁不进行检查检测（由各市交通运输局提供书面文件并与省公路局计划处沟通后确定）；正在实施的路网建设工程路段、正在维修加固的桥梁或列入维修加固计划的桥梁本次先不检测，待项目交工后进行检查评定（具体由成交人及时与各市交通运输局沟通，由采购人确定）。</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2）属于各市交通运输管养范围内的农村公路、城区过境段桥梁，通过本次检查检测均单独分清注明和记录，市政道路等的接线起讫桩号以及桥梁位置示意图，标注桥梁起讫桩号等。</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3）一级公路上桥梁大部分已分左右幅，本次招标未分左右幅的桥梁按一座对待，不另行增加计量长度。</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4）二、三级公路无论纵横向的桥型结构如何，均按一座对待评定技术状况等级，并计算计量支付长度。</w:t>
            </w:r>
          </w:p>
          <w:p>
            <w:pPr>
              <w:pStyle w:val="null3"/>
              <w:ind w:firstLine="464"/>
              <w:jc w:val="both"/>
            </w:pPr>
            <w:r>
              <w:rPr>
                <w:rFonts w:ascii="仿宋_GB2312" w:hAnsi="仿宋_GB2312" w:cs="仿宋_GB2312" w:eastAsia="仿宋_GB2312"/>
                <w:sz w:val="21"/>
              </w:rPr>
              <w:t>1.6调查核实桥梁基础资料以及管理资料：包括设计施工图及竣工图、试验检测及科研资料、工程事故处理资料、结构位移或变形测试资料、观测点或监测点资料、交竣工验收资料等。调查核实桥梁管理资料包括管养单位（市、县公路管理机构）、“六级责任人”姓名职位等。</w:t>
            </w:r>
          </w:p>
          <w:p>
            <w:pPr>
              <w:pStyle w:val="null3"/>
              <w:ind w:firstLine="464"/>
              <w:jc w:val="both"/>
            </w:pPr>
            <w:r>
              <w:rPr>
                <w:rFonts w:ascii="仿宋_GB2312" w:hAnsi="仿宋_GB2312" w:cs="仿宋_GB2312" w:eastAsia="仿宋_GB2312"/>
                <w:sz w:val="21"/>
              </w:rPr>
              <w:t>1.7调查</w:t>
            </w:r>
            <w:r>
              <w:rPr>
                <w:rFonts w:ascii="仿宋_GB2312" w:hAnsi="仿宋_GB2312" w:cs="仿宋_GB2312" w:eastAsia="仿宋_GB2312"/>
                <w:sz w:val="21"/>
              </w:rPr>
              <w:t>桥梁</w:t>
            </w:r>
            <w:r>
              <w:rPr>
                <w:rFonts w:ascii="仿宋_GB2312" w:hAnsi="仿宋_GB2312" w:cs="仿宋_GB2312" w:eastAsia="仿宋_GB2312"/>
                <w:sz w:val="21"/>
              </w:rPr>
              <w:t>检测经常性检查资料以及近年来相关特殊检测资料、限载限速、养护维修加固资料等。以上资料均应书面或影像记录，作为</w:t>
            </w:r>
            <w:r>
              <w:rPr>
                <w:rFonts w:ascii="仿宋_GB2312" w:hAnsi="仿宋_GB2312" w:cs="仿宋_GB2312" w:eastAsia="仿宋_GB2312"/>
                <w:sz w:val="21"/>
              </w:rPr>
              <w:t>桥梁</w:t>
            </w:r>
            <w:r>
              <w:rPr>
                <w:rFonts w:ascii="仿宋_GB2312" w:hAnsi="仿宋_GB2312" w:cs="仿宋_GB2312" w:eastAsia="仿宋_GB2312"/>
                <w:sz w:val="21"/>
              </w:rPr>
              <w:t>基础数据和总体技术状况分析评定的重要依据，也是分析养护管理工作成效，提出下一步加强管理工作的重要支撑。</w:t>
            </w:r>
          </w:p>
          <w:p>
            <w:pPr>
              <w:pStyle w:val="null3"/>
              <w:ind w:firstLine="464"/>
              <w:jc w:val="both"/>
            </w:pPr>
            <w:r>
              <w:rPr>
                <w:rFonts w:ascii="仿宋_GB2312" w:hAnsi="仿宋_GB2312" w:cs="仿宋_GB2312" w:eastAsia="仿宋_GB2312"/>
                <w:sz w:val="21"/>
              </w:rPr>
              <w:t>2、桥梁检测</w:t>
            </w:r>
          </w:p>
          <w:p>
            <w:pPr>
              <w:pStyle w:val="null3"/>
              <w:ind w:firstLine="464"/>
              <w:jc w:val="both"/>
            </w:pPr>
            <w:r>
              <w:rPr>
                <w:rFonts w:ascii="仿宋_GB2312" w:hAnsi="仿宋_GB2312" w:cs="仿宋_GB2312" w:eastAsia="仿宋_GB2312"/>
                <w:sz w:val="21"/>
              </w:rPr>
              <w:t>2.1检测以目测观察结合仪器观测进行，必须利用桥梁检测车等设备接近各部件仔细检查其缺损情况。主要工作包括但不限于以下内容：</w:t>
            </w:r>
          </w:p>
          <w:p>
            <w:pPr>
              <w:pStyle w:val="null3"/>
              <w:ind w:firstLine="464"/>
              <w:jc w:val="both"/>
            </w:pPr>
            <w:r>
              <w:rPr>
                <w:rFonts w:ascii="仿宋_GB2312" w:hAnsi="仿宋_GB2312" w:cs="仿宋_GB2312" w:eastAsia="仿宋_GB2312"/>
                <w:sz w:val="21"/>
              </w:rPr>
              <w:t>2.1.1现场校核桥梁基本数据（桥梁基本状况卡片见《公路桥涵养护规范》（JTG5120—2021）附录A）。</w:t>
            </w:r>
          </w:p>
          <w:p>
            <w:pPr>
              <w:pStyle w:val="null3"/>
              <w:ind w:firstLine="464"/>
              <w:jc w:val="both"/>
            </w:pPr>
            <w:r>
              <w:rPr>
                <w:rFonts w:ascii="仿宋_GB2312" w:hAnsi="仿宋_GB2312" w:cs="仿宋_GB2312" w:eastAsia="仿宋_GB2312"/>
                <w:sz w:val="21"/>
              </w:rPr>
              <w:t>2.1.2当场填写“桥梁检查评定记录表”（见《公路桥梁技术状况评定标准》（JTG/T H21—2011）附录A），记录各部件缺损状况并做出技术状况评分。</w:t>
            </w:r>
          </w:p>
          <w:p>
            <w:pPr>
              <w:pStyle w:val="null3"/>
              <w:ind w:firstLine="464"/>
              <w:jc w:val="both"/>
            </w:pPr>
            <w:r>
              <w:rPr>
                <w:rFonts w:ascii="仿宋_GB2312" w:hAnsi="仿宋_GB2312" w:cs="仿宋_GB2312" w:eastAsia="仿宋_GB2312"/>
                <w:sz w:val="21"/>
              </w:rPr>
              <w:t>2.1.3 实地判断缺损原因，确定维修范围及方式。</w:t>
            </w:r>
          </w:p>
          <w:p>
            <w:pPr>
              <w:pStyle w:val="null3"/>
              <w:ind w:firstLine="464"/>
              <w:jc w:val="both"/>
            </w:pPr>
            <w:r>
              <w:rPr>
                <w:rFonts w:ascii="仿宋_GB2312" w:hAnsi="仿宋_GB2312" w:cs="仿宋_GB2312" w:eastAsia="仿宋_GB2312"/>
                <w:sz w:val="21"/>
              </w:rPr>
              <w:t>2.1.4 对难以判断损坏原因和程度的部件，应专项咨询论证并形成结论。</w:t>
            </w:r>
          </w:p>
          <w:p>
            <w:pPr>
              <w:pStyle w:val="null3"/>
              <w:ind w:firstLine="464"/>
              <w:jc w:val="both"/>
            </w:pPr>
            <w:r>
              <w:rPr>
                <w:rFonts w:ascii="仿宋_GB2312" w:hAnsi="仿宋_GB2312" w:cs="仿宋_GB2312" w:eastAsia="仿宋_GB2312"/>
                <w:sz w:val="21"/>
              </w:rPr>
              <w:t>2.1.5对损坏严重，危及安全运行的危桥，提出处置的建议。</w:t>
            </w:r>
          </w:p>
          <w:p>
            <w:pPr>
              <w:pStyle w:val="null3"/>
              <w:ind w:firstLine="464"/>
              <w:jc w:val="both"/>
            </w:pPr>
            <w:r>
              <w:rPr>
                <w:rFonts w:ascii="仿宋_GB2312" w:hAnsi="仿宋_GB2312" w:cs="仿宋_GB2312" w:eastAsia="仿宋_GB2312"/>
                <w:sz w:val="21"/>
              </w:rPr>
              <w:t>2.2桥面系构造的检查，包括但不限于：</w:t>
            </w:r>
          </w:p>
          <w:p>
            <w:pPr>
              <w:pStyle w:val="null3"/>
              <w:ind w:firstLine="464"/>
              <w:jc w:val="both"/>
            </w:pPr>
            <w:r>
              <w:rPr>
                <w:rFonts w:ascii="仿宋_GB2312" w:hAnsi="仿宋_GB2312" w:cs="仿宋_GB2312" w:eastAsia="仿宋_GB2312"/>
                <w:sz w:val="21"/>
              </w:rPr>
              <w:t>2.2.1桥面铺装层纵、横坡是否顺适，有无严重裂缝（龟裂，纵横裂缝）、坑槽、波浪、桥头跳车、防水层漏水。</w:t>
            </w:r>
          </w:p>
          <w:p>
            <w:pPr>
              <w:pStyle w:val="null3"/>
              <w:ind w:firstLine="464"/>
              <w:jc w:val="both"/>
            </w:pPr>
            <w:r>
              <w:rPr>
                <w:rFonts w:ascii="仿宋_GB2312" w:hAnsi="仿宋_GB2312" w:cs="仿宋_GB2312" w:eastAsia="仿宋_GB2312"/>
                <w:sz w:val="21"/>
              </w:rPr>
              <w:t>2.2.2伸缩缝是否有异常变形、破损、脱落、漏水，是否造成明显跳车。</w:t>
            </w:r>
          </w:p>
          <w:p>
            <w:pPr>
              <w:pStyle w:val="null3"/>
              <w:ind w:firstLine="464"/>
              <w:jc w:val="both"/>
            </w:pPr>
            <w:r>
              <w:rPr>
                <w:rFonts w:ascii="仿宋_GB2312" w:hAnsi="仿宋_GB2312" w:cs="仿宋_GB2312" w:eastAsia="仿宋_GB2312"/>
                <w:sz w:val="21"/>
              </w:rPr>
              <w:t>2.2.3护栏有无撞坏、断裂、错位、缺件、剥落、锈蚀等。</w:t>
            </w:r>
          </w:p>
          <w:p>
            <w:pPr>
              <w:pStyle w:val="null3"/>
              <w:ind w:firstLine="464"/>
              <w:jc w:val="both"/>
            </w:pPr>
            <w:r>
              <w:rPr>
                <w:rFonts w:ascii="仿宋_GB2312" w:hAnsi="仿宋_GB2312" w:cs="仿宋_GB2312" w:eastAsia="仿宋_GB2312"/>
                <w:sz w:val="21"/>
              </w:rPr>
              <w:t>2.2.4桥面排水是否顺畅，泄水管是否完好、畅通，桥头排水沟功能是否完好，锥坡桥头护岸有无冲蚀、塌陷。</w:t>
            </w:r>
          </w:p>
          <w:p>
            <w:pPr>
              <w:pStyle w:val="null3"/>
              <w:ind w:firstLine="464"/>
              <w:jc w:val="both"/>
            </w:pPr>
            <w:r>
              <w:rPr>
                <w:rFonts w:ascii="仿宋_GB2312" w:hAnsi="仿宋_GB2312" w:cs="仿宋_GB2312" w:eastAsia="仿宋_GB2312"/>
                <w:sz w:val="21"/>
              </w:rPr>
              <w:t>2.2.5桥上交通信号、标志、标线、照明设施是否损坏、老化、失效，是否需要更换。</w:t>
            </w:r>
          </w:p>
          <w:p>
            <w:pPr>
              <w:pStyle w:val="null3"/>
              <w:ind w:firstLine="464"/>
              <w:jc w:val="both"/>
            </w:pPr>
            <w:r>
              <w:rPr>
                <w:rFonts w:ascii="仿宋_GB2312" w:hAnsi="仿宋_GB2312" w:cs="仿宋_GB2312" w:eastAsia="仿宋_GB2312"/>
                <w:sz w:val="21"/>
              </w:rPr>
              <w:t>2.2.6桥上的路用通信、供电线路及设备是否完好。</w:t>
            </w:r>
          </w:p>
          <w:p>
            <w:pPr>
              <w:pStyle w:val="null3"/>
              <w:ind w:firstLine="464"/>
              <w:jc w:val="both"/>
            </w:pPr>
            <w:r>
              <w:rPr>
                <w:rFonts w:ascii="仿宋_GB2312" w:hAnsi="仿宋_GB2312" w:cs="仿宋_GB2312" w:eastAsia="仿宋_GB2312"/>
                <w:sz w:val="21"/>
              </w:rPr>
              <w:t>2.3钢筋混凝土和预应力混凝土梁桥的检查，包括但不限于：</w:t>
            </w:r>
          </w:p>
          <w:p>
            <w:pPr>
              <w:pStyle w:val="null3"/>
              <w:ind w:firstLine="464"/>
              <w:jc w:val="both"/>
            </w:pPr>
            <w:r>
              <w:rPr>
                <w:rFonts w:ascii="仿宋_GB2312" w:hAnsi="仿宋_GB2312" w:cs="仿宋_GB2312" w:eastAsia="仿宋_GB2312"/>
                <w:sz w:val="21"/>
              </w:rPr>
              <w:t>2.3.1梁端头、底面是否损坏，箱形梁内是否有积水，通气是否良好。</w:t>
            </w:r>
          </w:p>
          <w:p>
            <w:pPr>
              <w:pStyle w:val="null3"/>
              <w:ind w:firstLine="464"/>
              <w:jc w:val="both"/>
            </w:pPr>
            <w:r>
              <w:rPr>
                <w:rFonts w:ascii="仿宋_GB2312" w:hAnsi="仿宋_GB2312" w:cs="仿宋_GB2312" w:eastAsia="仿宋_GB2312"/>
                <w:sz w:val="21"/>
              </w:rPr>
              <w:t>2.3.2混凝土有无裂缝、渗水、表面风化、剥落、露筋和钢筋锈蚀，有无碱集料反应引起的整体龟裂现象。混凝土表面有无严重碳化。</w:t>
            </w:r>
          </w:p>
          <w:p>
            <w:pPr>
              <w:pStyle w:val="null3"/>
              <w:ind w:firstLine="464"/>
              <w:jc w:val="both"/>
            </w:pPr>
            <w:r>
              <w:rPr>
                <w:rFonts w:ascii="仿宋_GB2312" w:hAnsi="仿宋_GB2312" w:cs="仿宋_GB2312" w:eastAsia="仿宋_GB2312"/>
                <w:sz w:val="21"/>
              </w:rPr>
              <w:t>2.3.3预应力钢束锚固区段混凝土有无开裂，沿预应筋的混凝土表面有无纵向裂缝。</w:t>
            </w:r>
          </w:p>
          <w:p>
            <w:pPr>
              <w:pStyle w:val="null3"/>
              <w:ind w:firstLine="464"/>
              <w:jc w:val="both"/>
            </w:pPr>
            <w:r>
              <w:rPr>
                <w:rFonts w:ascii="仿宋_GB2312" w:hAnsi="仿宋_GB2312" w:cs="仿宋_GB2312" w:eastAsia="仿宋_GB2312"/>
                <w:sz w:val="21"/>
              </w:rPr>
              <w:t>2.3.4梁（板）式结构的跨中、支点及变截面处，悬臂端牛腿或中间铰部位，钢构的固结处和桁架节点部位，混凝土是否开裂、缺损和出现钢筋锈蚀。</w:t>
            </w:r>
          </w:p>
          <w:p>
            <w:pPr>
              <w:pStyle w:val="null3"/>
              <w:ind w:firstLine="464"/>
              <w:jc w:val="both"/>
            </w:pPr>
            <w:r>
              <w:rPr>
                <w:rFonts w:ascii="仿宋_GB2312" w:hAnsi="仿宋_GB2312" w:cs="仿宋_GB2312" w:eastAsia="仿宋_GB2312"/>
                <w:sz w:val="21"/>
              </w:rPr>
              <w:t>2.3.5装配式梁桥应注意检查联结部位的缺损状况。</w:t>
            </w:r>
          </w:p>
          <w:p>
            <w:pPr>
              <w:pStyle w:val="null3"/>
              <w:ind w:firstLine="464"/>
              <w:jc w:val="both"/>
            </w:pPr>
            <w:r>
              <w:rPr>
                <w:rFonts w:ascii="仿宋_GB2312" w:hAnsi="仿宋_GB2312" w:cs="仿宋_GB2312" w:eastAsia="仿宋_GB2312"/>
                <w:sz w:val="21"/>
              </w:rPr>
              <w:t>2.3.5.1组合梁的桥面板与梁的结合部位及预制桥面板之间的接头处混凝土有无开裂、渗水。</w:t>
            </w:r>
          </w:p>
          <w:p>
            <w:pPr>
              <w:pStyle w:val="null3"/>
              <w:ind w:firstLine="464"/>
              <w:jc w:val="both"/>
            </w:pPr>
            <w:r>
              <w:rPr>
                <w:rFonts w:ascii="仿宋_GB2312" w:hAnsi="仿宋_GB2312" w:cs="仿宋_GB2312" w:eastAsia="仿宋_GB2312"/>
                <w:sz w:val="21"/>
              </w:rPr>
              <w:t>2.3.5.2横向联合构件是否开裂，连接钢板的焊缝有无锈蚀、断裂，边梁有无横移或向外倾斜。</w:t>
            </w:r>
          </w:p>
          <w:p>
            <w:pPr>
              <w:pStyle w:val="null3"/>
              <w:ind w:firstLine="464"/>
              <w:jc w:val="both"/>
            </w:pPr>
            <w:r>
              <w:rPr>
                <w:rFonts w:ascii="仿宋_GB2312" w:hAnsi="仿宋_GB2312" w:cs="仿宋_GB2312" w:eastAsia="仿宋_GB2312"/>
                <w:sz w:val="21"/>
              </w:rPr>
              <w:t>2.4跨线桥的检查：</w:t>
            </w:r>
          </w:p>
          <w:p>
            <w:pPr>
              <w:pStyle w:val="null3"/>
              <w:ind w:firstLine="464"/>
              <w:jc w:val="both"/>
            </w:pPr>
            <w:r>
              <w:rPr>
                <w:rFonts w:ascii="仿宋_GB2312" w:hAnsi="仿宋_GB2312" w:cs="仿宋_GB2312" w:eastAsia="仿宋_GB2312"/>
                <w:sz w:val="21"/>
              </w:rPr>
              <w:t>跨线桥的结构检查同其他一般公路桥梁。通道还应检查通道内有无积水，排水系统是否畅通。跨线桥下的道路是否完好，有无非法占用情况等。</w:t>
            </w:r>
          </w:p>
          <w:p>
            <w:pPr>
              <w:pStyle w:val="null3"/>
              <w:ind w:firstLine="464"/>
              <w:jc w:val="both"/>
            </w:pPr>
            <w:r>
              <w:rPr>
                <w:rFonts w:ascii="仿宋_GB2312" w:hAnsi="仿宋_GB2312" w:cs="仿宋_GB2312" w:eastAsia="仿宋_GB2312"/>
                <w:sz w:val="21"/>
              </w:rPr>
              <w:t>2.5支座的检查，包括但不限于：</w:t>
            </w:r>
          </w:p>
          <w:p>
            <w:pPr>
              <w:pStyle w:val="null3"/>
              <w:ind w:firstLine="464"/>
              <w:jc w:val="both"/>
            </w:pPr>
            <w:r>
              <w:rPr>
                <w:rFonts w:ascii="仿宋_GB2312" w:hAnsi="仿宋_GB2312" w:cs="仿宋_GB2312" w:eastAsia="仿宋_GB2312"/>
                <w:sz w:val="21"/>
              </w:rPr>
              <w:t>2.5.1支座组件是否完好、清洁，有无断裂、错位、脱空。</w:t>
            </w:r>
          </w:p>
          <w:p>
            <w:pPr>
              <w:pStyle w:val="null3"/>
              <w:ind w:firstLine="464"/>
              <w:jc w:val="both"/>
            </w:pPr>
            <w:r>
              <w:rPr>
                <w:rFonts w:ascii="仿宋_GB2312" w:hAnsi="仿宋_GB2312" w:cs="仿宋_GB2312" w:eastAsia="仿宋_GB2312"/>
                <w:sz w:val="21"/>
              </w:rPr>
              <w:t>2.5.2支承垫石是否有裂缝。</w:t>
            </w:r>
          </w:p>
          <w:p>
            <w:pPr>
              <w:pStyle w:val="null3"/>
              <w:ind w:firstLine="464"/>
              <w:jc w:val="both"/>
            </w:pPr>
            <w:r>
              <w:rPr>
                <w:rFonts w:ascii="仿宋_GB2312" w:hAnsi="仿宋_GB2312" w:cs="仿宋_GB2312" w:eastAsia="仿宋_GB2312"/>
                <w:sz w:val="21"/>
              </w:rPr>
              <w:t>2.5.3橡胶支座是否老化、开裂，有无过大的剪切变形或压缩变形，各夹层钢板之间的橡胶层外凸是否均匀。</w:t>
            </w:r>
          </w:p>
          <w:p>
            <w:pPr>
              <w:pStyle w:val="null3"/>
              <w:ind w:firstLine="464"/>
              <w:jc w:val="both"/>
            </w:pPr>
            <w:r>
              <w:rPr>
                <w:rFonts w:ascii="仿宋_GB2312" w:hAnsi="仿宋_GB2312" w:cs="仿宋_GB2312" w:eastAsia="仿宋_GB2312"/>
                <w:sz w:val="21"/>
              </w:rPr>
              <w:t>2.5.4 氟滑板支座是否脏污、老化，四氟乙烯板是否完好，橡胶块是否滑出钢板。</w:t>
            </w:r>
          </w:p>
          <w:p>
            <w:pPr>
              <w:pStyle w:val="null3"/>
              <w:ind w:firstLine="464"/>
              <w:jc w:val="both"/>
            </w:pPr>
            <w:r>
              <w:rPr>
                <w:rFonts w:ascii="仿宋_GB2312" w:hAnsi="仿宋_GB2312" w:cs="仿宋_GB2312" w:eastAsia="仿宋_GB2312"/>
                <w:sz w:val="21"/>
              </w:rPr>
              <w:t>2.5.5盆式橡胶支座的固定螺栓是否剪断，螺母是否松动，钢盆外露部分是否锈蚀，防尘罩是否完好。</w:t>
            </w:r>
          </w:p>
          <w:p>
            <w:pPr>
              <w:pStyle w:val="null3"/>
              <w:ind w:firstLine="464"/>
              <w:jc w:val="both"/>
            </w:pPr>
            <w:r>
              <w:rPr>
                <w:rFonts w:ascii="仿宋_GB2312" w:hAnsi="仿宋_GB2312" w:cs="仿宋_GB2312" w:eastAsia="仿宋_GB2312"/>
                <w:sz w:val="21"/>
              </w:rPr>
              <w:t>2.5.6支座是否丢失。</w:t>
            </w:r>
          </w:p>
          <w:p>
            <w:pPr>
              <w:pStyle w:val="null3"/>
              <w:ind w:firstLine="464"/>
              <w:jc w:val="both"/>
            </w:pPr>
            <w:r>
              <w:rPr>
                <w:rFonts w:ascii="仿宋_GB2312" w:hAnsi="仿宋_GB2312" w:cs="仿宋_GB2312" w:eastAsia="仿宋_GB2312"/>
                <w:sz w:val="21"/>
              </w:rPr>
              <w:t>2.6墩台与基础的检查，包括但不限于：</w:t>
            </w:r>
          </w:p>
          <w:p>
            <w:pPr>
              <w:pStyle w:val="null3"/>
              <w:ind w:firstLine="464"/>
              <w:jc w:val="both"/>
            </w:pPr>
            <w:r>
              <w:rPr>
                <w:rFonts w:ascii="仿宋_GB2312" w:hAnsi="仿宋_GB2312" w:cs="仿宋_GB2312" w:eastAsia="仿宋_GB2312"/>
                <w:sz w:val="21"/>
              </w:rPr>
              <w:t>2.6.1墩台及基础有无滑动、倾斜、下沉或冻拔。</w:t>
            </w:r>
          </w:p>
          <w:p>
            <w:pPr>
              <w:pStyle w:val="null3"/>
              <w:ind w:firstLine="464"/>
              <w:jc w:val="both"/>
            </w:pPr>
            <w:r>
              <w:rPr>
                <w:rFonts w:ascii="仿宋_GB2312" w:hAnsi="仿宋_GB2312" w:cs="仿宋_GB2312" w:eastAsia="仿宋_GB2312"/>
                <w:sz w:val="21"/>
              </w:rPr>
              <w:t>2.6.2台背填土有无沉降或挤压隆起。</w:t>
            </w:r>
          </w:p>
          <w:p>
            <w:pPr>
              <w:pStyle w:val="null3"/>
              <w:ind w:firstLine="464"/>
              <w:jc w:val="both"/>
            </w:pPr>
            <w:r>
              <w:rPr>
                <w:rFonts w:ascii="仿宋_GB2312" w:hAnsi="仿宋_GB2312" w:cs="仿宋_GB2312" w:eastAsia="仿宋_GB2312"/>
                <w:sz w:val="21"/>
              </w:rPr>
              <w:t>2.6.3混凝土墩台及帽梁有无冻胀、风化、开裂、剥落、露筋等。</w:t>
            </w:r>
          </w:p>
          <w:p>
            <w:pPr>
              <w:pStyle w:val="null3"/>
              <w:ind w:firstLine="464"/>
              <w:jc w:val="both"/>
            </w:pPr>
            <w:r>
              <w:rPr>
                <w:rFonts w:ascii="仿宋_GB2312" w:hAnsi="仿宋_GB2312" w:cs="仿宋_GB2312" w:eastAsia="仿宋_GB2312"/>
                <w:sz w:val="21"/>
              </w:rPr>
              <w:t>2.6.4石砌墩台有无砌块断裂、通缝脱开、变形，砌体泄水孔是否堵塞，防水层是否损坏。</w:t>
            </w:r>
          </w:p>
          <w:p>
            <w:pPr>
              <w:pStyle w:val="null3"/>
              <w:ind w:firstLine="464"/>
              <w:jc w:val="both"/>
            </w:pPr>
            <w:r>
              <w:rPr>
                <w:rFonts w:ascii="仿宋_GB2312" w:hAnsi="仿宋_GB2312" w:cs="仿宋_GB2312" w:eastAsia="仿宋_GB2312"/>
                <w:sz w:val="21"/>
              </w:rPr>
              <w:t>2.6.5墩台顶面是否清洁，伸缩缝处是否漏水。</w:t>
            </w:r>
          </w:p>
          <w:p>
            <w:pPr>
              <w:pStyle w:val="null3"/>
              <w:ind w:firstLine="464"/>
              <w:jc w:val="both"/>
            </w:pPr>
            <w:r>
              <w:rPr>
                <w:rFonts w:ascii="仿宋_GB2312" w:hAnsi="仿宋_GB2312" w:cs="仿宋_GB2312" w:eastAsia="仿宋_GB2312"/>
                <w:sz w:val="21"/>
              </w:rPr>
              <w:t>2.6.6基础下是否发生不许可的冲刷或淘空现象，扩大基础的地基有无侵蚀。桩基顶段在水位涨落、干湿交替变化处有无冲</w:t>
            </w:r>
            <w:r>
              <w:rPr>
                <w:rFonts w:ascii="仿宋_GB2312" w:hAnsi="仿宋_GB2312" w:cs="仿宋_GB2312" w:eastAsia="仿宋_GB2312"/>
                <w:sz w:val="21"/>
              </w:rPr>
              <w:t>刷磨损、颈缩、露筋，有无环状冻裂，是否受到污水、碱水或生物的腐蚀。</w:t>
            </w:r>
          </w:p>
          <w:p>
            <w:pPr>
              <w:pStyle w:val="null3"/>
              <w:ind w:firstLine="464"/>
              <w:jc w:val="both"/>
            </w:pPr>
            <w:r>
              <w:rPr>
                <w:rFonts w:ascii="仿宋_GB2312" w:hAnsi="仿宋_GB2312" w:cs="仿宋_GB2312" w:eastAsia="仿宋_GB2312"/>
                <w:sz w:val="21"/>
              </w:rPr>
              <w:t>2.7调治构造物是否完好，功能是否适用，桥位段河床是否有明显的冲淤或漂浮物堵塞现象。</w:t>
            </w:r>
          </w:p>
          <w:p>
            <w:pPr>
              <w:pStyle w:val="null3"/>
              <w:ind w:firstLine="464"/>
              <w:jc w:val="both"/>
            </w:pPr>
            <w:r>
              <w:rPr>
                <w:rFonts w:ascii="仿宋_GB2312" w:hAnsi="仿宋_GB2312" w:cs="仿宋_GB2312" w:eastAsia="仿宋_GB2312"/>
                <w:sz w:val="21"/>
              </w:rPr>
              <w:t>2.8桥梁检查中发现的各种缺损均应在现场用油漆等将其范围及日期标记清楚。发现三类以上桥梁及有严重缺损和难以判明</w:t>
            </w:r>
            <w:r>
              <w:rPr>
                <w:rFonts w:ascii="仿宋_GB2312" w:hAnsi="仿宋_GB2312" w:cs="仿宋_GB2312" w:eastAsia="仿宋_GB2312"/>
                <w:sz w:val="21"/>
              </w:rPr>
              <w:t>损坏原因和程度的桥梁，应作影像记录，并附病害状况说明。同时，对桥梁安全控制区范围内的地质、地形、地貌、</w:t>
            </w:r>
            <w:r>
              <w:rPr>
                <w:rFonts w:ascii="仿宋_GB2312" w:hAnsi="仿宋_GB2312" w:cs="仿宋_GB2312" w:eastAsia="仿宋_GB2312"/>
                <w:sz w:val="21"/>
              </w:rPr>
              <w:t>河道、进出口仰坡、左右边坡等涉及安全运营的情况应进行详细描述和图片记录。</w:t>
            </w:r>
          </w:p>
          <w:p>
            <w:pPr>
              <w:pStyle w:val="null3"/>
              <w:ind w:firstLine="464"/>
              <w:jc w:val="both"/>
            </w:pPr>
            <w:r>
              <w:rPr>
                <w:rFonts w:ascii="仿宋_GB2312" w:hAnsi="仿宋_GB2312" w:cs="仿宋_GB2312" w:eastAsia="仿宋_GB2312"/>
                <w:sz w:val="21"/>
              </w:rPr>
              <w:t>2.9桥梁检查后应提交下列文件：</w:t>
            </w:r>
          </w:p>
          <w:p>
            <w:pPr>
              <w:pStyle w:val="null3"/>
              <w:ind w:firstLine="464"/>
              <w:jc w:val="both"/>
            </w:pPr>
            <w:r>
              <w:rPr>
                <w:rFonts w:ascii="仿宋_GB2312" w:hAnsi="仿宋_GB2312" w:cs="仿宋_GB2312" w:eastAsia="仿宋_GB2312"/>
                <w:sz w:val="21"/>
              </w:rPr>
              <w:t>2.9.1桥梁定期检查数据表。当天检查的桥梁现场记录，应在次日内整理成每座桥梁定期检查数据表。</w:t>
            </w:r>
          </w:p>
          <w:p>
            <w:pPr>
              <w:pStyle w:val="null3"/>
              <w:ind w:firstLine="464"/>
              <w:jc w:val="both"/>
            </w:pPr>
            <w:r>
              <w:rPr>
                <w:rFonts w:ascii="仿宋_GB2312" w:hAnsi="仿宋_GB2312" w:cs="仿宋_GB2312" w:eastAsia="仿宋_GB2312"/>
                <w:sz w:val="21"/>
              </w:rPr>
              <w:t>2.9.2典型缺损和病害的照片及说明。缺损状况的描述应采用专业标准术语，说明缺损的部位、类型、性质、范围、数量和程度等。</w:t>
            </w:r>
          </w:p>
          <w:p>
            <w:pPr>
              <w:pStyle w:val="null3"/>
              <w:ind w:firstLine="464"/>
              <w:jc w:val="both"/>
            </w:pPr>
            <w:r>
              <w:rPr>
                <w:rFonts w:ascii="仿宋_GB2312" w:hAnsi="仿宋_GB2312" w:cs="仿宋_GB2312" w:eastAsia="仿宋_GB2312"/>
                <w:sz w:val="21"/>
              </w:rPr>
              <w:t>2.9.3三张总体照片。两张桥面正面照片，一张桥梁上游侧立面照片。上下游桥梁结构或长度不一致，或起止桩号不一致还</w:t>
            </w:r>
            <w:r>
              <w:rPr>
                <w:rFonts w:ascii="仿宋_GB2312" w:hAnsi="仿宋_GB2312" w:cs="仿宋_GB2312" w:eastAsia="仿宋_GB2312"/>
                <w:sz w:val="21"/>
              </w:rPr>
              <w:t>要有下游侧立面照片，并标注清楚。</w:t>
            </w:r>
          </w:p>
          <w:p>
            <w:pPr>
              <w:pStyle w:val="null3"/>
              <w:ind w:firstLine="464"/>
              <w:jc w:val="both"/>
            </w:pPr>
            <w:r>
              <w:rPr>
                <w:rFonts w:ascii="仿宋_GB2312" w:hAnsi="仿宋_GB2312" w:cs="仿宋_GB2312" w:eastAsia="仿宋_GB2312"/>
                <w:sz w:val="21"/>
              </w:rPr>
              <w:t>2.9.4定期检查报告。</w:t>
            </w:r>
          </w:p>
          <w:p>
            <w:pPr>
              <w:pStyle w:val="null3"/>
              <w:jc w:val="both"/>
            </w:pPr>
            <w:r>
              <w:rPr>
                <w:rFonts w:ascii="仿宋_GB2312" w:hAnsi="仿宋_GB2312" w:cs="仿宋_GB2312" w:eastAsia="仿宋_GB2312"/>
                <w:sz w:val="21"/>
              </w:rPr>
              <w:t xml:space="preserve">   2.9.5根据检测结果，绘制并提交桥梁病害示意图。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66"/>
              <w:jc w:val="both"/>
            </w:pPr>
            <w:r>
              <w:rPr>
                <w:rFonts w:ascii="仿宋_GB2312" w:hAnsi="仿宋_GB2312" w:cs="仿宋_GB2312" w:eastAsia="仿宋_GB2312"/>
                <w:sz w:val="21"/>
                <w:b/>
              </w:rPr>
              <w:t>检测数据整理及检测报告编制</w:t>
            </w:r>
          </w:p>
          <w:p>
            <w:pPr>
              <w:pStyle w:val="null3"/>
              <w:ind w:firstLine="464"/>
              <w:jc w:val="both"/>
            </w:pPr>
            <w:r>
              <w:rPr>
                <w:rFonts w:ascii="仿宋_GB2312" w:hAnsi="仿宋_GB2312" w:cs="仿宋_GB2312" w:eastAsia="仿宋_GB2312"/>
                <w:sz w:val="21"/>
              </w:rPr>
              <w:t>1.桥梁检测</w:t>
            </w:r>
          </w:p>
          <w:p>
            <w:pPr>
              <w:pStyle w:val="null3"/>
              <w:ind w:firstLine="464"/>
              <w:jc w:val="both"/>
            </w:pPr>
            <w:r>
              <w:rPr>
                <w:rFonts w:ascii="仿宋_GB2312" w:hAnsi="仿宋_GB2312" w:cs="仿宋_GB2312" w:eastAsia="仿宋_GB2312"/>
                <w:sz w:val="21"/>
              </w:rPr>
              <w:t>对业主集中指定的全省农村公路公路桥梁按定期检查工作深度进行评定，按照业主要求的时间将检查评定数据导入陕西省普通干线公路养护统计年报管理系统，对指定检查桥梁检查结果与统计年报内的评定结果进行比对，针对指定检查的桥梁病害情况，逐一提出养护方案及桥梁病害的解决方案；汇总桥梁定期检查数据，进行数据整理分析，编制所检测桥梁总报告；对业主在合同期内不定期指定的桥梁技术状况进行及时复核，每座桥梁单独出具桥梁技术状况复核报告，并将复核结果导入年报管理系统。</w:t>
            </w:r>
          </w:p>
          <w:p>
            <w:pPr>
              <w:pStyle w:val="null3"/>
              <w:ind w:firstLine="464"/>
              <w:jc w:val="both"/>
            </w:pPr>
            <w:r>
              <w:rPr>
                <w:rFonts w:ascii="仿宋_GB2312" w:hAnsi="仿宋_GB2312" w:cs="仿宋_GB2312" w:eastAsia="仿宋_GB2312"/>
                <w:sz w:val="21"/>
              </w:rPr>
              <w:t>本项目的桥梁检测应按《公路桥涵养护规范》（</w:t>
            </w:r>
            <w:r>
              <w:rPr>
                <w:rFonts w:ascii="仿宋_GB2312" w:hAnsi="仿宋_GB2312" w:cs="仿宋_GB2312" w:eastAsia="仿宋_GB2312"/>
                <w:sz w:val="21"/>
              </w:rPr>
              <w:t>JTGH5120—2021）和《公路桥梁技术状况评定标准》（JTG/TH21—2011）定期检查的相关要求和标准执行。</w:t>
            </w:r>
          </w:p>
          <w:p>
            <w:pPr>
              <w:pStyle w:val="null3"/>
              <w:ind w:firstLine="464"/>
              <w:jc w:val="both"/>
            </w:pPr>
            <w:r>
              <w:rPr>
                <w:rFonts w:ascii="仿宋_GB2312" w:hAnsi="仿宋_GB2312" w:cs="仿宋_GB2312" w:eastAsia="仿宋_GB2312"/>
                <w:sz w:val="21"/>
              </w:rPr>
              <w:t>3.根据桥梁检测结果，计算技术状况指数。</w:t>
            </w:r>
          </w:p>
          <w:p>
            <w:pPr>
              <w:pStyle w:val="null3"/>
              <w:ind w:firstLine="464"/>
              <w:jc w:val="both"/>
            </w:pPr>
            <w:r>
              <w:rPr>
                <w:rFonts w:ascii="仿宋_GB2312" w:hAnsi="仿宋_GB2312" w:cs="仿宋_GB2312" w:eastAsia="仿宋_GB2312"/>
                <w:sz w:val="21"/>
              </w:rPr>
              <w:t>4.资料提交方式</w:t>
            </w:r>
          </w:p>
          <w:p>
            <w:pPr>
              <w:pStyle w:val="null3"/>
              <w:jc w:val="both"/>
            </w:pPr>
            <w:r>
              <w:rPr>
                <w:rFonts w:ascii="仿宋_GB2312" w:hAnsi="仿宋_GB2312" w:cs="仿宋_GB2312" w:eastAsia="仿宋_GB2312"/>
                <w:sz w:val="21"/>
              </w:rPr>
              <w:t xml:space="preserve">   桥梁按《公路桥涵养护规范》（</w:t>
            </w:r>
            <w:r>
              <w:rPr>
                <w:rFonts w:ascii="仿宋_GB2312" w:hAnsi="仿宋_GB2312" w:cs="仿宋_GB2312" w:eastAsia="仿宋_GB2312"/>
                <w:sz w:val="21"/>
              </w:rPr>
              <w:t>JTGH5120—2021）和本技术规范有关规定提交资料报告及各类检测报告，报告一律按正式打印文本交付外，还需将所有一切检测记录、中间分析资料及书面文本的底本均采用硬盘记录交付。在提交的报告中需逐桥提供桥梁检测车现场作业照片。成交单位提交8份报告和1份电子文档（具体按甲方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66"/>
              <w:jc w:val="both"/>
            </w:pPr>
            <w:r>
              <w:rPr>
                <w:rFonts w:ascii="仿宋_GB2312" w:hAnsi="仿宋_GB2312" w:cs="仿宋_GB2312" w:eastAsia="仿宋_GB2312"/>
                <w:sz w:val="21"/>
                <w:b/>
              </w:rPr>
              <w:t>报告编制基本格式</w:t>
            </w:r>
          </w:p>
          <w:p>
            <w:pPr>
              <w:pStyle w:val="null3"/>
              <w:ind w:firstLine="464"/>
              <w:jc w:val="both"/>
            </w:pPr>
            <w:r>
              <w:rPr>
                <w:rFonts w:ascii="仿宋_GB2312" w:hAnsi="仿宋_GB2312" w:cs="仿宋_GB2312" w:eastAsia="仿宋_GB2312"/>
                <w:sz w:val="21"/>
              </w:rPr>
              <w:t>1.桥梁检测单位应按照规范规定的检查方法，逐桥现场核查桥梁基本数据，核对“桥梁基本状况卡片”，当场填写“桥梁评定指标检查记录表”，逐孔逐部件对各类病害缺损进行检查量测拍照，绘制全桥病害展开示意图（标明病害位置、发展过程、量测数据等），实地判断损坏原因，确定维修范围及方式等。检查结束后应按照分层综合评定与单项指标控制相结合的方法进行评定，逐桥提交定期检查评定分析报告，并更新年报管理系统。逐桥评定分析报告主要内容包括：</w:t>
            </w:r>
          </w:p>
          <w:p>
            <w:pPr>
              <w:pStyle w:val="null3"/>
              <w:ind w:firstLine="464"/>
              <w:jc w:val="both"/>
            </w:pPr>
            <w:r>
              <w:rPr>
                <w:rFonts w:ascii="仿宋_GB2312" w:hAnsi="仿宋_GB2312" w:cs="仿宋_GB2312" w:eastAsia="仿宋_GB2312"/>
                <w:sz w:val="21"/>
              </w:rPr>
              <w:t>（一）概述检测工作背景、主要内容和检测设备仪器。</w:t>
            </w:r>
          </w:p>
          <w:p>
            <w:pPr>
              <w:pStyle w:val="null3"/>
              <w:ind w:firstLine="464"/>
              <w:jc w:val="both"/>
            </w:pPr>
            <w:r>
              <w:rPr>
                <w:rFonts w:ascii="仿宋_GB2312" w:hAnsi="仿宋_GB2312" w:cs="仿宋_GB2312" w:eastAsia="仿宋_GB2312"/>
                <w:sz w:val="21"/>
              </w:rPr>
              <w:t>（二）逐桥说明路线桩号、长度、上下部结构形式、荷载等级、桥面系、主要材料构成等基本情况，附正侧面彩色照片。</w:t>
            </w:r>
          </w:p>
          <w:p>
            <w:pPr>
              <w:pStyle w:val="null3"/>
              <w:ind w:firstLine="464"/>
              <w:jc w:val="both"/>
            </w:pPr>
            <w:r>
              <w:rPr>
                <w:rFonts w:ascii="仿宋_GB2312" w:hAnsi="仿宋_GB2312" w:cs="仿宋_GB2312" w:eastAsia="仿宋_GB2312"/>
                <w:sz w:val="21"/>
              </w:rPr>
              <w:t>（三）逐桥详细说明结构病害检查检测情况：包括主次要部件组成划分、各部件权重取值；详细定性和定量描述逐孔逐构件部件技术状况以及损坏病害发展过程。附：各类病害缺损照片，全桥病害展开示意图等。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ind w:firstLine="464"/>
              <w:jc w:val="both"/>
            </w:pPr>
            <w:r>
              <w:rPr>
                <w:rFonts w:ascii="仿宋_GB2312" w:hAnsi="仿宋_GB2312" w:cs="仿宋_GB2312" w:eastAsia="仿宋_GB2312"/>
                <w:sz w:val="21"/>
              </w:rPr>
              <w:t>（四）逐桥详细说明各构件、部件技术状况标度判定标准以及对比评定结果，说明上下部结构、桥面系、全桥总体技术状况评定计算过程以及评定结果。</w:t>
            </w:r>
          </w:p>
          <w:p>
            <w:pPr>
              <w:pStyle w:val="null3"/>
              <w:ind w:firstLine="464"/>
              <w:jc w:val="both"/>
            </w:pPr>
            <w:r>
              <w:rPr>
                <w:rFonts w:ascii="仿宋_GB2312" w:hAnsi="仿宋_GB2312" w:cs="仿宋_GB2312" w:eastAsia="仿宋_GB2312"/>
                <w:sz w:val="21"/>
              </w:rPr>
              <w:t>（五）逐桥提出小修保养、大中修加固方案对策建议，包括估算工程量和费用，交通管制措施等。</w:t>
            </w:r>
          </w:p>
          <w:p>
            <w:pPr>
              <w:pStyle w:val="null3"/>
              <w:ind w:firstLine="464"/>
              <w:jc w:val="both"/>
            </w:pPr>
            <w:r>
              <w:rPr>
                <w:rFonts w:ascii="仿宋_GB2312" w:hAnsi="仿宋_GB2312" w:cs="仿宋_GB2312" w:eastAsia="仿宋_GB2312"/>
                <w:sz w:val="21"/>
              </w:rPr>
              <w:t>2.其它要求</w:t>
            </w:r>
          </w:p>
          <w:p>
            <w:pPr>
              <w:pStyle w:val="null3"/>
              <w:ind w:firstLine="464"/>
              <w:jc w:val="both"/>
            </w:pPr>
            <w:r>
              <w:rPr>
                <w:rFonts w:ascii="仿宋_GB2312" w:hAnsi="仿宋_GB2312" w:cs="仿宋_GB2312" w:eastAsia="仿宋_GB2312"/>
                <w:sz w:val="21"/>
              </w:rPr>
              <w:t>2.1检测单位完成相关报告编制工作后，还应以市为单元分别编制总报告、以县为单元提供分报告和拟提交评审验收的PPT汇报演示资料等，具体要求与采购人业主沟通协调确定。</w:t>
            </w:r>
          </w:p>
          <w:p>
            <w:pPr>
              <w:pStyle w:val="null3"/>
              <w:ind w:firstLine="464"/>
              <w:jc w:val="both"/>
            </w:pPr>
            <w:r>
              <w:rPr>
                <w:rFonts w:ascii="仿宋_GB2312" w:hAnsi="仿宋_GB2312" w:cs="仿宋_GB2312" w:eastAsia="仿宋_GB2312"/>
                <w:sz w:val="21"/>
              </w:rPr>
              <w:t>2.2检测单位提供相关市交通运输局对开展本项目工作情况的评价、所检查评定桥隧技术状况的意见和其它建议意见等（经各市交通运输局桥梁工程师、分管科室负责人、分管领导签字并加盖单位公章）。</w:t>
            </w:r>
          </w:p>
          <w:p>
            <w:pPr>
              <w:pStyle w:val="null3"/>
              <w:ind w:firstLine="464"/>
              <w:jc w:val="both"/>
            </w:pPr>
            <w:r>
              <w:rPr>
                <w:rFonts w:ascii="仿宋_GB2312" w:hAnsi="仿宋_GB2312" w:cs="仿宋_GB2312" w:eastAsia="仿宋_GB2312"/>
                <w:sz w:val="21"/>
              </w:rPr>
              <w:t>2.3在合同服务期限内延长6个月，各市通过经常性检查发现已经成交人定期检查检测评定的桥梁，属于疑似四五类的，由成交人进行现场复查，复查费用包含在本次招标供应商合同单价内，不单独计量支付。</w:t>
            </w:r>
          </w:p>
          <w:p>
            <w:pPr>
              <w:pStyle w:val="null3"/>
              <w:jc w:val="both"/>
            </w:pPr>
            <w:r>
              <w:rPr>
                <w:rFonts w:ascii="仿宋_GB2312" w:hAnsi="仿宋_GB2312" w:cs="仿宋_GB2312" w:eastAsia="仿宋_GB2312"/>
                <w:sz w:val="21"/>
              </w:rPr>
              <w:t xml:space="preserve">   2.4合同期限内可能存在的桥梁需要进行特殊检查、荷载试验等专项检查检测的，中标人必须予以配合，费用另行协商解决。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66"/>
              <w:jc w:val="both"/>
            </w:pPr>
            <w:r>
              <w:rPr>
                <w:rFonts w:ascii="仿宋_GB2312" w:hAnsi="仿宋_GB2312" w:cs="仿宋_GB2312" w:eastAsia="仿宋_GB2312"/>
                <w:sz w:val="21"/>
                <w:b/>
              </w:rPr>
              <w:t>工作量及报价清单说明</w:t>
            </w:r>
          </w:p>
          <w:p>
            <w:pPr>
              <w:pStyle w:val="null3"/>
              <w:ind w:firstLine="464"/>
              <w:jc w:val="both"/>
            </w:pPr>
            <w:r>
              <w:rPr>
                <w:rFonts w:ascii="仿宋_GB2312" w:hAnsi="仿宋_GB2312" w:cs="仿宋_GB2312" w:eastAsia="仿宋_GB2312"/>
                <w:sz w:val="21"/>
              </w:rPr>
              <w:t>1.</w:t>
            </w:r>
            <w:r>
              <w:rPr>
                <w:rFonts w:ascii="仿宋_GB2312" w:hAnsi="仿宋_GB2312" w:cs="仿宋_GB2312" w:eastAsia="仿宋_GB2312"/>
                <w:sz w:val="21"/>
              </w:rPr>
              <w:t>工作量清单与供应商须知、合同条款、技术规范等文件结合起来查阅与理解。</w:t>
            </w:r>
          </w:p>
          <w:p>
            <w:pPr>
              <w:pStyle w:val="null3"/>
              <w:ind w:firstLine="464"/>
              <w:jc w:val="both"/>
            </w:pPr>
            <w:r>
              <w:rPr>
                <w:rFonts w:ascii="仿宋_GB2312" w:hAnsi="仿宋_GB2312" w:cs="仿宋_GB2312" w:eastAsia="仿宋_GB2312"/>
                <w:sz w:val="21"/>
              </w:rPr>
              <w:t>2.</w:t>
            </w:r>
            <w:r>
              <w:rPr>
                <w:rFonts w:ascii="仿宋_GB2312" w:hAnsi="仿宋_GB2312" w:cs="仿宋_GB2312" w:eastAsia="仿宋_GB2312"/>
                <w:sz w:val="21"/>
              </w:rPr>
              <w:t>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4"/>
              <w:jc w:val="both"/>
            </w:pPr>
            <w:r>
              <w:rPr>
                <w:rFonts w:ascii="仿宋_GB2312" w:hAnsi="仿宋_GB2312" w:cs="仿宋_GB2312" w:eastAsia="仿宋_GB2312"/>
                <w:sz w:val="21"/>
              </w:rPr>
              <w:t>本项目：</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2）在项目实施过程中，根据项目实际情况需要新增某个项目，而且该项目在原工作量清单中并未存在时，其单价参照类似投标单价执行</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3）供应商应充分考虑冬季作业要求和公路桥隧检测工作的特殊性，在报价中充分考虑检测现场交通拥堵效率降低以及停滞而发生的费用</w:t>
            </w:r>
          </w:p>
          <w:p>
            <w:pPr>
              <w:pStyle w:val="null3"/>
              <w:ind w:firstLine="464"/>
              <w:jc w:val="both"/>
            </w:pPr>
            <w:r>
              <w:rPr>
                <w:rFonts w:ascii="仿宋_GB2312" w:hAnsi="仿宋_GB2312" w:cs="仿宋_GB2312" w:eastAsia="仿宋_GB2312"/>
                <w:sz w:val="21"/>
              </w:rPr>
              <w:t>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4"/>
              <w:jc w:val="both"/>
            </w:pPr>
            <w:r>
              <w:rPr>
                <w:rFonts w:ascii="仿宋_GB2312" w:hAnsi="仿宋_GB2312" w:cs="仿宋_GB2312" w:eastAsia="仿宋_GB2312"/>
                <w:sz w:val="21"/>
              </w:rPr>
              <w:t>4.第三方责任险中标人必须投保，投保额为100万元/次，次数不限，不单独报价，已包括在工作量清单的其他单价或总额价之中。</w:t>
            </w:r>
          </w:p>
          <w:p>
            <w:pPr>
              <w:pStyle w:val="null3"/>
              <w:ind w:firstLine="464"/>
              <w:jc w:val="both"/>
            </w:pPr>
            <w:r>
              <w:rPr>
                <w:rFonts w:ascii="仿宋_GB2312" w:hAnsi="仿宋_GB2312" w:cs="仿宋_GB2312" w:eastAsia="仿宋_GB2312"/>
                <w:sz w:val="21"/>
              </w:rPr>
              <w:t>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4"/>
              <w:jc w:val="both"/>
            </w:pPr>
            <w:r>
              <w:rPr>
                <w:rFonts w:ascii="仿宋_GB2312" w:hAnsi="仿宋_GB2312" w:cs="仿宋_GB2312" w:eastAsia="仿宋_GB2312"/>
                <w:sz w:val="21"/>
              </w:rPr>
              <w:t>6.符合合同条款规定的全部工作及费用应认为已被计入有标价的工作量清单所列各细目之中，未列细目不予计量的工作，其</w:t>
            </w:r>
            <w:r>
              <w:rPr>
                <w:rFonts w:ascii="仿宋_GB2312" w:hAnsi="仿宋_GB2312" w:cs="仿宋_GB2312" w:eastAsia="仿宋_GB2312"/>
                <w:sz w:val="21"/>
              </w:rPr>
              <w:t>费用应视为已分摊在本合同项目的有关细目的单价或总额价之中。</w:t>
            </w:r>
          </w:p>
          <w:p>
            <w:pPr>
              <w:pStyle w:val="null3"/>
              <w:ind w:firstLine="464"/>
              <w:jc w:val="both"/>
            </w:pPr>
            <w:r>
              <w:rPr>
                <w:rFonts w:ascii="仿宋_GB2312" w:hAnsi="仿宋_GB2312" w:cs="仿宋_GB2312" w:eastAsia="仿宋_GB2312"/>
                <w:sz w:val="21"/>
              </w:rPr>
              <w:t>7.工作量清单是和技术规范相对应的，因此，工作量清单中的工程细目的范围与计量等应与技术规范的范围、计量与支付条款结合起来理解或解释。</w:t>
            </w:r>
          </w:p>
          <w:p>
            <w:pPr>
              <w:pStyle w:val="null3"/>
              <w:ind w:firstLine="464"/>
              <w:jc w:val="both"/>
            </w:pPr>
            <w:r>
              <w:rPr>
                <w:rFonts w:ascii="仿宋_GB2312" w:hAnsi="仿宋_GB2312" w:cs="仿宋_GB2312" w:eastAsia="仿宋_GB2312"/>
                <w:sz w:val="21"/>
              </w:rPr>
              <w:t>8.对符合要求的投标文件，在签订合同协议书前，如发生工作量清单中有计算方面的算术性差错，应按供应商须知的规定予以修正。</w:t>
            </w:r>
          </w:p>
          <w:p>
            <w:pPr>
              <w:pStyle w:val="null3"/>
              <w:ind w:firstLine="464"/>
              <w:jc w:val="both"/>
            </w:pPr>
            <w:r>
              <w:rPr>
                <w:rFonts w:ascii="仿宋_GB2312" w:hAnsi="仿宋_GB2312" w:cs="仿宋_GB2312" w:eastAsia="仿宋_GB2312"/>
                <w:sz w:val="21"/>
              </w:rPr>
              <w:t>9.工作量清单中所列工作量的变动，丝毫不会降低或影响合同条款的效力，也不免除承包人按规定的标准进行检测和修复缺陷的责任。</w:t>
            </w:r>
          </w:p>
          <w:p>
            <w:pPr>
              <w:pStyle w:val="null3"/>
              <w:ind w:firstLine="464"/>
              <w:jc w:val="both"/>
            </w:pPr>
            <w:r>
              <w:rPr>
                <w:rFonts w:ascii="仿宋_GB2312" w:hAnsi="仿宋_GB2312" w:cs="仿宋_GB2312" w:eastAsia="仿宋_GB2312"/>
                <w:sz w:val="21"/>
              </w:rPr>
              <w:t>10.承包人用于本合同项目的驻地建设费用、交通管制费、标志及安全设施购置费，已包括在工作量清单的单价与总额价之中。</w:t>
            </w:r>
          </w:p>
          <w:p>
            <w:pPr>
              <w:pStyle w:val="null3"/>
              <w:ind w:firstLine="464"/>
              <w:jc w:val="both"/>
            </w:pPr>
            <w:r>
              <w:rPr>
                <w:rFonts w:ascii="仿宋_GB2312" w:hAnsi="仿宋_GB2312" w:cs="仿宋_GB2312" w:eastAsia="仿宋_GB2312"/>
                <w:sz w:val="21"/>
              </w:rPr>
              <w:t>11.承包人用于本合同项目的各类装备的提供、运输、维护、拆卸、拼装等支付的费用，已包括在工作量清单的单价与总额价之中。</w:t>
            </w:r>
          </w:p>
          <w:p>
            <w:pPr>
              <w:pStyle w:val="null3"/>
              <w:ind w:firstLine="464"/>
              <w:jc w:val="both"/>
            </w:pPr>
            <w:r>
              <w:rPr>
                <w:rFonts w:ascii="仿宋_GB2312" w:hAnsi="仿宋_GB2312" w:cs="仿宋_GB2312" w:eastAsia="仿宋_GB2312"/>
                <w:sz w:val="21"/>
              </w:rPr>
              <w:t>12.在工作量清单中标明的暂定金额归业主统筹使用，除合同另有规定外，应按合同条款的规定，结合项目具体情况，经业主批准后全部或部分地使用，或者根本不予动用。</w:t>
            </w:r>
          </w:p>
          <w:p>
            <w:pPr>
              <w:pStyle w:val="null3"/>
              <w:ind w:firstLine="464"/>
              <w:jc w:val="both"/>
            </w:pPr>
            <w:r>
              <w:rPr>
                <w:rFonts w:ascii="仿宋_GB2312" w:hAnsi="仿宋_GB2312" w:cs="仿宋_GB2312" w:eastAsia="仿宋_GB2312"/>
                <w:sz w:val="21"/>
              </w:rPr>
              <w:t>13.检测水电、临时占地及开工前相关手续由承包人自行办理。</w:t>
            </w:r>
          </w:p>
          <w:p>
            <w:pPr>
              <w:pStyle w:val="null3"/>
              <w:ind w:firstLine="464"/>
              <w:jc w:val="both"/>
            </w:pPr>
            <w:r>
              <w:rPr>
                <w:rFonts w:ascii="仿宋_GB2312" w:hAnsi="仿宋_GB2312" w:cs="仿宋_GB2312" w:eastAsia="仿宋_GB2312"/>
                <w:sz w:val="21"/>
              </w:rPr>
              <w:t>14.计量方法</w:t>
            </w:r>
          </w:p>
          <w:p>
            <w:pPr>
              <w:pStyle w:val="null3"/>
              <w:ind w:firstLine="464"/>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15.本项目中标单位的设施、设备、人员等费用应包含在单价中，不单独报价。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标的名称：农村公路桥梁技术状况抽检（二标段）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26"/>
              <w:jc w:val="both"/>
            </w:pPr>
            <w:r>
              <w:rPr>
                <w:rFonts w:ascii="仿宋_GB2312" w:hAnsi="仿宋_GB2312" w:cs="仿宋_GB2312" w:eastAsia="仿宋_GB2312"/>
                <w:sz w:val="24"/>
                <w:b/>
              </w:rPr>
              <w:t>项目概况及总体要求</w:t>
            </w:r>
          </w:p>
          <w:p>
            <w:pPr>
              <w:pStyle w:val="null3"/>
              <w:ind w:firstLine="464"/>
              <w:jc w:val="both"/>
            </w:pPr>
            <w:r>
              <w:rPr>
                <w:rFonts w:ascii="仿宋_GB2312" w:hAnsi="仿宋_GB2312" w:cs="仿宋_GB2312" w:eastAsia="仿宋_GB2312"/>
                <w:sz w:val="21"/>
              </w:rPr>
              <w:t>完成西安市、咸阳市、渭南市、韩城市、杨凌示范区境内约</w:t>
            </w:r>
            <w:r>
              <w:rPr>
                <w:rFonts w:ascii="仿宋_GB2312" w:hAnsi="仿宋_GB2312" w:cs="仿宋_GB2312" w:eastAsia="仿宋_GB2312"/>
                <w:sz w:val="21"/>
              </w:rPr>
              <w:t>58座/22226延米农村公路桥梁的技术状况抽检评定；按市形成抽检评定及养护需求分析分报告。根据现场检测数据，对统计年报桥梁基础数据进行复核校正。</w:t>
            </w:r>
          </w:p>
          <w:p>
            <w:pPr>
              <w:pStyle w:val="null3"/>
              <w:ind w:firstLine="464"/>
              <w:jc w:val="both"/>
            </w:pPr>
            <w:r>
              <w:rPr>
                <w:rFonts w:ascii="仿宋_GB2312" w:hAnsi="仿宋_GB2312" w:cs="仿宋_GB2312" w:eastAsia="仿宋_GB2312"/>
                <w:sz w:val="21"/>
              </w:rPr>
              <w:t>主要服务内容：桥梁抽检各标包承担单位需按照</w:t>
            </w:r>
            <w:r>
              <w:rPr>
                <w:rFonts w:ascii="仿宋_GB2312" w:hAnsi="仿宋_GB2312" w:cs="仿宋_GB2312" w:eastAsia="仿宋_GB2312"/>
                <w:sz w:val="21"/>
              </w:rPr>
              <w:t>“一桥一报告”形成所检测桥梁分报告，以市为单位形成所检测桥梁检查评定及养护需求分析报告。结合现场实测数据，核查与统计年报及桥梁卡片基础数据准确性一致性，形成比对问题清单。并协同管养单位将抽检信息更新录入养护统计年报系统。</w:t>
            </w:r>
          </w:p>
          <w:p>
            <w:pPr>
              <w:pStyle w:val="null3"/>
              <w:jc w:val="both"/>
            </w:pPr>
            <w:r>
              <w:rPr>
                <w:rFonts w:ascii="仿宋_GB2312" w:hAnsi="仿宋_GB2312" w:cs="仿宋_GB2312" w:eastAsia="仿宋_GB2312"/>
                <w:sz w:val="21"/>
              </w:rPr>
              <w:t xml:space="preserve">   按照交通运输部最新颁布《公路桥梁技术状况评定标准》（</w:t>
            </w:r>
            <w:r>
              <w:rPr>
                <w:rFonts w:ascii="仿宋_GB2312" w:hAnsi="仿宋_GB2312" w:cs="仿宋_GB2312" w:eastAsia="仿宋_GB2312"/>
                <w:sz w:val="21"/>
              </w:rPr>
              <w:t>JTG/T H21-2011）、《公路桥涵养护规范》（JTGH5120—2021）《《公路养护技术标准》（JTG5110-2023）、《在用桥梁现场检测技术规程》等技术规范标准以及交通部办公厅印发的《公路危旧桥梁排查与改造技术要求》的通知，核查桥梁基础数据，对全省农村公路桥梁技术状况进行抽查检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66"/>
              <w:jc w:val="both"/>
            </w:pPr>
            <w:r>
              <w:rPr>
                <w:rFonts w:ascii="仿宋_GB2312" w:hAnsi="仿宋_GB2312" w:cs="仿宋_GB2312" w:eastAsia="仿宋_GB2312"/>
                <w:sz w:val="21"/>
                <w:b/>
              </w:rPr>
              <w:t>技术规范与相关服务要求</w:t>
            </w:r>
          </w:p>
          <w:p>
            <w:pPr>
              <w:pStyle w:val="null3"/>
              <w:ind w:firstLine="464"/>
              <w:jc w:val="both"/>
            </w:pPr>
            <w:r>
              <w:rPr>
                <w:rFonts w:ascii="仿宋_GB2312" w:hAnsi="仿宋_GB2312" w:cs="仿宋_GB2312" w:eastAsia="仿宋_GB2312"/>
                <w:sz w:val="21"/>
              </w:rPr>
              <w:t>（一）安全、保畅通措施</w:t>
            </w:r>
          </w:p>
          <w:p>
            <w:pPr>
              <w:pStyle w:val="null3"/>
              <w:ind w:firstLine="464"/>
              <w:jc w:val="both"/>
            </w:pPr>
            <w:r>
              <w:rPr>
                <w:rFonts w:ascii="仿宋_GB2312" w:hAnsi="仿宋_GB2312" w:cs="仿宋_GB2312" w:eastAsia="仿宋_GB2312"/>
                <w:sz w:val="21"/>
              </w:rPr>
              <w:t>安全生产是效益的保证，也是进度的保证，为实施本合同项目需采取的安全保通措施，应在现场常设专职安全员</w:t>
            </w:r>
            <w:r>
              <w:rPr>
                <w:rFonts w:ascii="仿宋_GB2312" w:hAnsi="仿宋_GB2312" w:cs="仿宋_GB2312" w:eastAsia="仿宋_GB2312"/>
                <w:sz w:val="21"/>
              </w:rPr>
              <w:t>2名。该专职安全员应熟悉本项目的工作类型。其工作任务，包括制定安全保护与事故预防措施和现场检查，查看所有安全规则与桥梁安全保护条例的实施情况。前期准备阶段组织有关人员学习安全生产的有关文件和规定，学习道路交通管理法规，逐桥梁制定安全作业方案，现场检查所有安全规则实施情况等。衔接被检查单位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ind w:firstLine="464"/>
              <w:jc w:val="both"/>
            </w:pPr>
            <w:r>
              <w:rPr>
                <w:rFonts w:ascii="仿宋_GB2312" w:hAnsi="仿宋_GB2312" w:cs="仿宋_GB2312" w:eastAsia="仿宋_GB2312"/>
                <w:sz w:val="21"/>
              </w:rPr>
              <w:t>（二）交通管制、标志及安全设施</w:t>
            </w:r>
          </w:p>
          <w:p>
            <w:pPr>
              <w:pStyle w:val="null3"/>
              <w:ind w:firstLine="464"/>
              <w:jc w:val="both"/>
            </w:pPr>
            <w:r>
              <w:rPr>
                <w:rFonts w:ascii="仿宋_GB2312" w:hAnsi="仿宋_GB2312" w:cs="仿宋_GB2312" w:eastAsia="仿宋_GB2312"/>
                <w:sz w:val="21"/>
              </w:rPr>
              <w:t>采购人将通知养护管理单位，协调交警部门、路政执法部门协助进行交通管制等，但工作期间的安全责任由成交人承担，相关费用由成交单位承担，包含在合同报价清单单价中，不单独报价。中标单位应按照《公路养护安全作业规程》（</w:t>
            </w:r>
            <w:r>
              <w:rPr>
                <w:rFonts w:ascii="仿宋_GB2312" w:hAnsi="仿宋_GB2312" w:cs="仿宋_GB2312" w:eastAsia="仿宋_GB2312"/>
                <w:sz w:val="21"/>
              </w:rPr>
              <w:t>JTGH30—2015）等有关规定摆放标志设施并保管使用。</w:t>
            </w:r>
          </w:p>
          <w:p>
            <w:pPr>
              <w:pStyle w:val="null3"/>
              <w:ind w:firstLine="464"/>
              <w:jc w:val="both"/>
            </w:pPr>
            <w:r>
              <w:rPr>
                <w:rFonts w:ascii="仿宋_GB2312" w:hAnsi="仿宋_GB2312" w:cs="仿宋_GB2312" w:eastAsia="仿宋_GB2312"/>
                <w:sz w:val="21"/>
              </w:rPr>
              <w:t>（三）第三方责任保险</w:t>
            </w:r>
          </w:p>
          <w:p>
            <w:pPr>
              <w:pStyle w:val="null3"/>
              <w:jc w:val="both"/>
            </w:pPr>
            <w:r>
              <w:rPr>
                <w:rFonts w:ascii="仿宋_GB2312" w:hAnsi="仿宋_GB2312" w:cs="仿宋_GB2312" w:eastAsia="仿宋_GB2312"/>
                <w:sz w:val="21"/>
              </w:rPr>
              <w:t xml:space="preserve">   成交人应充分预计到可能的安全风险对工作人员、设备仪器等造成的意外事件，必须按有关规定进行人身意外等保险投保，投保费不单独报价，计入报价中。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66"/>
              <w:jc w:val="both"/>
            </w:pPr>
            <w:r>
              <w:rPr>
                <w:rFonts w:ascii="仿宋_GB2312" w:hAnsi="仿宋_GB2312" w:cs="仿宋_GB2312" w:eastAsia="仿宋_GB2312"/>
                <w:sz w:val="21"/>
                <w:b/>
              </w:rPr>
              <w:t>桥梁技术状况检查评定</w:t>
            </w:r>
          </w:p>
          <w:p>
            <w:pPr>
              <w:pStyle w:val="null3"/>
              <w:ind w:firstLine="464"/>
              <w:jc w:val="both"/>
            </w:pPr>
            <w:r>
              <w:rPr>
                <w:rFonts w:ascii="仿宋_GB2312" w:hAnsi="仿宋_GB2312" w:cs="仿宋_GB2312" w:eastAsia="仿宋_GB2312"/>
                <w:sz w:val="21"/>
              </w:rPr>
              <w:t>1.总则</w:t>
            </w:r>
          </w:p>
          <w:p>
            <w:pPr>
              <w:pStyle w:val="null3"/>
              <w:ind w:firstLine="464"/>
              <w:jc w:val="both"/>
            </w:pPr>
            <w:r>
              <w:rPr>
                <w:rFonts w:ascii="仿宋_GB2312" w:hAnsi="仿宋_GB2312" w:cs="仿宋_GB2312" w:eastAsia="仿宋_GB2312"/>
                <w:sz w:val="21"/>
              </w:rPr>
              <w:t>1.1检测内容包括：对业主指定的桥梁进行</w:t>
            </w:r>
            <w:r>
              <w:rPr>
                <w:rFonts w:ascii="仿宋_GB2312" w:hAnsi="仿宋_GB2312" w:cs="仿宋_GB2312" w:eastAsia="仿宋_GB2312"/>
                <w:sz w:val="21"/>
              </w:rPr>
              <w:t>技术状况</w:t>
            </w:r>
            <w:r>
              <w:rPr>
                <w:rFonts w:ascii="仿宋_GB2312" w:hAnsi="仿宋_GB2312" w:cs="仿宋_GB2312" w:eastAsia="仿宋_GB2312"/>
                <w:sz w:val="21"/>
              </w:rPr>
              <w:t>检查评定（含上部结构和下部结构，下同）。通过本次检查评定，进一步摸清各市农村公路桥梁的基本情况以及技术状况，及时为养护管理提供基础技术支撑。</w:t>
            </w:r>
            <w:r>
              <w:rPr>
                <w:rFonts w:ascii="仿宋_GB2312" w:hAnsi="仿宋_GB2312" w:cs="仿宋_GB2312" w:eastAsia="仿宋_GB2312"/>
                <w:sz w:val="21"/>
              </w:rPr>
              <w:t xml:space="preserve">  </w:t>
            </w:r>
          </w:p>
          <w:p>
            <w:pPr>
              <w:pStyle w:val="null3"/>
              <w:ind w:firstLine="464"/>
              <w:jc w:val="both"/>
            </w:pPr>
            <w:r>
              <w:rPr>
                <w:rFonts w:ascii="仿宋_GB2312" w:hAnsi="仿宋_GB2312" w:cs="仿宋_GB2312" w:eastAsia="仿宋_GB2312"/>
                <w:sz w:val="21"/>
              </w:rPr>
              <w:t>1.2主要适用标准、规范为：</w:t>
            </w:r>
          </w:p>
          <w:p>
            <w:pPr>
              <w:pStyle w:val="null3"/>
              <w:ind w:firstLine="464"/>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JTG5110-2023）；</w:t>
            </w:r>
          </w:p>
          <w:p>
            <w:pPr>
              <w:pStyle w:val="null3"/>
              <w:ind w:firstLine="464"/>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JTGH5120—2021）；</w:t>
            </w:r>
          </w:p>
          <w:p>
            <w:pPr>
              <w:pStyle w:val="null3"/>
              <w:ind w:firstLine="464"/>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H20-2007）；</w:t>
            </w:r>
          </w:p>
          <w:p>
            <w:pPr>
              <w:pStyle w:val="null3"/>
              <w:ind w:firstLine="464"/>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4"/>
              <w:jc w:val="both"/>
            </w:pPr>
            <w:r>
              <w:rPr>
                <w:rFonts w:ascii="仿宋_GB2312" w:hAnsi="仿宋_GB2312" w:cs="仿宋_GB2312" w:eastAsia="仿宋_GB2312"/>
                <w:sz w:val="21"/>
              </w:rPr>
              <w:t>《公路养护安全作业规程》（</w:t>
            </w:r>
            <w:r>
              <w:rPr>
                <w:rFonts w:ascii="仿宋_GB2312" w:hAnsi="仿宋_GB2312" w:cs="仿宋_GB2312" w:eastAsia="仿宋_GB2312"/>
                <w:sz w:val="21"/>
              </w:rPr>
              <w:t>JTG H30—2015）；</w:t>
            </w:r>
          </w:p>
          <w:p>
            <w:pPr>
              <w:pStyle w:val="null3"/>
              <w:ind w:firstLine="464"/>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4"/>
              <w:jc w:val="both"/>
            </w:pPr>
            <w:r>
              <w:rPr>
                <w:rFonts w:ascii="仿宋_GB2312" w:hAnsi="仿宋_GB2312" w:cs="仿宋_GB2312" w:eastAsia="仿宋_GB2312"/>
                <w:sz w:val="21"/>
              </w:rPr>
              <w:t>《陕西省公路桥梁养护工程师管理办法》（陕交发</w:t>
            </w:r>
            <w:r>
              <w:rPr>
                <w:rFonts w:ascii="仿宋_GB2312" w:hAnsi="仿宋_GB2312" w:cs="仿宋_GB2312" w:eastAsia="仿宋_GB2312"/>
                <w:sz w:val="21"/>
              </w:rPr>
              <w:t>[2018]87号）；</w:t>
            </w:r>
          </w:p>
          <w:p>
            <w:pPr>
              <w:pStyle w:val="null3"/>
              <w:ind w:firstLine="464"/>
              <w:jc w:val="both"/>
            </w:pPr>
            <w:r>
              <w:rPr>
                <w:rFonts w:ascii="仿宋_GB2312" w:hAnsi="仿宋_GB2312" w:cs="仿宋_GB2312" w:eastAsia="仿宋_GB2312"/>
                <w:sz w:val="21"/>
              </w:rPr>
              <w:t>《陕西省公路桥梁安全事故责任追究办法》（陕交发</w:t>
            </w:r>
            <w:r>
              <w:rPr>
                <w:rFonts w:ascii="仿宋_GB2312" w:hAnsi="仿宋_GB2312" w:cs="仿宋_GB2312" w:eastAsia="仿宋_GB2312"/>
                <w:sz w:val="21"/>
              </w:rPr>
              <w:t>[2018]81号）；</w:t>
            </w:r>
          </w:p>
          <w:p>
            <w:pPr>
              <w:pStyle w:val="null3"/>
              <w:ind w:firstLine="464"/>
              <w:jc w:val="both"/>
            </w:pPr>
            <w:r>
              <w:rPr>
                <w:rFonts w:ascii="仿宋_GB2312" w:hAnsi="仿宋_GB2312" w:cs="仿宋_GB2312" w:eastAsia="仿宋_GB2312"/>
                <w:sz w:val="21"/>
              </w:rPr>
              <w:t>《陕西省公路桥梁安全保护办法》</w:t>
            </w:r>
            <w:r>
              <w:rPr>
                <w:rFonts w:ascii="仿宋_GB2312" w:hAnsi="仿宋_GB2312" w:cs="仿宋_GB2312" w:eastAsia="仿宋_GB2312"/>
                <w:sz w:val="21"/>
              </w:rPr>
              <w:t>(2020年3月1日起施行)；</w:t>
            </w:r>
          </w:p>
          <w:p>
            <w:pPr>
              <w:pStyle w:val="null3"/>
              <w:ind w:firstLine="464"/>
              <w:jc w:val="both"/>
            </w:pPr>
            <w:r>
              <w:rPr>
                <w:rFonts w:ascii="仿宋_GB2312" w:hAnsi="仿宋_GB2312" w:cs="仿宋_GB2312" w:eastAsia="仿宋_GB2312"/>
                <w:sz w:val="21"/>
              </w:rPr>
              <w:t>《陕西省提升公路桥梁安全防护能力专项行动技术指南》</w:t>
            </w:r>
          </w:p>
          <w:p>
            <w:pPr>
              <w:pStyle w:val="null3"/>
              <w:ind w:firstLine="464"/>
              <w:jc w:val="both"/>
            </w:pPr>
            <w:r>
              <w:rPr>
                <w:rFonts w:ascii="仿宋_GB2312" w:hAnsi="仿宋_GB2312" w:cs="仿宋_GB2312" w:eastAsia="仿宋_GB2312"/>
                <w:sz w:val="21"/>
              </w:rPr>
              <w:t>《公路桥梁抗震性能评价细则》</w:t>
            </w:r>
            <w:r>
              <w:rPr>
                <w:rFonts w:ascii="仿宋_GB2312" w:hAnsi="仿宋_GB2312" w:cs="仿宋_GB2312" w:eastAsia="仿宋_GB2312"/>
                <w:sz w:val="21"/>
              </w:rPr>
              <w:t>(JTG/T 2231-02-2021)；</w:t>
            </w:r>
          </w:p>
          <w:p>
            <w:pPr>
              <w:pStyle w:val="null3"/>
              <w:ind w:firstLine="464"/>
              <w:jc w:val="both"/>
            </w:pPr>
            <w:r>
              <w:rPr>
                <w:rFonts w:ascii="仿宋_GB2312" w:hAnsi="仿宋_GB2312" w:cs="仿宋_GB2312" w:eastAsia="仿宋_GB2312"/>
                <w:sz w:val="21"/>
              </w:rPr>
              <w:t>《在用桥梁现场检测技术规程》</w:t>
            </w:r>
            <w:r>
              <w:rPr>
                <w:rFonts w:ascii="仿宋_GB2312" w:hAnsi="仿宋_GB2312" w:cs="仿宋_GB2312" w:eastAsia="仿宋_GB2312"/>
                <w:sz w:val="21"/>
              </w:rPr>
              <w:t>(JTG/T 5214-2022)；</w:t>
            </w:r>
          </w:p>
          <w:p>
            <w:pPr>
              <w:pStyle w:val="null3"/>
              <w:ind w:firstLine="464"/>
              <w:jc w:val="both"/>
            </w:pPr>
            <w:r>
              <w:rPr>
                <w:rFonts w:ascii="仿宋_GB2312" w:hAnsi="仿宋_GB2312" w:cs="仿宋_GB2312" w:eastAsia="仿宋_GB2312"/>
                <w:sz w:val="21"/>
              </w:rPr>
              <w:t>《公路危旧桥梁排查与改造技术要求》；</w:t>
            </w:r>
          </w:p>
          <w:p>
            <w:pPr>
              <w:pStyle w:val="null3"/>
              <w:ind w:firstLine="464"/>
              <w:jc w:val="both"/>
            </w:pPr>
            <w:r>
              <w:rPr>
                <w:rFonts w:ascii="仿宋_GB2312" w:hAnsi="仿宋_GB2312" w:cs="仿宋_GB2312" w:eastAsia="仿宋_GB2312"/>
                <w:sz w:val="21"/>
              </w:rPr>
              <w:t>《公路危旧桥梁排查技术指南》；</w:t>
            </w:r>
          </w:p>
          <w:p>
            <w:pPr>
              <w:pStyle w:val="null3"/>
              <w:ind w:firstLine="464"/>
              <w:jc w:val="both"/>
            </w:pPr>
            <w:r>
              <w:rPr>
                <w:rFonts w:ascii="仿宋_GB2312" w:hAnsi="仿宋_GB2312" w:cs="仿宋_GB2312" w:eastAsia="仿宋_GB2312"/>
                <w:sz w:val="21"/>
              </w:rPr>
              <w:t>以及其它国家相关标准与规范要求。</w:t>
            </w:r>
          </w:p>
          <w:p>
            <w:pPr>
              <w:pStyle w:val="null3"/>
              <w:ind w:firstLine="464"/>
              <w:jc w:val="both"/>
            </w:pPr>
            <w:r>
              <w:rPr>
                <w:rFonts w:ascii="仿宋_GB2312" w:hAnsi="仿宋_GB2312" w:cs="仿宋_GB2312" w:eastAsia="仿宋_GB2312"/>
                <w:sz w:val="21"/>
              </w:rPr>
              <w:t>1.3本项目桥梁的检查及技术状况评定（诸如裂缝限制等数据）按照《公路桥梁技术状况评定标准》（JTG/T H21—2011）上具体规定及方法列明，且其有关技术文件，检测数据均应按统一格式完整的归入桥梁养护技术档案，确保本次检测数据能够直接导入养护统计年报管理系统中。</w:t>
            </w:r>
          </w:p>
          <w:p>
            <w:pPr>
              <w:pStyle w:val="null3"/>
              <w:ind w:firstLine="464"/>
              <w:jc w:val="both"/>
            </w:pPr>
            <w:r>
              <w:rPr>
                <w:rFonts w:ascii="仿宋_GB2312" w:hAnsi="仿宋_GB2312" w:cs="仿宋_GB2312" w:eastAsia="仿宋_GB2312"/>
                <w:sz w:val="21"/>
              </w:rPr>
              <w:t>1.4桥梁检测过程所需要的各类表格以及填写要求，检测单位应与业主积极进行沟通达成一致，避免出现差错漏现象。</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县交通运输局管养范围内的农村公路路段、原旧路、城区过境段的桥梁不进行检查检测（由各市交通运输局提供书面文件并与省公路局计划处沟通后确定）；正在实施的路网建设工程路段、正在维修加固的桥梁或列入维修加固计划的桥梁本次先不检测，待项目交工后进行检查评定（具体由成交人及时与各市交通运输局沟通，由采购人确定）。</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2）属于各市交通运输管养范围内的农村公路、城区过境段桥梁，通过本次检查检测均单独分清注明和记录，市政道路等的接线起讫桩号以及桥梁位置示意图，标注桥梁起讫桩号等。</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3）一级公路上桥梁大部分已分左右幅，本次招标未分左右幅的桥梁按一座对待，不另行增加计量长度。</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4）二、三级公路无论纵横向的桥型结构如何，均按一座对待评定技术状况等级，并计算计量支付长度。</w:t>
            </w:r>
          </w:p>
          <w:p>
            <w:pPr>
              <w:pStyle w:val="null3"/>
              <w:ind w:firstLine="464"/>
              <w:jc w:val="both"/>
            </w:pPr>
            <w:r>
              <w:rPr>
                <w:rFonts w:ascii="仿宋_GB2312" w:hAnsi="仿宋_GB2312" w:cs="仿宋_GB2312" w:eastAsia="仿宋_GB2312"/>
                <w:sz w:val="21"/>
              </w:rPr>
              <w:t>1.6调查核实桥梁基础资料以及管理资料：包括设计施工图及竣工图、试验检测及科研资料、工程事故处理资料、结构位移或变形测试资料、观测点或监测点资料、交竣工验收资料等。调查核实桥梁管理资料包括管养单位（市、县公路管理机构）、“六级责任人”姓名职位等。</w:t>
            </w:r>
          </w:p>
          <w:p>
            <w:pPr>
              <w:pStyle w:val="null3"/>
              <w:ind w:firstLine="464"/>
              <w:jc w:val="both"/>
            </w:pPr>
            <w:r>
              <w:rPr>
                <w:rFonts w:ascii="仿宋_GB2312" w:hAnsi="仿宋_GB2312" w:cs="仿宋_GB2312" w:eastAsia="仿宋_GB2312"/>
                <w:sz w:val="21"/>
              </w:rPr>
              <w:t>1.7调查</w:t>
            </w:r>
            <w:r>
              <w:rPr>
                <w:rFonts w:ascii="仿宋_GB2312" w:hAnsi="仿宋_GB2312" w:cs="仿宋_GB2312" w:eastAsia="仿宋_GB2312"/>
                <w:sz w:val="21"/>
              </w:rPr>
              <w:t>桥梁</w:t>
            </w:r>
            <w:r>
              <w:rPr>
                <w:rFonts w:ascii="仿宋_GB2312" w:hAnsi="仿宋_GB2312" w:cs="仿宋_GB2312" w:eastAsia="仿宋_GB2312"/>
                <w:sz w:val="21"/>
              </w:rPr>
              <w:t>检测经常性检查资料以及近年来相关特殊检测资料、限载限速、养护维修加固资料等。以上资料均应书面或影像记录，作为</w:t>
            </w:r>
            <w:r>
              <w:rPr>
                <w:rFonts w:ascii="仿宋_GB2312" w:hAnsi="仿宋_GB2312" w:cs="仿宋_GB2312" w:eastAsia="仿宋_GB2312"/>
                <w:sz w:val="21"/>
              </w:rPr>
              <w:t>桥梁</w:t>
            </w:r>
            <w:r>
              <w:rPr>
                <w:rFonts w:ascii="仿宋_GB2312" w:hAnsi="仿宋_GB2312" w:cs="仿宋_GB2312" w:eastAsia="仿宋_GB2312"/>
                <w:sz w:val="21"/>
              </w:rPr>
              <w:t>基础数据和总体技术状况分析评定的重要依据，也是分析养护管理工作成效，提出下一步加强管理工作的重要支撑。</w:t>
            </w:r>
          </w:p>
          <w:p>
            <w:pPr>
              <w:pStyle w:val="null3"/>
              <w:ind w:firstLine="464"/>
              <w:jc w:val="both"/>
            </w:pPr>
            <w:r>
              <w:rPr>
                <w:rFonts w:ascii="仿宋_GB2312" w:hAnsi="仿宋_GB2312" w:cs="仿宋_GB2312" w:eastAsia="仿宋_GB2312"/>
                <w:sz w:val="21"/>
              </w:rPr>
              <w:t>2、桥梁检测</w:t>
            </w:r>
          </w:p>
          <w:p>
            <w:pPr>
              <w:pStyle w:val="null3"/>
              <w:ind w:firstLine="464"/>
              <w:jc w:val="both"/>
            </w:pPr>
            <w:r>
              <w:rPr>
                <w:rFonts w:ascii="仿宋_GB2312" w:hAnsi="仿宋_GB2312" w:cs="仿宋_GB2312" w:eastAsia="仿宋_GB2312"/>
                <w:sz w:val="21"/>
              </w:rPr>
              <w:t>2.1检测以目测观察结合仪器观测进行，必须利用桥梁检测车等设备接近各部件仔细检查其缺损情况。主要工作包括但不限于以下内容：</w:t>
            </w:r>
          </w:p>
          <w:p>
            <w:pPr>
              <w:pStyle w:val="null3"/>
              <w:ind w:firstLine="464"/>
              <w:jc w:val="both"/>
            </w:pPr>
            <w:r>
              <w:rPr>
                <w:rFonts w:ascii="仿宋_GB2312" w:hAnsi="仿宋_GB2312" w:cs="仿宋_GB2312" w:eastAsia="仿宋_GB2312"/>
                <w:sz w:val="21"/>
              </w:rPr>
              <w:t>2.1.1现场校核桥梁基本数据（桥梁基本状况卡片见《公路桥涵养护规范》（JTG5120—2021）附录A）。</w:t>
            </w:r>
          </w:p>
          <w:p>
            <w:pPr>
              <w:pStyle w:val="null3"/>
              <w:ind w:firstLine="464"/>
              <w:jc w:val="both"/>
            </w:pPr>
            <w:r>
              <w:rPr>
                <w:rFonts w:ascii="仿宋_GB2312" w:hAnsi="仿宋_GB2312" w:cs="仿宋_GB2312" w:eastAsia="仿宋_GB2312"/>
                <w:sz w:val="21"/>
              </w:rPr>
              <w:t>2.1.2当场填写“桥梁检查评定记录表”（见《公路桥梁技术状况评定标准》（JTG/T H21—2011）附录A），记录各部件缺损状况并做出技术状况评分。</w:t>
            </w:r>
          </w:p>
          <w:p>
            <w:pPr>
              <w:pStyle w:val="null3"/>
              <w:ind w:firstLine="464"/>
              <w:jc w:val="both"/>
            </w:pPr>
            <w:r>
              <w:rPr>
                <w:rFonts w:ascii="仿宋_GB2312" w:hAnsi="仿宋_GB2312" w:cs="仿宋_GB2312" w:eastAsia="仿宋_GB2312"/>
                <w:sz w:val="21"/>
              </w:rPr>
              <w:t>2.1.3 实地判断缺损原因，确定维修范围及方式。</w:t>
            </w:r>
          </w:p>
          <w:p>
            <w:pPr>
              <w:pStyle w:val="null3"/>
              <w:ind w:firstLine="464"/>
              <w:jc w:val="both"/>
            </w:pPr>
            <w:r>
              <w:rPr>
                <w:rFonts w:ascii="仿宋_GB2312" w:hAnsi="仿宋_GB2312" w:cs="仿宋_GB2312" w:eastAsia="仿宋_GB2312"/>
                <w:sz w:val="21"/>
              </w:rPr>
              <w:t>2.1.4 对难以判断损坏原因和程度的部件，应专项咨询论证并形成结论。</w:t>
            </w:r>
          </w:p>
          <w:p>
            <w:pPr>
              <w:pStyle w:val="null3"/>
              <w:ind w:firstLine="464"/>
              <w:jc w:val="both"/>
            </w:pPr>
            <w:r>
              <w:rPr>
                <w:rFonts w:ascii="仿宋_GB2312" w:hAnsi="仿宋_GB2312" w:cs="仿宋_GB2312" w:eastAsia="仿宋_GB2312"/>
                <w:sz w:val="21"/>
              </w:rPr>
              <w:t>2.1.5对损坏严重，危及安全运行的危桥，提出处置的建议。</w:t>
            </w:r>
          </w:p>
          <w:p>
            <w:pPr>
              <w:pStyle w:val="null3"/>
              <w:ind w:firstLine="464"/>
              <w:jc w:val="both"/>
            </w:pPr>
            <w:r>
              <w:rPr>
                <w:rFonts w:ascii="仿宋_GB2312" w:hAnsi="仿宋_GB2312" w:cs="仿宋_GB2312" w:eastAsia="仿宋_GB2312"/>
                <w:sz w:val="21"/>
              </w:rPr>
              <w:t>2.2桥面系构造的检查，包括但不限于：</w:t>
            </w:r>
          </w:p>
          <w:p>
            <w:pPr>
              <w:pStyle w:val="null3"/>
              <w:ind w:firstLine="464"/>
              <w:jc w:val="both"/>
            </w:pPr>
            <w:r>
              <w:rPr>
                <w:rFonts w:ascii="仿宋_GB2312" w:hAnsi="仿宋_GB2312" w:cs="仿宋_GB2312" w:eastAsia="仿宋_GB2312"/>
                <w:sz w:val="21"/>
              </w:rPr>
              <w:t>2.2.1桥面铺装层纵、横坡是否顺适，有无严重裂缝（龟裂，纵横裂缝）、坑槽、波浪、桥头跳车、防水层漏水。</w:t>
            </w:r>
          </w:p>
          <w:p>
            <w:pPr>
              <w:pStyle w:val="null3"/>
              <w:ind w:firstLine="464"/>
              <w:jc w:val="both"/>
            </w:pPr>
            <w:r>
              <w:rPr>
                <w:rFonts w:ascii="仿宋_GB2312" w:hAnsi="仿宋_GB2312" w:cs="仿宋_GB2312" w:eastAsia="仿宋_GB2312"/>
                <w:sz w:val="21"/>
              </w:rPr>
              <w:t>2.2.2伸缩缝是否有异常变形、破损、脱落、漏水，是否造成明显跳车。</w:t>
            </w:r>
          </w:p>
          <w:p>
            <w:pPr>
              <w:pStyle w:val="null3"/>
              <w:ind w:firstLine="464"/>
              <w:jc w:val="both"/>
            </w:pPr>
            <w:r>
              <w:rPr>
                <w:rFonts w:ascii="仿宋_GB2312" w:hAnsi="仿宋_GB2312" w:cs="仿宋_GB2312" w:eastAsia="仿宋_GB2312"/>
                <w:sz w:val="21"/>
              </w:rPr>
              <w:t>2.2.3护栏有无撞坏、断裂、错位、缺件、剥落、锈蚀等。</w:t>
            </w:r>
          </w:p>
          <w:p>
            <w:pPr>
              <w:pStyle w:val="null3"/>
              <w:ind w:firstLine="464"/>
              <w:jc w:val="both"/>
            </w:pPr>
            <w:r>
              <w:rPr>
                <w:rFonts w:ascii="仿宋_GB2312" w:hAnsi="仿宋_GB2312" w:cs="仿宋_GB2312" w:eastAsia="仿宋_GB2312"/>
                <w:sz w:val="21"/>
              </w:rPr>
              <w:t>2.2.4桥面排水是否顺畅，泄水管是否完好、畅通，桥头排水沟功能是否完好，锥坡桥头护岸有无冲蚀、塌陷。</w:t>
            </w:r>
          </w:p>
          <w:p>
            <w:pPr>
              <w:pStyle w:val="null3"/>
              <w:ind w:firstLine="464"/>
              <w:jc w:val="both"/>
            </w:pPr>
            <w:r>
              <w:rPr>
                <w:rFonts w:ascii="仿宋_GB2312" w:hAnsi="仿宋_GB2312" w:cs="仿宋_GB2312" w:eastAsia="仿宋_GB2312"/>
                <w:sz w:val="21"/>
              </w:rPr>
              <w:t>2.2.5桥上交通信号、标志、标线、照明设施是否损坏、老化、失效，是否需要更换。</w:t>
            </w:r>
          </w:p>
          <w:p>
            <w:pPr>
              <w:pStyle w:val="null3"/>
              <w:ind w:firstLine="464"/>
              <w:jc w:val="both"/>
            </w:pPr>
            <w:r>
              <w:rPr>
                <w:rFonts w:ascii="仿宋_GB2312" w:hAnsi="仿宋_GB2312" w:cs="仿宋_GB2312" w:eastAsia="仿宋_GB2312"/>
                <w:sz w:val="21"/>
              </w:rPr>
              <w:t>2.2.6桥上的路用通信、供电线路及设备是否完好。</w:t>
            </w:r>
          </w:p>
          <w:p>
            <w:pPr>
              <w:pStyle w:val="null3"/>
              <w:ind w:firstLine="464"/>
              <w:jc w:val="both"/>
            </w:pPr>
            <w:r>
              <w:rPr>
                <w:rFonts w:ascii="仿宋_GB2312" w:hAnsi="仿宋_GB2312" w:cs="仿宋_GB2312" w:eastAsia="仿宋_GB2312"/>
                <w:sz w:val="21"/>
              </w:rPr>
              <w:t>2.3钢筋混凝土和预应力混凝土梁桥的检查，包括但不限于：</w:t>
            </w:r>
          </w:p>
          <w:p>
            <w:pPr>
              <w:pStyle w:val="null3"/>
              <w:ind w:firstLine="464"/>
              <w:jc w:val="both"/>
            </w:pPr>
            <w:r>
              <w:rPr>
                <w:rFonts w:ascii="仿宋_GB2312" w:hAnsi="仿宋_GB2312" w:cs="仿宋_GB2312" w:eastAsia="仿宋_GB2312"/>
                <w:sz w:val="21"/>
              </w:rPr>
              <w:t>2.3.1梁端头、底面是否损坏，箱形梁内是否有积水，通气是否良好。</w:t>
            </w:r>
          </w:p>
          <w:p>
            <w:pPr>
              <w:pStyle w:val="null3"/>
              <w:ind w:firstLine="464"/>
              <w:jc w:val="both"/>
            </w:pPr>
            <w:r>
              <w:rPr>
                <w:rFonts w:ascii="仿宋_GB2312" w:hAnsi="仿宋_GB2312" w:cs="仿宋_GB2312" w:eastAsia="仿宋_GB2312"/>
                <w:sz w:val="21"/>
              </w:rPr>
              <w:t>2.3.2混凝土有无裂缝、渗水、表面风化、剥落、露筋和钢筋锈蚀，有无碱集料反应引起的整体龟裂现象。混凝土表面有无严重碳化。</w:t>
            </w:r>
          </w:p>
          <w:p>
            <w:pPr>
              <w:pStyle w:val="null3"/>
              <w:ind w:firstLine="464"/>
              <w:jc w:val="both"/>
            </w:pPr>
            <w:r>
              <w:rPr>
                <w:rFonts w:ascii="仿宋_GB2312" w:hAnsi="仿宋_GB2312" w:cs="仿宋_GB2312" w:eastAsia="仿宋_GB2312"/>
                <w:sz w:val="21"/>
              </w:rPr>
              <w:t>2.3.3预应力钢束锚固区段混凝土有无开裂，沿预应筋的混凝土表面有无纵向裂缝。</w:t>
            </w:r>
          </w:p>
          <w:p>
            <w:pPr>
              <w:pStyle w:val="null3"/>
              <w:ind w:firstLine="464"/>
              <w:jc w:val="both"/>
            </w:pPr>
            <w:r>
              <w:rPr>
                <w:rFonts w:ascii="仿宋_GB2312" w:hAnsi="仿宋_GB2312" w:cs="仿宋_GB2312" w:eastAsia="仿宋_GB2312"/>
                <w:sz w:val="21"/>
              </w:rPr>
              <w:t>2.3.4梁（板）式结构的跨中、支点及变截面处，悬臂端牛腿或中间铰部位，钢构的固结处和桁架节点部位，混凝土是否开裂、缺损和出现钢筋锈蚀。</w:t>
            </w:r>
          </w:p>
          <w:p>
            <w:pPr>
              <w:pStyle w:val="null3"/>
              <w:ind w:firstLine="464"/>
              <w:jc w:val="both"/>
            </w:pPr>
            <w:r>
              <w:rPr>
                <w:rFonts w:ascii="仿宋_GB2312" w:hAnsi="仿宋_GB2312" w:cs="仿宋_GB2312" w:eastAsia="仿宋_GB2312"/>
                <w:sz w:val="21"/>
              </w:rPr>
              <w:t>2.3.5装配式梁桥应注意检查联结部位的缺损状况。</w:t>
            </w:r>
          </w:p>
          <w:p>
            <w:pPr>
              <w:pStyle w:val="null3"/>
              <w:ind w:firstLine="464"/>
              <w:jc w:val="both"/>
            </w:pPr>
            <w:r>
              <w:rPr>
                <w:rFonts w:ascii="仿宋_GB2312" w:hAnsi="仿宋_GB2312" w:cs="仿宋_GB2312" w:eastAsia="仿宋_GB2312"/>
                <w:sz w:val="21"/>
              </w:rPr>
              <w:t>2.3.5.1组合梁的桥面板与梁的结合部位及预制桥面板之间的接头处混凝土有无开裂、渗水。</w:t>
            </w:r>
          </w:p>
          <w:p>
            <w:pPr>
              <w:pStyle w:val="null3"/>
              <w:ind w:firstLine="464"/>
              <w:jc w:val="both"/>
            </w:pPr>
            <w:r>
              <w:rPr>
                <w:rFonts w:ascii="仿宋_GB2312" w:hAnsi="仿宋_GB2312" w:cs="仿宋_GB2312" w:eastAsia="仿宋_GB2312"/>
                <w:sz w:val="21"/>
              </w:rPr>
              <w:t>2.3.5.2横向联合构件是否开裂，连接钢板的焊缝有无锈蚀、断裂，边梁有无横移或向外倾斜。</w:t>
            </w:r>
          </w:p>
          <w:p>
            <w:pPr>
              <w:pStyle w:val="null3"/>
              <w:ind w:firstLine="464"/>
              <w:jc w:val="both"/>
            </w:pPr>
            <w:r>
              <w:rPr>
                <w:rFonts w:ascii="仿宋_GB2312" w:hAnsi="仿宋_GB2312" w:cs="仿宋_GB2312" w:eastAsia="仿宋_GB2312"/>
                <w:sz w:val="21"/>
              </w:rPr>
              <w:t>2.4跨线桥的检查：</w:t>
            </w:r>
          </w:p>
          <w:p>
            <w:pPr>
              <w:pStyle w:val="null3"/>
              <w:ind w:firstLine="464"/>
              <w:jc w:val="both"/>
            </w:pPr>
            <w:r>
              <w:rPr>
                <w:rFonts w:ascii="仿宋_GB2312" w:hAnsi="仿宋_GB2312" w:cs="仿宋_GB2312" w:eastAsia="仿宋_GB2312"/>
                <w:sz w:val="21"/>
              </w:rPr>
              <w:t>跨线桥的结构检查同其他一般公路桥梁。通道还应检查通道内有无积水，排水系统是否畅通。跨线桥下的道路是否完好，有无非法占用情况等。</w:t>
            </w:r>
          </w:p>
          <w:p>
            <w:pPr>
              <w:pStyle w:val="null3"/>
              <w:ind w:firstLine="464"/>
              <w:jc w:val="both"/>
            </w:pPr>
            <w:r>
              <w:rPr>
                <w:rFonts w:ascii="仿宋_GB2312" w:hAnsi="仿宋_GB2312" w:cs="仿宋_GB2312" w:eastAsia="仿宋_GB2312"/>
                <w:sz w:val="21"/>
              </w:rPr>
              <w:t>2.5支座的检查，包括但不限于：</w:t>
            </w:r>
          </w:p>
          <w:p>
            <w:pPr>
              <w:pStyle w:val="null3"/>
              <w:ind w:firstLine="464"/>
              <w:jc w:val="both"/>
            </w:pPr>
            <w:r>
              <w:rPr>
                <w:rFonts w:ascii="仿宋_GB2312" w:hAnsi="仿宋_GB2312" w:cs="仿宋_GB2312" w:eastAsia="仿宋_GB2312"/>
                <w:sz w:val="21"/>
              </w:rPr>
              <w:t>2.5.1支座组件是否完好、清洁，有无断裂、错位、脱空。</w:t>
            </w:r>
          </w:p>
          <w:p>
            <w:pPr>
              <w:pStyle w:val="null3"/>
              <w:ind w:firstLine="464"/>
              <w:jc w:val="both"/>
            </w:pPr>
            <w:r>
              <w:rPr>
                <w:rFonts w:ascii="仿宋_GB2312" w:hAnsi="仿宋_GB2312" w:cs="仿宋_GB2312" w:eastAsia="仿宋_GB2312"/>
                <w:sz w:val="21"/>
              </w:rPr>
              <w:t>2.5.2支承垫石是否有裂缝。</w:t>
            </w:r>
          </w:p>
          <w:p>
            <w:pPr>
              <w:pStyle w:val="null3"/>
              <w:ind w:firstLine="464"/>
              <w:jc w:val="both"/>
            </w:pPr>
            <w:r>
              <w:rPr>
                <w:rFonts w:ascii="仿宋_GB2312" w:hAnsi="仿宋_GB2312" w:cs="仿宋_GB2312" w:eastAsia="仿宋_GB2312"/>
                <w:sz w:val="21"/>
              </w:rPr>
              <w:t>2.5.3橡胶支座是否老化、开裂，有无过大的剪切变形或压缩变形，各夹层钢板之间的橡胶层外凸是否均匀。</w:t>
            </w:r>
          </w:p>
          <w:p>
            <w:pPr>
              <w:pStyle w:val="null3"/>
              <w:ind w:firstLine="464"/>
              <w:jc w:val="both"/>
            </w:pPr>
            <w:r>
              <w:rPr>
                <w:rFonts w:ascii="仿宋_GB2312" w:hAnsi="仿宋_GB2312" w:cs="仿宋_GB2312" w:eastAsia="仿宋_GB2312"/>
                <w:sz w:val="21"/>
              </w:rPr>
              <w:t>2.5.4 氟滑板支座是否脏污、老化，四氟乙烯板是否完好，橡胶块是否滑出钢板。</w:t>
            </w:r>
          </w:p>
          <w:p>
            <w:pPr>
              <w:pStyle w:val="null3"/>
              <w:ind w:firstLine="464"/>
              <w:jc w:val="both"/>
            </w:pPr>
            <w:r>
              <w:rPr>
                <w:rFonts w:ascii="仿宋_GB2312" w:hAnsi="仿宋_GB2312" w:cs="仿宋_GB2312" w:eastAsia="仿宋_GB2312"/>
                <w:sz w:val="21"/>
              </w:rPr>
              <w:t>2.5.5盆式橡胶支座的固定螺栓是否剪断，螺母是否松动，钢盆外露部分是否锈蚀，防尘罩是否完好。</w:t>
            </w:r>
          </w:p>
          <w:p>
            <w:pPr>
              <w:pStyle w:val="null3"/>
              <w:ind w:firstLine="464"/>
              <w:jc w:val="both"/>
            </w:pPr>
            <w:r>
              <w:rPr>
                <w:rFonts w:ascii="仿宋_GB2312" w:hAnsi="仿宋_GB2312" w:cs="仿宋_GB2312" w:eastAsia="仿宋_GB2312"/>
                <w:sz w:val="21"/>
              </w:rPr>
              <w:t>2.5.6支座是否丢失。</w:t>
            </w:r>
          </w:p>
          <w:p>
            <w:pPr>
              <w:pStyle w:val="null3"/>
              <w:ind w:firstLine="464"/>
              <w:jc w:val="both"/>
            </w:pPr>
            <w:r>
              <w:rPr>
                <w:rFonts w:ascii="仿宋_GB2312" w:hAnsi="仿宋_GB2312" w:cs="仿宋_GB2312" w:eastAsia="仿宋_GB2312"/>
                <w:sz w:val="21"/>
              </w:rPr>
              <w:t>2.6墩台与基础的检查，包括但不限于：</w:t>
            </w:r>
          </w:p>
          <w:p>
            <w:pPr>
              <w:pStyle w:val="null3"/>
              <w:ind w:firstLine="464"/>
              <w:jc w:val="both"/>
            </w:pPr>
            <w:r>
              <w:rPr>
                <w:rFonts w:ascii="仿宋_GB2312" w:hAnsi="仿宋_GB2312" w:cs="仿宋_GB2312" w:eastAsia="仿宋_GB2312"/>
                <w:sz w:val="21"/>
              </w:rPr>
              <w:t>2.6.1墩台及基础有无滑动、倾斜、下沉或冻拔。</w:t>
            </w:r>
          </w:p>
          <w:p>
            <w:pPr>
              <w:pStyle w:val="null3"/>
              <w:ind w:firstLine="464"/>
              <w:jc w:val="both"/>
            </w:pPr>
            <w:r>
              <w:rPr>
                <w:rFonts w:ascii="仿宋_GB2312" w:hAnsi="仿宋_GB2312" w:cs="仿宋_GB2312" w:eastAsia="仿宋_GB2312"/>
                <w:sz w:val="21"/>
              </w:rPr>
              <w:t>2.6.2台背填土有无沉降或挤压隆起。</w:t>
            </w:r>
          </w:p>
          <w:p>
            <w:pPr>
              <w:pStyle w:val="null3"/>
              <w:ind w:firstLine="464"/>
              <w:jc w:val="both"/>
            </w:pPr>
            <w:r>
              <w:rPr>
                <w:rFonts w:ascii="仿宋_GB2312" w:hAnsi="仿宋_GB2312" w:cs="仿宋_GB2312" w:eastAsia="仿宋_GB2312"/>
                <w:sz w:val="21"/>
              </w:rPr>
              <w:t>2.6.3混凝土墩台及帽梁有无冻胀、风化、开裂、剥落、露筋等。</w:t>
            </w:r>
          </w:p>
          <w:p>
            <w:pPr>
              <w:pStyle w:val="null3"/>
              <w:ind w:firstLine="464"/>
              <w:jc w:val="both"/>
            </w:pPr>
            <w:r>
              <w:rPr>
                <w:rFonts w:ascii="仿宋_GB2312" w:hAnsi="仿宋_GB2312" w:cs="仿宋_GB2312" w:eastAsia="仿宋_GB2312"/>
                <w:sz w:val="21"/>
              </w:rPr>
              <w:t>2.6.4石砌墩台有无砌块断裂、通缝脱开、变形，砌体泄水孔是否堵塞，防水层是否损坏。</w:t>
            </w:r>
          </w:p>
          <w:p>
            <w:pPr>
              <w:pStyle w:val="null3"/>
              <w:ind w:firstLine="464"/>
              <w:jc w:val="both"/>
            </w:pPr>
            <w:r>
              <w:rPr>
                <w:rFonts w:ascii="仿宋_GB2312" w:hAnsi="仿宋_GB2312" w:cs="仿宋_GB2312" w:eastAsia="仿宋_GB2312"/>
                <w:sz w:val="21"/>
              </w:rPr>
              <w:t>2.6.5墩台顶面是否清洁，伸缩缝处是否漏水。</w:t>
            </w:r>
          </w:p>
          <w:p>
            <w:pPr>
              <w:pStyle w:val="null3"/>
              <w:ind w:firstLine="464"/>
              <w:jc w:val="both"/>
            </w:pPr>
            <w:r>
              <w:rPr>
                <w:rFonts w:ascii="仿宋_GB2312" w:hAnsi="仿宋_GB2312" w:cs="仿宋_GB2312" w:eastAsia="仿宋_GB2312"/>
                <w:sz w:val="21"/>
              </w:rPr>
              <w:t>2.6.6基础下是否发生不许可的冲刷或淘空现象，扩大基础的地基有无侵蚀。桩基顶段在水位涨落、干湿交替变化处有无冲</w:t>
            </w:r>
            <w:r>
              <w:rPr>
                <w:rFonts w:ascii="仿宋_GB2312" w:hAnsi="仿宋_GB2312" w:cs="仿宋_GB2312" w:eastAsia="仿宋_GB2312"/>
                <w:sz w:val="21"/>
              </w:rPr>
              <w:t>刷磨损、颈缩、露筋，有无环状冻裂，是否受到污水、碱水或生物的腐蚀。</w:t>
            </w:r>
          </w:p>
          <w:p>
            <w:pPr>
              <w:pStyle w:val="null3"/>
              <w:ind w:firstLine="464"/>
              <w:jc w:val="both"/>
            </w:pPr>
            <w:r>
              <w:rPr>
                <w:rFonts w:ascii="仿宋_GB2312" w:hAnsi="仿宋_GB2312" w:cs="仿宋_GB2312" w:eastAsia="仿宋_GB2312"/>
                <w:sz w:val="21"/>
              </w:rPr>
              <w:t>2.7调治构造物是否完好，功能是否适用，桥位段河床是否有明显的冲淤或漂浮物堵塞现象。</w:t>
            </w:r>
          </w:p>
          <w:p>
            <w:pPr>
              <w:pStyle w:val="null3"/>
              <w:ind w:firstLine="464"/>
              <w:jc w:val="both"/>
            </w:pPr>
            <w:r>
              <w:rPr>
                <w:rFonts w:ascii="仿宋_GB2312" w:hAnsi="仿宋_GB2312" w:cs="仿宋_GB2312" w:eastAsia="仿宋_GB2312"/>
                <w:sz w:val="21"/>
              </w:rPr>
              <w:t>2.8桥梁检查中发现的各种缺损均应在现场用油漆等将其范围及日期标记清楚。发现三类以上桥梁及有严重缺损和难以判明</w:t>
            </w:r>
            <w:r>
              <w:rPr>
                <w:rFonts w:ascii="仿宋_GB2312" w:hAnsi="仿宋_GB2312" w:cs="仿宋_GB2312" w:eastAsia="仿宋_GB2312"/>
                <w:sz w:val="21"/>
              </w:rPr>
              <w:t>损坏原因和程度的桥梁，应作影像记录，并附病害状况说明。同时，对桥梁安全控制区范围内的地质、地形、地貌、</w:t>
            </w:r>
            <w:r>
              <w:rPr>
                <w:rFonts w:ascii="仿宋_GB2312" w:hAnsi="仿宋_GB2312" w:cs="仿宋_GB2312" w:eastAsia="仿宋_GB2312"/>
                <w:sz w:val="21"/>
              </w:rPr>
              <w:t>河道、进出口仰坡、左右边坡等涉及安全运营的情况应进行详细描述和图片记录。</w:t>
            </w:r>
          </w:p>
          <w:p>
            <w:pPr>
              <w:pStyle w:val="null3"/>
              <w:ind w:firstLine="464"/>
              <w:jc w:val="both"/>
            </w:pPr>
            <w:r>
              <w:rPr>
                <w:rFonts w:ascii="仿宋_GB2312" w:hAnsi="仿宋_GB2312" w:cs="仿宋_GB2312" w:eastAsia="仿宋_GB2312"/>
                <w:sz w:val="21"/>
              </w:rPr>
              <w:t>2.9桥梁检查后应提交下列文件：</w:t>
            </w:r>
          </w:p>
          <w:p>
            <w:pPr>
              <w:pStyle w:val="null3"/>
              <w:ind w:firstLine="464"/>
              <w:jc w:val="both"/>
            </w:pPr>
            <w:r>
              <w:rPr>
                <w:rFonts w:ascii="仿宋_GB2312" w:hAnsi="仿宋_GB2312" w:cs="仿宋_GB2312" w:eastAsia="仿宋_GB2312"/>
                <w:sz w:val="21"/>
              </w:rPr>
              <w:t>2.9.1桥梁定期检查数据表。当天检查的桥梁现场记录，应在次日内整理成每座桥梁定期检查数据表。</w:t>
            </w:r>
          </w:p>
          <w:p>
            <w:pPr>
              <w:pStyle w:val="null3"/>
              <w:ind w:firstLine="464"/>
              <w:jc w:val="both"/>
            </w:pPr>
            <w:r>
              <w:rPr>
                <w:rFonts w:ascii="仿宋_GB2312" w:hAnsi="仿宋_GB2312" w:cs="仿宋_GB2312" w:eastAsia="仿宋_GB2312"/>
                <w:sz w:val="21"/>
              </w:rPr>
              <w:t>2.9.2典型缺损和病害的照片及说明。缺损状况的描述应采用专业标准术语，说明缺损的部位、类型、性质、范围、数量和程度等。</w:t>
            </w:r>
          </w:p>
          <w:p>
            <w:pPr>
              <w:pStyle w:val="null3"/>
              <w:ind w:firstLine="464"/>
              <w:jc w:val="both"/>
            </w:pPr>
            <w:r>
              <w:rPr>
                <w:rFonts w:ascii="仿宋_GB2312" w:hAnsi="仿宋_GB2312" w:cs="仿宋_GB2312" w:eastAsia="仿宋_GB2312"/>
                <w:sz w:val="21"/>
              </w:rPr>
              <w:t>2.9.3三张总体照片。两张桥面正面照片，一张桥梁上游侧立面照片。上下游桥梁结构或长度不一致，或起止桩号不一致还</w:t>
            </w:r>
            <w:r>
              <w:rPr>
                <w:rFonts w:ascii="仿宋_GB2312" w:hAnsi="仿宋_GB2312" w:cs="仿宋_GB2312" w:eastAsia="仿宋_GB2312"/>
                <w:sz w:val="21"/>
              </w:rPr>
              <w:t>要有下游侧立面照片，并标注清楚。</w:t>
            </w:r>
          </w:p>
          <w:p>
            <w:pPr>
              <w:pStyle w:val="null3"/>
              <w:ind w:firstLine="464"/>
              <w:jc w:val="both"/>
            </w:pPr>
            <w:r>
              <w:rPr>
                <w:rFonts w:ascii="仿宋_GB2312" w:hAnsi="仿宋_GB2312" w:cs="仿宋_GB2312" w:eastAsia="仿宋_GB2312"/>
                <w:sz w:val="21"/>
              </w:rPr>
              <w:t>2.9.4定期检查报告。</w:t>
            </w:r>
          </w:p>
          <w:p>
            <w:pPr>
              <w:pStyle w:val="null3"/>
              <w:jc w:val="both"/>
            </w:pPr>
            <w:r>
              <w:rPr>
                <w:rFonts w:ascii="仿宋_GB2312" w:hAnsi="仿宋_GB2312" w:cs="仿宋_GB2312" w:eastAsia="仿宋_GB2312"/>
                <w:sz w:val="21"/>
              </w:rPr>
              <w:t xml:space="preserve">   2.9.5根据检测结果，绘制并提交桥梁病害示意图。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66"/>
              <w:jc w:val="both"/>
            </w:pPr>
            <w:r>
              <w:rPr>
                <w:rFonts w:ascii="仿宋_GB2312" w:hAnsi="仿宋_GB2312" w:cs="仿宋_GB2312" w:eastAsia="仿宋_GB2312"/>
                <w:sz w:val="21"/>
                <w:b/>
              </w:rPr>
              <w:t>检测数据整理及检测报告编制</w:t>
            </w:r>
          </w:p>
          <w:p>
            <w:pPr>
              <w:pStyle w:val="null3"/>
              <w:ind w:firstLine="464"/>
              <w:jc w:val="both"/>
            </w:pPr>
            <w:r>
              <w:rPr>
                <w:rFonts w:ascii="仿宋_GB2312" w:hAnsi="仿宋_GB2312" w:cs="仿宋_GB2312" w:eastAsia="仿宋_GB2312"/>
                <w:sz w:val="21"/>
              </w:rPr>
              <w:t>1.桥梁检测</w:t>
            </w:r>
          </w:p>
          <w:p>
            <w:pPr>
              <w:pStyle w:val="null3"/>
              <w:ind w:firstLine="464"/>
              <w:jc w:val="both"/>
            </w:pPr>
            <w:r>
              <w:rPr>
                <w:rFonts w:ascii="仿宋_GB2312" w:hAnsi="仿宋_GB2312" w:cs="仿宋_GB2312" w:eastAsia="仿宋_GB2312"/>
                <w:sz w:val="21"/>
              </w:rPr>
              <w:t>对业主集中指定的全省农村公路公路桥梁按定期检查工作深度进行评定，按照业主要求的时间将检查评定数据导入陕西省普通干线公路养护统计年报管理系统，对指定检查桥梁检查结果与统计年报内的评定结果进行比对，针对指定检查的桥梁病害情况，逐一提出养护方案及桥梁病害的解决方案；汇总桥梁定期检查数据，进行数据整理分析，编制所检测桥梁总报告；对业主在合同期内不定期指定的桥梁技术状况进行及时复核，每座桥梁单独出具桥梁技术状况复核报告，并将复核结果导入年报管理系统。</w:t>
            </w:r>
          </w:p>
          <w:p>
            <w:pPr>
              <w:pStyle w:val="null3"/>
              <w:ind w:firstLine="464"/>
              <w:jc w:val="both"/>
            </w:pPr>
            <w:r>
              <w:rPr>
                <w:rFonts w:ascii="仿宋_GB2312" w:hAnsi="仿宋_GB2312" w:cs="仿宋_GB2312" w:eastAsia="仿宋_GB2312"/>
                <w:sz w:val="21"/>
              </w:rPr>
              <w:t>本项目的桥梁检测应按《公路桥涵养护规范》（</w:t>
            </w:r>
            <w:r>
              <w:rPr>
                <w:rFonts w:ascii="仿宋_GB2312" w:hAnsi="仿宋_GB2312" w:cs="仿宋_GB2312" w:eastAsia="仿宋_GB2312"/>
                <w:sz w:val="21"/>
              </w:rPr>
              <w:t>JTGH5120—2021）和《公路桥梁技术状况评定标准》（JTG/TH21—2011）定期检查的相关要求和标准执行。</w:t>
            </w:r>
          </w:p>
          <w:p>
            <w:pPr>
              <w:pStyle w:val="null3"/>
              <w:ind w:firstLine="464"/>
              <w:jc w:val="both"/>
            </w:pPr>
            <w:r>
              <w:rPr>
                <w:rFonts w:ascii="仿宋_GB2312" w:hAnsi="仿宋_GB2312" w:cs="仿宋_GB2312" w:eastAsia="仿宋_GB2312"/>
                <w:sz w:val="21"/>
              </w:rPr>
              <w:t>3.根据桥梁检测结果，计算技术状况指数。</w:t>
            </w:r>
          </w:p>
          <w:p>
            <w:pPr>
              <w:pStyle w:val="null3"/>
              <w:ind w:firstLine="464"/>
              <w:jc w:val="both"/>
            </w:pPr>
            <w:r>
              <w:rPr>
                <w:rFonts w:ascii="仿宋_GB2312" w:hAnsi="仿宋_GB2312" w:cs="仿宋_GB2312" w:eastAsia="仿宋_GB2312"/>
                <w:sz w:val="21"/>
              </w:rPr>
              <w:t>4.资料提交方式</w:t>
            </w:r>
          </w:p>
          <w:p>
            <w:pPr>
              <w:pStyle w:val="null3"/>
              <w:jc w:val="both"/>
            </w:pPr>
            <w:r>
              <w:rPr>
                <w:rFonts w:ascii="仿宋_GB2312" w:hAnsi="仿宋_GB2312" w:cs="仿宋_GB2312" w:eastAsia="仿宋_GB2312"/>
                <w:sz w:val="21"/>
              </w:rPr>
              <w:t xml:space="preserve">   桥梁按《公路桥涵养护规范》（</w:t>
            </w:r>
            <w:r>
              <w:rPr>
                <w:rFonts w:ascii="仿宋_GB2312" w:hAnsi="仿宋_GB2312" w:cs="仿宋_GB2312" w:eastAsia="仿宋_GB2312"/>
                <w:sz w:val="21"/>
              </w:rPr>
              <w:t>JTGH5120—2021）和本技术规范有关规定提交资料报告及各类检测报告，报告一律按正式打印文本交付外，还需将所有一切检测记录、中间分析资料及书面文本的底本均采用硬盘记录交付。在提交的报告中需逐桥提供桥梁检测车现场作业照片。成交单位提交8份报告和1份电子文档（具体按甲方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66"/>
              <w:jc w:val="both"/>
            </w:pPr>
            <w:r>
              <w:rPr>
                <w:rFonts w:ascii="仿宋_GB2312" w:hAnsi="仿宋_GB2312" w:cs="仿宋_GB2312" w:eastAsia="仿宋_GB2312"/>
                <w:sz w:val="21"/>
                <w:b/>
              </w:rPr>
              <w:t>报告编制基本格式</w:t>
            </w:r>
          </w:p>
          <w:p>
            <w:pPr>
              <w:pStyle w:val="null3"/>
              <w:ind w:firstLine="464"/>
              <w:jc w:val="both"/>
            </w:pPr>
            <w:r>
              <w:rPr>
                <w:rFonts w:ascii="仿宋_GB2312" w:hAnsi="仿宋_GB2312" w:cs="仿宋_GB2312" w:eastAsia="仿宋_GB2312"/>
                <w:sz w:val="21"/>
              </w:rPr>
              <w:t>1.桥梁检测单位应按照规范规定的检查方法，逐桥现场核查桥梁基本数据，核对“桥梁基本状况卡片”，当场填写“桥梁评定指标检查记录表”，逐孔逐部件对各类病害缺损进行检查量测拍照，绘制全桥病害展开示意图（标明病害位置、发展过程、量测数据等），实地判断损坏原因，确定维修范围及方式等。检查结束后应按照分层综合评定与单项指标控制相结合的方法进行评定，逐桥提交定期检查评定分析报告，并更新年报管理系统。逐桥评定分析报告主要内容包括：</w:t>
            </w:r>
          </w:p>
          <w:p>
            <w:pPr>
              <w:pStyle w:val="null3"/>
              <w:ind w:firstLine="464"/>
              <w:jc w:val="both"/>
            </w:pPr>
            <w:r>
              <w:rPr>
                <w:rFonts w:ascii="仿宋_GB2312" w:hAnsi="仿宋_GB2312" w:cs="仿宋_GB2312" w:eastAsia="仿宋_GB2312"/>
                <w:sz w:val="21"/>
              </w:rPr>
              <w:t>（一）概述检测工作背景、主要内容和检测设备仪器。</w:t>
            </w:r>
          </w:p>
          <w:p>
            <w:pPr>
              <w:pStyle w:val="null3"/>
              <w:ind w:firstLine="464"/>
              <w:jc w:val="both"/>
            </w:pPr>
            <w:r>
              <w:rPr>
                <w:rFonts w:ascii="仿宋_GB2312" w:hAnsi="仿宋_GB2312" w:cs="仿宋_GB2312" w:eastAsia="仿宋_GB2312"/>
                <w:sz w:val="21"/>
              </w:rPr>
              <w:t>（二）逐桥说明路线桩号、长度、上下部结构形式、荷载等级、桥面系、主要材料构成等基本情况，附正侧面彩色照片。</w:t>
            </w:r>
          </w:p>
          <w:p>
            <w:pPr>
              <w:pStyle w:val="null3"/>
              <w:ind w:firstLine="464"/>
              <w:jc w:val="both"/>
            </w:pPr>
            <w:r>
              <w:rPr>
                <w:rFonts w:ascii="仿宋_GB2312" w:hAnsi="仿宋_GB2312" w:cs="仿宋_GB2312" w:eastAsia="仿宋_GB2312"/>
                <w:sz w:val="21"/>
              </w:rPr>
              <w:t>（三）逐桥详细说明结构病害检查检测情况：包括主次要部件组成划分、各部件权重取值；详细定性和定量描述逐孔逐构件部件技术状况以及损坏病害发展过程。附：各类病害缺损照片，全桥病害展开示意图等。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ind w:firstLine="464"/>
              <w:jc w:val="both"/>
            </w:pPr>
            <w:r>
              <w:rPr>
                <w:rFonts w:ascii="仿宋_GB2312" w:hAnsi="仿宋_GB2312" w:cs="仿宋_GB2312" w:eastAsia="仿宋_GB2312"/>
                <w:sz w:val="21"/>
              </w:rPr>
              <w:t>（四）逐桥详细说明各构件、部件技术状况标度判定标准以及对比评定结果，说明上下部结构、桥面系、全桥总体技术状况评定计算过程以及评定结果。</w:t>
            </w:r>
          </w:p>
          <w:p>
            <w:pPr>
              <w:pStyle w:val="null3"/>
              <w:ind w:firstLine="464"/>
              <w:jc w:val="both"/>
            </w:pPr>
            <w:r>
              <w:rPr>
                <w:rFonts w:ascii="仿宋_GB2312" w:hAnsi="仿宋_GB2312" w:cs="仿宋_GB2312" w:eastAsia="仿宋_GB2312"/>
                <w:sz w:val="21"/>
              </w:rPr>
              <w:t>（五）逐桥提出小修保养、大中修加固方案对策建议，包括估算工程量和费用，交通管制措施等。</w:t>
            </w:r>
          </w:p>
          <w:p>
            <w:pPr>
              <w:pStyle w:val="null3"/>
              <w:ind w:firstLine="464"/>
              <w:jc w:val="both"/>
            </w:pPr>
            <w:r>
              <w:rPr>
                <w:rFonts w:ascii="仿宋_GB2312" w:hAnsi="仿宋_GB2312" w:cs="仿宋_GB2312" w:eastAsia="仿宋_GB2312"/>
                <w:sz w:val="21"/>
              </w:rPr>
              <w:t>2.其它要求</w:t>
            </w:r>
          </w:p>
          <w:p>
            <w:pPr>
              <w:pStyle w:val="null3"/>
              <w:ind w:firstLine="464"/>
              <w:jc w:val="both"/>
            </w:pPr>
            <w:r>
              <w:rPr>
                <w:rFonts w:ascii="仿宋_GB2312" w:hAnsi="仿宋_GB2312" w:cs="仿宋_GB2312" w:eastAsia="仿宋_GB2312"/>
                <w:sz w:val="21"/>
              </w:rPr>
              <w:t>2.1检测单位完成相关报告编制工作后，还应以市为单元分别编制总报告、以县为单元提供分报告和拟提交评审验收的PPT汇报演示资料等，具体要求与采购人业主沟通协调确定。</w:t>
            </w:r>
          </w:p>
          <w:p>
            <w:pPr>
              <w:pStyle w:val="null3"/>
              <w:ind w:firstLine="464"/>
              <w:jc w:val="both"/>
            </w:pPr>
            <w:r>
              <w:rPr>
                <w:rFonts w:ascii="仿宋_GB2312" w:hAnsi="仿宋_GB2312" w:cs="仿宋_GB2312" w:eastAsia="仿宋_GB2312"/>
                <w:sz w:val="21"/>
              </w:rPr>
              <w:t>2.2检测单位提供相关市交通运输局对开展本项目工作情况的评价、所检查评定桥隧技术状况的意见和其它建议意见等（经各市交通运输局桥梁工程师、分管科室负责人、分管领导签字并加盖单位公章）。</w:t>
            </w:r>
          </w:p>
          <w:p>
            <w:pPr>
              <w:pStyle w:val="null3"/>
              <w:ind w:firstLine="464"/>
              <w:jc w:val="both"/>
            </w:pPr>
            <w:r>
              <w:rPr>
                <w:rFonts w:ascii="仿宋_GB2312" w:hAnsi="仿宋_GB2312" w:cs="仿宋_GB2312" w:eastAsia="仿宋_GB2312"/>
                <w:sz w:val="21"/>
              </w:rPr>
              <w:t>2.3在合同服务期限内延长6个月，各市通过经常性检查发现已经成交人定期检查检测评定的桥梁，属于疑似四五类的，由成交人进行现场复查，复查费用包含在本次招标供应商合同单价内，不单独计量支付。</w:t>
            </w:r>
          </w:p>
          <w:p>
            <w:pPr>
              <w:pStyle w:val="null3"/>
              <w:jc w:val="both"/>
            </w:pPr>
            <w:r>
              <w:rPr>
                <w:rFonts w:ascii="仿宋_GB2312" w:hAnsi="仿宋_GB2312" w:cs="仿宋_GB2312" w:eastAsia="仿宋_GB2312"/>
                <w:sz w:val="21"/>
              </w:rPr>
              <w:t xml:space="preserve">   2.4合同期限内可能存在的桥梁需要进行特殊检查、荷载试验等专项检查检测的，中标人必须予以配合，费用另行协商解决。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66"/>
              <w:jc w:val="both"/>
            </w:pPr>
            <w:r>
              <w:rPr>
                <w:rFonts w:ascii="仿宋_GB2312" w:hAnsi="仿宋_GB2312" w:cs="仿宋_GB2312" w:eastAsia="仿宋_GB2312"/>
                <w:sz w:val="21"/>
                <w:b/>
              </w:rPr>
              <w:t>工作量及报价清单说明</w:t>
            </w:r>
          </w:p>
          <w:p>
            <w:pPr>
              <w:pStyle w:val="null3"/>
              <w:ind w:firstLine="464"/>
              <w:jc w:val="both"/>
            </w:pPr>
            <w:r>
              <w:rPr>
                <w:rFonts w:ascii="仿宋_GB2312" w:hAnsi="仿宋_GB2312" w:cs="仿宋_GB2312" w:eastAsia="仿宋_GB2312"/>
                <w:sz w:val="21"/>
              </w:rPr>
              <w:t>1.</w:t>
            </w:r>
            <w:r>
              <w:rPr>
                <w:rFonts w:ascii="仿宋_GB2312" w:hAnsi="仿宋_GB2312" w:cs="仿宋_GB2312" w:eastAsia="仿宋_GB2312"/>
                <w:sz w:val="21"/>
              </w:rPr>
              <w:t>工作量清单与供应商须知、合同条款、技术规范等文件结合起来查阅与理解。</w:t>
            </w:r>
          </w:p>
          <w:p>
            <w:pPr>
              <w:pStyle w:val="null3"/>
              <w:ind w:firstLine="464"/>
              <w:jc w:val="both"/>
            </w:pPr>
            <w:r>
              <w:rPr>
                <w:rFonts w:ascii="仿宋_GB2312" w:hAnsi="仿宋_GB2312" w:cs="仿宋_GB2312" w:eastAsia="仿宋_GB2312"/>
                <w:sz w:val="21"/>
              </w:rPr>
              <w:t>2.</w:t>
            </w:r>
            <w:r>
              <w:rPr>
                <w:rFonts w:ascii="仿宋_GB2312" w:hAnsi="仿宋_GB2312" w:cs="仿宋_GB2312" w:eastAsia="仿宋_GB2312"/>
                <w:sz w:val="21"/>
              </w:rPr>
              <w:t>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4"/>
              <w:jc w:val="both"/>
            </w:pPr>
            <w:r>
              <w:rPr>
                <w:rFonts w:ascii="仿宋_GB2312" w:hAnsi="仿宋_GB2312" w:cs="仿宋_GB2312" w:eastAsia="仿宋_GB2312"/>
                <w:sz w:val="21"/>
              </w:rPr>
              <w:t>本项目：</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2）在项目实施过程中，根据项目实际情况需要新增某个项目，而且该项目在原工作量清单中并未存在时，其单价参照类似投标单价执行</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3）供应商应充分考虑冬季作业要求和公路桥隧检测工作的特殊性，在报价中充分考虑检测现场交通拥堵效率降低以及停滞而发生的费用</w:t>
            </w:r>
          </w:p>
          <w:p>
            <w:pPr>
              <w:pStyle w:val="null3"/>
              <w:ind w:firstLine="464"/>
              <w:jc w:val="both"/>
            </w:pPr>
            <w:r>
              <w:rPr>
                <w:rFonts w:ascii="仿宋_GB2312" w:hAnsi="仿宋_GB2312" w:cs="仿宋_GB2312" w:eastAsia="仿宋_GB2312"/>
                <w:sz w:val="21"/>
              </w:rPr>
              <w:t>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4"/>
              <w:jc w:val="both"/>
            </w:pPr>
            <w:r>
              <w:rPr>
                <w:rFonts w:ascii="仿宋_GB2312" w:hAnsi="仿宋_GB2312" w:cs="仿宋_GB2312" w:eastAsia="仿宋_GB2312"/>
                <w:sz w:val="21"/>
              </w:rPr>
              <w:t>4.第三方责任险中标人必须投保，投保额为100万元/次，次数不限，不单独报价，已包括在工作量清单的其他单价或总额价之中。</w:t>
            </w:r>
          </w:p>
          <w:p>
            <w:pPr>
              <w:pStyle w:val="null3"/>
              <w:ind w:firstLine="464"/>
              <w:jc w:val="both"/>
            </w:pPr>
            <w:r>
              <w:rPr>
                <w:rFonts w:ascii="仿宋_GB2312" w:hAnsi="仿宋_GB2312" w:cs="仿宋_GB2312" w:eastAsia="仿宋_GB2312"/>
                <w:sz w:val="21"/>
              </w:rPr>
              <w:t>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4"/>
              <w:jc w:val="both"/>
            </w:pPr>
            <w:r>
              <w:rPr>
                <w:rFonts w:ascii="仿宋_GB2312" w:hAnsi="仿宋_GB2312" w:cs="仿宋_GB2312" w:eastAsia="仿宋_GB2312"/>
                <w:sz w:val="21"/>
              </w:rPr>
              <w:t>6.符合合同条款规定的全部工作及费用应认为已被计入有标价的工作量清单所列各细目之中，未列细目不予计量的工作，其</w:t>
            </w:r>
          </w:p>
          <w:p>
            <w:pPr>
              <w:pStyle w:val="null3"/>
              <w:ind w:firstLine="464"/>
              <w:jc w:val="both"/>
            </w:pPr>
            <w:r>
              <w:rPr>
                <w:rFonts w:ascii="仿宋_GB2312" w:hAnsi="仿宋_GB2312" w:cs="仿宋_GB2312" w:eastAsia="仿宋_GB2312"/>
                <w:sz w:val="21"/>
              </w:rPr>
              <w:t>费用应视为已分摊在本合同项目的有关细目的单价或总额价之中。</w:t>
            </w:r>
          </w:p>
          <w:p>
            <w:pPr>
              <w:pStyle w:val="null3"/>
              <w:ind w:firstLine="464"/>
              <w:jc w:val="both"/>
            </w:pPr>
            <w:r>
              <w:rPr>
                <w:rFonts w:ascii="仿宋_GB2312" w:hAnsi="仿宋_GB2312" w:cs="仿宋_GB2312" w:eastAsia="仿宋_GB2312"/>
                <w:sz w:val="21"/>
              </w:rPr>
              <w:t>7.工作量清单是和技术规范相对应的，因此，工作量清单中的工程细目的范围与计量等应与技术规范的范围、计量与支付条款结合起来理解或解释。</w:t>
            </w:r>
          </w:p>
          <w:p>
            <w:pPr>
              <w:pStyle w:val="null3"/>
              <w:ind w:firstLine="464"/>
              <w:jc w:val="both"/>
            </w:pPr>
            <w:r>
              <w:rPr>
                <w:rFonts w:ascii="仿宋_GB2312" w:hAnsi="仿宋_GB2312" w:cs="仿宋_GB2312" w:eastAsia="仿宋_GB2312"/>
                <w:sz w:val="21"/>
              </w:rPr>
              <w:t>8.对符合要求的投标文件，在签订合同协议书前，如发生工作量清单中有计算方面的算术性差错，应按供应商须知的规定予以修正。</w:t>
            </w:r>
          </w:p>
          <w:p>
            <w:pPr>
              <w:pStyle w:val="null3"/>
              <w:ind w:firstLine="464"/>
              <w:jc w:val="both"/>
            </w:pPr>
            <w:r>
              <w:rPr>
                <w:rFonts w:ascii="仿宋_GB2312" w:hAnsi="仿宋_GB2312" w:cs="仿宋_GB2312" w:eastAsia="仿宋_GB2312"/>
                <w:sz w:val="21"/>
              </w:rPr>
              <w:t>9.工作量清单中所列工作量的变动，丝毫不会降低或影响合同条款的效力，也不免除承包人按规定的标准进行检测和修复缺陷的责任。</w:t>
            </w:r>
          </w:p>
          <w:p>
            <w:pPr>
              <w:pStyle w:val="null3"/>
              <w:ind w:firstLine="464"/>
              <w:jc w:val="both"/>
            </w:pPr>
            <w:r>
              <w:rPr>
                <w:rFonts w:ascii="仿宋_GB2312" w:hAnsi="仿宋_GB2312" w:cs="仿宋_GB2312" w:eastAsia="仿宋_GB2312"/>
                <w:sz w:val="21"/>
              </w:rPr>
              <w:t>10.承包人用于本合同项目的驻地建设费用、交通管制费、标志及安全设施购置费，已包括在工作量清单的单价与总额价之中。</w:t>
            </w:r>
          </w:p>
          <w:p>
            <w:pPr>
              <w:pStyle w:val="null3"/>
              <w:ind w:firstLine="464"/>
              <w:jc w:val="both"/>
            </w:pPr>
            <w:r>
              <w:rPr>
                <w:rFonts w:ascii="仿宋_GB2312" w:hAnsi="仿宋_GB2312" w:cs="仿宋_GB2312" w:eastAsia="仿宋_GB2312"/>
                <w:sz w:val="21"/>
              </w:rPr>
              <w:t>11.承包人用于本合同项目的各类装备的提供、运输、维护、拆卸、拼装等支付的费用，已包括在工作量清单的单价与总额价之中。</w:t>
            </w:r>
          </w:p>
          <w:p>
            <w:pPr>
              <w:pStyle w:val="null3"/>
              <w:ind w:firstLine="464"/>
              <w:jc w:val="both"/>
            </w:pPr>
            <w:r>
              <w:rPr>
                <w:rFonts w:ascii="仿宋_GB2312" w:hAnsi="仿宋_GB2312" w:cs="仿宋_GB2312" w:eastAsia="仿宋_GB2312"/>
                <w:sz w:val="21"/>
              </w:rPr>
              <w:t>12.在工作量清单中标明的暂定金额归业主统筹使用，除合同另有规定外，应按合同条款的规定，结合项目具体情况，经业主批准后全部或部分地使用，或者根本不予动用。</w:t>
            </w:r>
          </w:p>
          <w:p>
            <w:pPr>
              <w:pStyle w:val="null3"/>
              <w:ind w:firstLine="464"/>
              <w:jc w:val="both"/>
            </w:pPr>
            <w:r>
              <w:rPr>
                <w:rFonts w:ascii="仿宋_GB2312" w:hAnsi="仿宋_GB2312" w:cs="仿宋_GB2312" w:eastAsia="仿宋_GB2312"/>
                <w:sz w:val="21"/>
              </w:rPr>
              <w:t>13.检测水电、临时占地及开工前相关手续由承包人自行办理。</w:t>
            </w:r>
          </w:p>
          <w:p>
            <w:pPr>
              <w:pStyle w:val="null3"/>
              <w:ind w:firstLine="464"/>
              <w:jc w:val="both"/>
            </w:pPr>
            <w:r>
              <w:rPr>
                <w:rFonts w:ascii="仿宋_GB2312" w:hAnsi="仿宋_GB2312" w:cs="仿宋_GB2312" w:eastAsia="仿宋_GB2312"/>
                <w:sz w:val="21"/>
              </w:rPr>
              <w:t>14.计量方法</w:t>
            </w:r>
          </w:p>
          <w:p>
            <w:pPr>
              <w:pStyle w:val="null3"/>
              <w:ind w:firstLine="464"/>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15.本项目中标单位的设施、设备、人员等费用应包含在单价中，不单独报价。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标的名称：农村公路桥梁技术状况抽检（三标段）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26"/>
              <w:jc w:val="both"/>
            </w:pPr>
            <w:r>
              <w:rPr>
                <w:rFonts w:ascii="仿宋_GB2312" w:hAnsi="仿宋_GB2312" w:cs="仿宋_GB2312" w:eastAsia="仿宋_GB2312"/>
                <w:sz w:val="24"/>
                <w:b/>
              </w:rPr>
              <w:t>项目概况及总体要求</w:t>
            </w:r>
          </w:p>
          <w:p>
            <w:pPr>
              <w:pStyle w:val="null3"/>
              <w:ind w:firstLine="464"/>
              <w:jc w:val="both"/>
            </w:pPr>
            <w:r>
              <w:rPr>
                <w:rFonts w:ascii="仿宋_GB2312" w:hAnsi="仿宋_GB2312" w:cs="仿宋_GB2312" w:eastAsia="仿宋_GB2312"/>
                <w:sz w:val="21"/>
              </w:rPr>
              <w:t>完成商洛市、安康市、汉中市、宝鸡市、铜川市境内约</w:t>
            </w:r>
            <w:r>
              <w:rPr>
                <w:rFonts w:ascii="仿宋_GB2312" w:hAnsi="仿宋_GB2312" w:cs="仿宋_GB2312" w:eastAsia="仿宋_GB2312"/>
                <w:sz w:val="21"/>
              </w:rPr>
              <w:t>126座/20810延米农村公路桥梁的技术状况抽检评定；按市形成抽检评定及养护需求分析分报告。根据现场检测数据，对统计年报桥梁基础数据进行复核校正。</w:t>
            </w:r>
          </w:p>
          <w:p>
            <w:pPr>
              <w:pStyle w:val="null3"/>
              <w:ind w:firstLine="464"/>
              <w:jc w:val="both"/>
            </w:pPr>
            <w:r>
              <w:rPr>
                <w:rFonts w:ascii="仿宋_GB2312" w:hAnsi="仿宋_GB2312" w:cs="仿宋_GB2312" w:eastAsia="仿宋_GB2312"/>
                <w:sz w:val="21"/>
              </w:rPr>
              <w:t>主要服务内容：桥梁抽检各标包承担单位需按照</w:t>
            </w:r>
            <w:r>
              <w:rPr>
                <w:rFonts w:ascii="仿宋_GB2312" w:hAnsi="仿宋_GB2312" w:cs="仿宋_GB2312" w:eastAsia="仿宋_GB2312"/>
                <w:sz w:val="21"/>
              </w:rPr>
              <w:t>“一桥一报告”形成所检测桥梁分报告，以市为单位形成所检测桥梁检查评定及养护需求分析报告。结合现场实测数据，核查与统计年报及桥梁卡片基础数据准确性一致性，形成比对问题清单。并协同管养单位将抽检信息更新录入养护统计年报系统。</w:t>
            </w:r>
          </w:p>
          <w:p>
            <w:pPr>
              <w:pStyle w:val="null3"/>
              <w:jc w:val="both"/>
            </w:pPr>
            <w:r>
              <w:rPr>
                <w:rFonts w:ascii="仿宋_GB2312" w:hAnsi="仿宋_GB2312" w:cs="仿宋_GB2312" w:eastAsia="仿宋_GB2312"/>
                <w:sz w:val="21"/>
              </w:rPr>
              <w:t xml:space="preserve">   按照交通运输部最新颁布《公路桥梁技术状况评定标准》（</w:t>
            </w:r>
            <w:r>
              <w:rPr>
                <w:rFonts w:ascii="仿宋_GB2312" w:hAnsi="仿宋_GB2312" w:cs="仿宋_GB2312" w:eastAsia="仿宋_GB2312"/>
                <w:sz w:val="21"/>
              </w:rPr>
              <w:t>JTG/T H21-2011）、《公路桥涵养护规范》（JTGH5120—2021）《《公路养护技术标准》（JTG5110-2023）、《在用桥梁现场检测技术规程》等技术规范标准以及交通部办公厅印发的《公路危旧桥梁排查与改造技术要求》的通知，核查桥梁基础数据，对全省农村公路桥梁技术状况进行抽查检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66"/>
              <w:jc w:val="both"/>
            </w:pPr>
            <w:r>
              <w:rPr>
                <w:rFonts w:ascii="仿宋_GB2312" w:hAnsi="仿宋_GB2312" w:cs="仿宋_GB2312" w:eastAsia="仿宋_GB2312"/>
                <w:sz w:val="21"/>
                <w:b/>
              </w:rPr>
              <w:t>技术规范与相关服务要求</w:t>
            </w:r>
          </w:p>
          <w:p>
            <w:pPr>
              <w:pStyle w:val="null3"/>
              <w:ind w:firstLine="464"/>
              <w:jc w:val="both"/>
            </w:pPr>
            <w:r>
              <w:rPr>
                <w:rFonts w:ascii="仿宋_GB2312" w:hAnsi="仿宋_GB2312" w:cs="仿宋_GB2312" w:eastAsia="仿宋_GB2312"/>
                <w:sz w:val="21"/>
              </w:rPr>
              <w:t>（一）安全、保畅通措施</w:t>
            </w:r>
          </w:p>
          <w:p>
            <w:pPr>
              <w:pStyle w:val="null3"/>
              <w:ind w:firstLine="464"/>
              <w:jc w:val="both"/>
            </w:pPr>
            <w:r>
              <w:rPr>
                <w:rFonts w:ascii="仿宋_GB2312" w:hAnsi="仿宋_GB2312" w:cs="仿宋_GB2312" w:eastAsia="仿宋_GB2312"/>
                <w:sz w:val="21"/>
              </w:rPr>
              <w:t>安全生产是效益的保证，也是进度的保证，为实施本合同项目需采取的安全保通措施，应在现场常设专职安全员</w:t>
            </w:r>
            <w:r>
              <w:rPr>
                <w:rFonts w:ascii="仿宋_GB2312" w:hAnsi="仿宋_GB2312" w:cs="仿宋_GB2312" w:eastAsia="仿宋_GB2312"/>
                <w:sz w:val="21"/>
              </w:rPr>
              <w:t>2名。该专职安全员应熟悉本项目的工作类型。其工作任务，包括制定安全保护与事故预防措施和现场检查，查看所有安全规则与桥梁安全保护条例的实施情况。前期准备阶段组织有关人员学习安全生产的有关文件和规定，学习道路交通管理法规，逐桥梁制定安全作业方案，现场检查所有安全规则实施情况等。衔接被检查单位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ind w:firstLine="464"/>
              <w:jc w:val="both"/>
            </w:pPr>
            <w:r>
              <w:rPr>
                <w:rFonts w:ascii="仿宋_GB2312" w:hAnsi="仿宋_GB2312" w:cs="仿宋_GB2312" w:eastAsia="仿宋_GB2312"/>
                <w:sz w:val="21"/>
              </w:rPr>
              <w:t>（二）交通管制、标志及安全设施</w:t>
            </w:r>
          </w:p>
          <w:p>
            <w:pPr>
              <w:pStyle w:val="null3"/>
              <w:ind w:firstLine="464"/>
              <w:jc w:val="both"/>
            </w:pPr>
            <w:r>
              <w:rPr>
                <w:rFonts w:ascii="仿宋_GB2312" w:hAnsi="仿宋_GB2312" w:cs="仿宋_GB2312" w:eastAsia="仿宋_GB2312"/>
                <w:sz w:val="21"/>
              </w:rPr>
              <w:t>采购人将通知养护管理单位，协调交警部门、路政执法部门协助进行交通管制等，但工作期间的安全责任由成交人承担，相关费用由成交单位承担，包含在合同报价清单单价中，不单独报价。中标单位应按照《公路养护安全作业规程》（</w:t>
            </w:r>
            <w:r>
              <w:rPr>
                <w:rFonts w:ascii="仿宋_GB2312" w:hAnsi="仿宋_GB2312" w:cs="仿宋_GB2312" w:eastAsia="仿宋_GB2312"/>
                <w:sz w:val="21"/>
              </w:rPr>
              <w:t>JTGH30—2015）等有关规定摆放标志设施并保管使用。</w:t>
            </w:r>
          </w:p>
          <w:p>
            <w:pPr>
              <w:pStyle w:val="null3"/>
              <w:ind w:firstLine="464"/>
              <w:jc w:val="both"/>
            </w:pPr>
            <w:r>
              <w:rPr>
                <w:rFonts w:ascii="仿宋_GB2312" w:hAnsi="仿宋_GB2312" w:cs="仿宋_GB2312" w:eastAsia="仿宋_GB2312"/>
                <w:sz w:val="21"/>
              </w:rPr>
              <w:t>（三）第三方责任保险</w:t>
            </w:r>
          </w:p>
          <w:p>
            <w:pPr>
              <w:pStyle w:val="null3"/>
              <w:jc w:val="both"/>
            </w:pPr>
            <w:r>
              <w:rPr>
                <w:rFonts w:ascii="仿宋_GB2312" w:hAnsi="仿宋_GB2312" w:cs="仿宋_GB2312" w:eastAsia="仿宋_GB2312"/>
                <w:sz w:val="21"/>
              </w:rPr>
              <w:t xml:space="preserve">   成交人应充分预计到可能的安全风险对工作人员、设备仪器等造成的意外事件，必须按有关规定进行人身意外等保险投保，投保费不单独报价，计入报价中。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66"/>
              <w:jc w:val="both"/>
            </w:pPr>
            <w:r>
              <w:rPr>
                <w:rFonts w:ascii="仿宋_GB2312" w:hAnsi="仿宋_GB2312" w:cs="仿宋_GB2312" w:eastAsia="仿宋_GB2312"/>
                <w:sz w:val="21"/>
                <w:b/>
              </w:rPr>
              <w:t>桥梁技术状况检查评定</w:t>
            </w:r>
          </w:p>
          <w:p>
            <w:pPr>
              <w:pStyle w:val="null3"/>
              <w:ind w:firstLine="464"/>
              <w:jc w:val="both"/>
            </w:pPr>
            <w:r>
              <w:rPr>
                <w:rFonts w:ascii="仿宋_GB2312" w:hAnsi="仿宋_GB2312" w:cs="仿宋_GB2312" w:eastAsia="仿宋_GB2312"/>
                <w:sz w:val="21"/>
              </w:rPr>
              <w:t>1.总则</w:t>
            </w:r>
          </w:p>
          <w:p>
            <w:pPr>
              <w:pStyle w:val="null3"/>
              <w:ind w:firstLine="464"/>
              <w:jc w:val="both"/>
            </w:pPr>
            <w:r>
              <w:rPr>
                <w:rFonts w:ascii="仿宋_GB2312" w:hAnsi="仿宋_GB2312" w:cs="仿宋_GB2312" w:eastAsia="仿宋_GB2312"/>
                <w:sz w:val="21"/>
              </w:rPr>
              <w:t>1.1检测内容包括：对业主指定的桥梁进行</w:t>
            </w:r>
            <w:r>
              <w:rPr>
                <w:rFonts w:ascii="仿宋_GB2312" w:hAnsi="仿宋_GB2312" w:cs="仿宋_GB2312" w:eastAsia="仿宋_GB2312"/>
                <w:sz w:val="21"/>
              </w:rPr>
              <w:t>技术状况</w:t>
            </w:r>
            <w:r>
              <w:rPr>
                <w:rFonts w:ascii="仿宋_GB2312" w:hAnsi="仿宋_GB2312" w:cs="仿宋_GB2312" w:eastAsia="仿宋_GB2312"/>
                <w:sz w:val="21"/>
              </w:rPr>
              <w:t>检查评定（含上部结构和下部结构，下同）。通过本次检查评定，进一步摸清各市农村公路桥梁的基本情况以及技术状况，及时为养护管理提供基础技术支撑。</w:t>
            </w:r>
            <w:r>
              <w:rPr>
                <w:rFonts w:ascii="仿宋_GB2312" w:hAnsi="仿宋_GB2312" w:cs="仿宋_GB2312" w:eastAsia="仿宋_GB2312"/>
                <w:sz w:val="21"/>
              </w:rPr>
              <w:t xml:space="preserve">  </w:t>
            </w:r>
          </w:p>
          <w:p>
            <w:pPr>
              <w:pStyle w:val="null3"/>
              <w:ind w:firstLine="464"/>
              <w:jc w:val="both"/>
            </w:pPr>
            <w:r>
              <w:rPr>
                <w:rFonts w:ascii="仿宋_GB2312" w:hAnsi="仿宋_GB2312" w:cs="仿宋_GB2312" w:eastAsia="仿宋_GB2312"/>
                <w:sz w:val="21"/>
              </w:rPr>
              <w:t>1.2主要适用标准、规范为：</w:t>
            </w:r>
          </w:p>
          <w:p>
            <w:pPr>
              <w:pStyle w:val="null3"/>
              <w:ind w:firstLine="464"/>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JTG5110-2023）；</w:t>
            </w:r>
          </w:p>
          <w:p>
            <w:pPr>
              <w:pStyle w:val="null3"/>
              <w:ind w:firstLine="464"/>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JTGH5120—2021）；</w:t>
            </w:r>
          </w:p>
          <w:p>
            <w:pPr>
              <w:pStyle w:val="null3"/>
              <w:ind w:firstLine="464"/>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H20-2007）；</w:t>
            </w:r>
          </w:p>
          <w:p>
            <w:pPr>
              <w:pStyle w:val="null3"/>
              <w:ind w:firstLine="464"/>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4"/>
              <w:jc w:val="both"/>
            </w:pPr>
            <w:r>
              <w:rPr>
                <w:rFonts w:ascii="仿宋_GB2312" w:hAnsi="仿宋_GB2312" w:cs="仿宋_GB2312" w:eastAsia="仿宋_GB2312"/>
                <w:sz w:val="21"/>
              </w:rPr>
              <w:t>《公路养护安全作业规程》（</w:t>
            </w:r>
            <w:r>
              <w:rPr>
                <w:rFonts w:ascii="仿宋_GB2312" w:hAnsi="仿宋_GB2312" w:cs="仿宋_GB2312" w:eastAsia="仿宋_GB2312"/>
                <w:sz w:val="21"/>
              </w:rPr>
              <w:t>JTG H30—2015）；</w:t>
            </w:r>
          </w:p>
          <w:p>
            <w:pPr>
              <w:pStyle w:val="null3"/>
              <w:ind w:firstLine="464"/>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4"/>
              <w:jc w:val="both"/>
            </w:pPr>
            <w:r>
              <w:rPr>
                <w:rFonts w:ascii="仿宋_GB2312" w:hAnsi="仿宋_GB2312" w:cs="仿宋_GB2312" w:eastAsia="仿宋_GB2312"/>
                <w:sz w:val="21"/>
              </w:rPr>
              <w:t>《陕西省公路桥梁养护工程师管理办法》（陕交发</w:t>
            </w:r>
            <w:r>
              <w:rPr>
                <w:rFonts w:ascii="仿宋_GB2312" w:hAnsi="仿宋_GB2312" w:cs="仿宋_GB2312" w:eastAsia="仿宋_GB2312"/>
                <w:sz w:val="21"/>
              </w:rPr>
              <w:t>[2018]87号）；</w:t>
            </w:r>
          </w:p>
          <w:p>
            <w:pPr>
              <w:pStyle w:val="null3"/>
              <w:ind w:firstLine="464"/>
              <w:jc w:val="both"/>
            </w:pPr>
            <w:r>
              <w:rPr>
                <w:rFonts w:ascii="仿宋_GB2312" w:hAnsi="仿宋_GB2312" w:cs="仿宋_GB2312" w:eastAsia="仿宋_GB2312"/>
                <w:sz w:val="21"/>
              </w:rPr>
              <w:t>《陕西省公路桥梁安全事故责任追究办法》（陕交发</w:t>
            </w:r>
            <w:r>
              <w:rPr>
                <w:rFonts w:ascii="仿宋_GB2312" w:hAnsi="仿宋_GB2312" w:cs="仿宋_GB2312" w:eastAsia="仿宋_GB2312"/>
                <w:sz w:val="21"/>
              </w:rPr>
              <w:t>[2018]81号）；</w:t>
            </w:r>
          </w:p>
          <w:p>
            <w:pPr>
              <w:pStyle w:val="null3"/>
              <w:ind w:firstLine="464"/>
              <w:jc w:val="both"/>
            </w:pPr>
            <w:r>
              <w:rPr>
                <w:rFonts w:ascii="仿宋_GB2312" w:hAnsi="仿宋_GB2312" w:cs="仿宋_GB2312" w:eastAsia="仿宋_GB2312"/>
                <w:sz w:val="21"/>
              </w:rPr>
              <w:t>《陕西省公路桥梁安全保护办法》</w:t>
            </w:r>
            <w:r>
              <w:rPr>
                <w:rFonts w:ascii="仿宋_GB2312" w:hAnsi="仿宋_GB2312" w:cs="仿宋_GB2312" w:eastAsia="仿宋_GB2312"/>
                <w:sz w:val="21"/>
              </w:rPr>
              <w:t>(2020年3月1日起施行)；</w:t>
            </w:r>
          </w:p>
          <w:p>
            <w:pPr>
              <w:pStyle w:val="null3"/>
              <w:ind w:firstLine="464"/>
              <w:jc w:val="both"/>
            </w:pPr>
            <w:r>
              <w:rPr>
                <w:rFonts w:ascii="仿宋_GB2312" w:hAnsi="仿宋_GB2312" w:cs="仿宋_GB2312" w:eastAsia="仿宋_GB2312"/>
                <w:sz w:val="21"/>
              </w:rPr>
              <w:t>《陕西省提升公路桥梁安全防护能力专项行动技术指南》</w:t>
            </w:r>
          </w:p>
          <w:p>
            <w:pPr>
              <w:pStyle w:val="null3"/>
              <w:ind w:firstLine="464"/>
              <w:jc w:val="both"/>
            </w:pPr>
            <w:r>
              <w:rPr>
                <w:rFonts w:ascii="仿宋_GB2312" w:hAnsi="仿宋_GB2312" w:cs="仿宋_GB2312" w:eastAsia="仿宋_GB2312"/>
                <w:sz w:val="21"/>
              </w:rPr>
              <w:t>《公路桥梁抗震性能评价细则》</w:t>
            </w:r>
            <w:r>
              <w:rPr>
                <w:rFonts w:ascii="仿宋_GB2312" w:hAnsi="仿宋_GB2312" w:cs="仿宋_GB2312" w:eastAsia="仿宋_GB2312"/>
                <w:sz w:val="21"/>
              </w:rPr>
              <w:t>(JTG/T 2231-02-2021)；</w:t>
            </w:r>
          </w:p>
          <w:p>
            <w:pPr>
              <w:pStyle w:val="null3"/>
              <w:ind w:firstLine="464"/>
              <w:jc w:val="both"/>
            </w:pPr>
            <w:r>
              <w:rPr>
                <w:rFonts w:ascii="仿宋_GB2312" w:hAnsi="仿宋_GB2312" w:cs="仿宋_GB2312" w:eastAsia="仿宋_GB2312"/>
                <w:sz w:val="21"/>
              </w:rPr>
              <w:t>《在用桥梁现场检测技术规程》</w:t>
            </w:r>
            <w:r>
              <w:rPr>
                <w:rFonts w:ascii="仿宋_GB2312" w:hAnsi="仿宋_GB2312" w:cs="仿宋_GB2312" w:eastAsia="仿宋_GB2312"/>
                <w:sz w:val="21"/>
              </w:rPr>
              <w:t>(JTG/T 5214-2022)；</w:t>
            </w:r>
          </w:p>
          <w:p>
            <w:pPr>
              <w:pStyle w:val="null3"/>
              <w:ind w:firstLine="464"/>
              <w:jc w:val="both"/>
            </w:pPr>
            <w:r>
              <w:rPr>
                <w:rFonts w:ascii="仿宋_GB2312" w:hAnsi="仿宋_GB2312" w:cs="仿宋_GB2312" w:eastAsia="仿宋_GB2312"/>
                <w:sz w:val="21"/>
              </w:rPr>
              <w:t>《公路危旧桥梁排查与改造技术要求》；</w:t>
            </w:r>
          </w:p>
          <w:p>
            <w:pPr>
              <w:pStyle w:val="null3"/>
              <w:ind w:firstLine="464"/>
              <w:jc w:val="both"/>
            </w:pPr>
            <w:r>
              <w:rPr>
                <w:rFonts w:ascii="仿宋_GB2312" w:hAnsi="仿宋_GB2312" w:cs="仿宋_GB2312" w:eastAsia="仿宋_GB2312"/>
                <w:sz w:val="21"/>
              </w:rPr>
              <w:t>《公路危旧桥梁排查技术指南》；</w:t>
            </w:r>
          </w:p>
          <w:p>
            <w:pPr>
              <w:pStyle w:val="null3"/>
              <w:ind w:firstLine="464"/>
              <w:jc w:val="both"/>
            </w:pPr>
            <w:r>
              <w:rPr>
                <w:rFonts w:ascii="仿宋_GB2312" w:hAnsi="仿宋_GB2312" w:cs="仿宋_GB2312" w:eastAsia="仿宋_GB2312"/>
                <w:sz w:val="21"/>
              </w:rPr>
              <w:t>以及其它国家相关标准与规范要求。</w:t>
            </w:r>
          </w:p>
          <w:p>
            <w:pPr>
              <w:pStyle w:val="null3"/>
              <w:ind w:firstLine="464"/>
              <w:jc w:val="both"/>
            </w:pPr>
            <w:r>
              <w:rPr>
                <w:rFonts w:ascii="仿宋_GB2312" w:hAnsi="仿宋_GB2312" w:cs="仿宋_GB2312" w:eastAsia="仿宋_GB2312"/>
                <w:sz w:val="21"/>
              </w:rPr>
              <w:t>1.3本项目桥梁的检查及技术状况评定（诸如裂缝限制等数据）按照《公路桥梁技术状况评定标准》（JTG/T H21—2011）上具体规定及方法列明，且其有关技术文件，检测数据均应按统一格式完整的归入桥梁养护技术档案，确保本次检测数据能够直接导入养护统计年报管理系统中。</w:t>
            </w:r>
          </w:p>
          <w:p>
            <w:pPr>
              <w:pStyle w:val="null3"/>
              <w:ind w:firstLine="464"/>
              <w:jc w:val="both"/>
            </w:pPr>
            <w:r>
              <w:rPr>
                <w:rFonts w:ascii="仿宋_GB2312" w:hAnsi="仿宋_GB2312" w:cs="仿宋_GB2312" w:eastAsia="仿宋_GB2312"/>
                <w:sz w:val="21"/>
              </w:rPr>
              <w:t>1.4桥梁检测过程所需要的各类表格以及填写要求，检测单位应与业主积极进行沟通达成一致，避免出现差错漏现象。</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县交通运输局管养范围内的农村公路路段、原旧路、城区过境段的桥梁不进行检查检测（由各市交通运输局提供书面文件并与省公路局计划处沟通后确定）；正在实施的路网建设工程路段、正在维修加固的桥梁或列入维修加固计划的桥梁本次先不检测，待项目交工后进行检查评定（具体由成交人及时与各市交通运输局沟通，由采购人确定）。</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2）属于各市交通运输管养范围内的农村公路、城区过境段桥梁，通过本次检查检测均单独分清注明和记录，市政道路等的接线起讫桩号以及桥梁位置示意图，标注桥梁起讫桩号等。</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3）一级公路上桥梁大部分已分左右幅，本次招标未分左右幅的桥梁按一座对待，不另行增加计量长度。</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4）二、三级公路无论纵横向的桥型结构如何，均按一座对待评定技术状况等级，并计算计量支付长度。</w:t>
            </w:r>
          </w:p>
          <w:p>
            <w:pPr>
              <w:pStyle w:val="null3"/>
              <w:ind w:firstLine="464"/>
              <w:jc w:val="both"/>
            </w:pPr>
            <w:r>
              <w:rPr>
                <w:rFonts w:ascii="仿宋_GB2312" w:hAnsi="仿宋_GB2312" w:cs="仿宋_GB2312" w:eastAsia="仿宋_GB2312"/>
                <w:sz w:val="21"/>
              </w:rPr>
              <w:t>1.6调查核实桥梁基础资料以及管理资料：包括设计施工图及竣工图、试验检测及科研资料、工程事故处理资料、结构位移或变形测试资料、观测点或监测点资料、交竣工验收资料等。调查核实桥梁管理资料包括管养单位（市、县公路管理机构）、“六级责任人”姓名职位等。</w:t>
            </w:r>
          </w:p>
          <w:p>
            <w:pPr>
              <w:pStyle w:val="null3"/>
              <w:ind w:firstLine="464"/>
              <w:jc w:val="both"/>
            </w:pPr>
            <w:r>
              <w:rPr>
                <w:rFonts w:ascii="仿宋_GB2312" w:hAnsi="仿宋_GB2312" w:cs="仿宋_GB2312" w:eastAsia="仿宋_GB2312"/>
                <w:sz w:val="21"/>
              </w:rPr>
              <w:t>1.7调查</w:t>
            </w:r>
            <w:r>
              <w:rPr>
                <w:rFonts w:ascii="仿宋_GB2312" w:hAnsi="仿宋_GB2312" w:cs="仿宋_GB2312" w:eastAsia="仿宋_GB2312"/>
                <w:sz w:val="21"/>
              </w:rPr>
              <w:t>桥梁</w:t>
            </w:r>
            <w:r>
              <w:rPr>
                <w:rFonts w:ascii="仿宋_GB2312" w:hAnsi="仿宋_GB2312" w:cs="仿宋_GB2312" w:eastAsia="仿宋_GB2312"/>
                <w:sz w:val="21"/>
              </w:rPr>
              <w:t>检测经常性检查资料以及近年来相关特殊检测资料、限载限速、养护维修加固资料等。以上资料均应书面或影像记录，作为</w:t>
            </w:r>
            <w:r>
              <w:rPr>
                <w:rFonts w:ascii="仿宋_GB2312" w:hAnsi="仿宋_GB2312" w:cs="仿宋_GB2312" w:eastAsia="仿宋_GB2312"/>
                <w:sz w:val="21"/>
              </w:rPr>
              <w:t>桥梁</w:t>
            </w:r>
            <w:r>
              <w:rPr>
                <w:rFonts w:ascii="仿宋_GB2312" w:hAnsi="仿宋_GB2312" w:cs="仿宋_GB2312" w:eastAsia="仿宋_GB2312"/>
                <w:sz w:val="21"/>
              </w:rPr>
              <w:t>基础数据和总体技术状况分析评定的重要依据，也是分析养护管理工作成效，提出下一步加强管理工作的重要支撑。</w:t>
            </w:r>
          </w:p>
          <w:p>
            <w:pPr>
              <w:pStyle w:val="null3"/>
              <w:ind w:firstLine="464"/>
              <w:jc w:val="both"/>
            </w:pPr>
            <w:r>
              <w:rPr>
                <w:rFonts w:ascii="仿宋_GB2312" w:hAnsi="仿宋_GB2312" w:cs="仿宋_GB2312" w:eastAsia="仿宋_GB2312"/>
                <w:sz w:val="21"/>
              </w:rPr>
              <w:t>2、桥梁检测</w:t>
            </w:r>
          </w:p>
          <w:p>
            <w:pPr>
              <w:pStyle w:val="null3"/>
              <w:ind w:firstLine="464"/>
              <w:jc w:val="both"/>
            </w:pPr>
            <w:r>
              <w:rPr>
                <w:rFonts w:ascii="仿宋_GB2312" w:hAnsi="仿宋_GB2312" w:cs="仿宋_GB2312" w:eastAsia="仿宋_GB2312"/>
                <w:sz w:val="21"/>
              </w:rPr>
              <w:t>2.1检测以目测观察结合仪器观测进行，必须利用桥梁检测车等设备接近各部件仔细检查其缺损情况。主要工作包括但不限于以下内容：</w:t>
            </w:r>
          </w:p>
          <w:p>
            <w:pPr>
              <w:pStyle w:val="null3"/>
              <w:ind w:firstLine="464"/>
              <w:jc w:val="both"/>
            </w:pPr>
            <w:r>
              <w:rPr>
                <w:rFonts w:ascii="仿宋_GB2312" w:hAnsi="仿宋_GB2312" w:cs="仿宋_GB2312" w:eastAsia="仿宋_GB2312"/>
                <w:sz w:val="21"/>
              </w:rPr>
              <w:t>2.1.1现场校核桥梁基本数据（桥梁基本状况卡片见《公路桥涵养护规范》（JTG5120—2021）附录A）。</w:t>
            </w:r>
          </w:p>
          <w:p>
            <w:pPr>
              <w:pStyle w:val="null3"/>
              <w:ind w:firstLine="464"/>
              <w:jc w:val="both"/>
            </w:pPr>
            <w:r>
              <w:rPr>
                <w:rFonts w:ascii="仿宋_GB2312" w:hAnsi="仿宋_GB2312" w:cs="仿宋_GB2312" w:eastAsia="仿宋_GB2312"/>
                <w:sz w:val="21"/>
              </w:rPr>
              <w:t>2.1.2当场填写“桥梁检查评定记录表”（见《公路桥梁技术状况评定标准》（JTG/T H21—2011）附录A），记录各部件缺损状况并做出技术状况评分。</w:t>
            </w:r>
          </w:p>
          <w:p>
            <w:pPr>
              <w:pStyle w:val="null3"/>
              <w:ind w:firstLine="464"/>
              <w:jc w:val="both"/>
            </w:pPr>
            <w:r>
              <w:rPr>
                <w:rFonts w:ascii="仿宋_GB2312" w:hAnsi="仿宋_GB2312" w:cs="仿宋_GB2312" w:eastAsia="仿宋_GB2312"/>
                <w:sz w:val="21"/>
              </w:rPr>
              <w:t>2.1.3 实地判断缺损原因，确定维修范围及方式。</w:t>
            </w:r>
          </w:p>
          <w:p>
            <w:pPr>
              <w:pStyle w:val="null3"/>
              <w:ind w:firstLine="464"/>
              <w:jc w:val="both"/>
            </w:pPr>
            <w:r>
              <w:rPr>
                <w:rFonts w:ascii="仿宋_GB2312" w:hAnsi="仿宋_GB2312" w:cs="仿宋_GB2312" w:eastAsia="仿宋_GB2312"/>
                <w:sz w:val="21"/>
              </w:rPr>
              <w:t>2.1.4 对难以判断损坏原因和程度的部件，应专项咨询论证并形成结论。</w:t>
            </w:r>
          </w:p>
          <w:p>
            <w:pPr>
              <w:pStyle w:val="null3"/>
              <w:ind w:firstLine="464"/>
              <w:jc w:val="both"/>
            </w:pPr>
            <w:r>
              <w:rPr>
                <w:rFonts w:ascii="仿宋_GB2312" w:hAnsi="仿宋_GB2312" w:cs="仿宋_GB2312" w:eastAsia="仿宋_GB2312"/>
                <w:sz w:val="21"/>
              </w:rPr>
              <w:t>2.1.5对损坏严重，危及安全运行的危桥，提出处置的建议。</w:t>
            </w:r>
          </w:p>
          <w:p>
            <w:pPr>
              <w:pStyle w:val="null3"/>
              <w:ind w:firstLine="464"/>
              <w:jc w:val="both"/>
            </w:pPr>
            <w:r>
              <w:rPr>
                <w:rFonts w:ascii="仿宋_GB2312" w:hAnsi="仿宋_GB2312" w:cs="仿宋_GB2312" w:eastAsia="仿宋_GB2312"/>
                <w:sz w:val="21"/>
              </w:rPr>
              <w:t>2.2桥面系构造的检查，包括但不限于：</w:t>
            </w:r>
          </w:p>
          <w:p>
            <w:pPr>
              <w:pStyle w:val="null3"/>
              <w:ind w:firstLine="464"/>
              <w:jc w:val="both"/>
            </w:pPr>
            <w:r>
              <w:rPr>
                <w:rFonts w:ascii="仿宋_GB2312" w:hAnsi="仿宋_GB2312" w:cs="仿宋_GB2312" w:eastAsia="仿宋_GB2312"/>
                <w:sz w:val="21"/>
              </w:rPr>
              <w:t>2.2.1桥面铺装层纵、横坡是否顺适，有无严重裂缝（龟裂，纵横裂缝）、坑槽、波浪、桥头跳车、防水层漏水。</w:t>
            </w:r>
          </w:p>
          <w:p>
            <w:pPr>
              <w:pStyle w:val="null3"/>
              <w:ind w:firstLine="464"/>
              <w:jc w:val="both"/>
            </w:pPr>
            <w:r>
              <w:rPr>
                <w:rFonts w:ascii="仿宋_GB2312" w:hAnsi="仿宋_GB2312" w:cs="仿宋_GB2312" w:eastAsia="仿宋_GB2312"/>
                <w:sz w:val="21"/>
              </w:rPr>
              <w:t>2.2.2伸缩缝是否有异常变形、破损、脱落、漏水，是否造成明显跳车。</w:t>
            </w:r>
          </w:p>
          <w:p>
            <w:pPr>
              <w:pStyle w:val="null3"/>
              <w:ind w:firstLine="464"/>
              <w:jc w:val="both"/>
            </w:pPr>
            <w:r>
              <w:rPr>
                <w:rFonts w:ascii="仿宋_GB2312" w:hAnsi="仿宋_GB2312" w:cs="仿宋_GB2312" w:eastAsia="仿宋_GB2312"/>
                <w:sz w:val="21"/>
              </w:rPr>
              <w:t>2.2.3护栏有无撞坏、断裂、错位、缺件、剥落、锈蚀等。</w:t>
            </w:r>
          </w:p>
          <w:p>
            <w:pPr>
              <w:pStyle w:val="null3"/>
              <w:ind w:firstLine="464"/>
              <w:jc w:val="both"/>
            </w:pPr>
            <w:r>
              <w:rPr>
                <w:rFonts w:ascii="仿宋_GB2312" w:hAnsi="仿宋_GB2312" w:cs="仿宋_GB2312" w:eastAsia="仿宋_GB2312"/>
                <w:sz w:val="21"/>
              </w:rPr>
              <w:t>2.2.4桥面排水是否顺畅，泄水管是否完好、畅通，桥头排水沟功能是否完好，锥坡桥头护岸有无冲蚀、塌陷。</w:t>
            </w:r>
          </w:p>
          <w:p>
            <w:pPr>
              <w:pStyle w:val="null3"/>
              <w:ind w:firstLine="464"/>
              <w:jc w:val="both"/>
            </w:pPr>
            <w:r>
              <w:rPr>
                <w:rFonts w:ascii="仿宋_GB2312" w:hAnsi="仿宋_GB2312" w:cs="仿宋_GB2312" w:eastAsia="仿宋_GB2312"/>
                <w:sz w:val="21"/>
              </w:rPr>
              <w:t>2.2.5桥上交通信号、标志、标线、照明设施是否损坏、老化、失效，是否需要更换。</w:t>
            </w:r>
          </w:p>
          <w:p>
            <w:pPr>
              <w:pStyle w:val="null3"/>
              <w:ind w:firstLine="464"/>
              <w:jc w:val="both"/>
            </w:pPr>
            <w:r>
              <w:rPr>
                <w:rFonts w:ascii="仿宋_GB2312" w:hAnsi="仿宋_GB2312" w:cs="仿宋_GB2312" w:eastAsia="仿宋_GB2312"/>
                <w:sz w:val="21"/>
              </w:rPr>
              <w:t>2.2.6桥上的路用通信、供电线路及设备是否完好。</w:t>
            </w:r>
          </w:p>
          <w:p>
            <w:pPr>
              <w:pStyle w:val="null3"/>
              <w:ind w:firstLine="464"/>
              <w:jc w:val="both"/>
            </w:pPr>
            <w:r>
              <w:rPr>
                <w:rFonts w:ascii="仿宋_GB2312" w:hAnsi="仿宋_GB2312" w:cs="仿宋_GB2312" w:eastAsia="仿宋_GB2312"/>
                <w:sz w:val="21"/>
              </w:rPr>
              <w:t>2.3钢筋混凝土和预应力混凝土梁桥的检查，包括但不限于：</w:t>
            </w:r>
          </w:p>
          <w:p>
            <w:pPr>
              <w:pStyle w:val="null3"/>
              <w:ind w:firstLine="464"/>
              <w:jc w:val="both"/>
            </w:pPr>
            <w:r>
              <w:rPr>
                <w:rFonts w:ascii="仿宋_GB2312" w:hAnsi="仿宋_GB2312" w:cs="仿宋_GB2312" w:eastAsia="仿宋_GB2312"/>
                <w:sz w:val="21"/>
              </w:rPr>
              <w:t>2.3.1梁端头、底面是否损坏，箱形梁内是否有积水，通气是否良好。</w:t>
            </w:r>
          </w:p>
          <w:p>
            <w:pPr>
              <w:pStyle w:val="null3"/>
              <w:ind w:firstLine="464"/>
              <w:jc w:val="both"/>
            </w:pPr>
            <w:r>
              <w:rPr>
                <w:rFonts w:ascii="仿宋_GB2312" w:hAnsi="仿宋_GB2312" w:cs="仿宋_GB2312" w:eastAsia="仿宋_GB2312"/>
                <w:sz w:val="21"/>
              </w:rPr>
              <w:t>2.3.2混凝土有无裂缝、渗水、表面风化、剥落、露筋和钢筋锈蚀，有无碱集料反应引起的整体龟裂现象。混凝土表面有无严重碳化。</w:t>
            </w:r>
          </w:p>
          <w:p>
            <w:pPr>
              <w:pStyle w:val="null3"/>
              <w:ind w:firstLine="464"/>
              <w:jc w:val="both"/>
            </w:pPr>
            <w:r>
              <w:rPr>
                <w:rFonts w:ascii="仿宋_GB2312" w:hAnsi="仿宋_GB2312" w:cs="仿宋_GB2312" w:eastAsia="仿宋_GB2312"/>
                <w:sz w:val="21"/>
              </w:rPr>
              <w:t>2.3.3预应力钢束锚固区段混凝土有无开裂，沿预应筋的混凝土表面有无纵向裂缝。</w:t>
            </w:r>
          </w:p>
          <w:p>
            <w:pPr>
              <w:pStyle w:val="null3"/>
              <w:ind w:firstLine="464"/>
              <w:jc w:val="both"/>
            </w:pPr>
            <w:r>
              <w:rPr>
                <w:rFonts w:ascii="仿宋_GB2312" w:hAnsi="仿宋_GB2312" w:cs="仿宋_GB2312" w:eastAsia="仿宋_GB2312"/>
                <w:sz w:val="21"/>
              </w:rPr>
              <w:t>2.3.4梁（板）式结构的跨中、支点及变截面处，悬臂端牛腿或中间铰部位，钢构的固结处和桁架节点部位，混凝土是否开裂、缺损和出现钢筋锈蚀。</w:t>
            </w:r>
          </w:p>
          <w:p>
            <w:pPr>
              <w:pStyle w:val="null3"/>
              <w:ind w:firstLine="464"/>
              <w:jc w:val="both"/>
            </w:pPr>
            <w:r>
              <w:rPr>
                <w:rFonts w:ascii="仿宋_GB2312" w:hAnsi="仿宋_GB2312" w:cs="仿宋_GB2312" w:eastAsia="仿宋_GB2312"/>
                <w:sz w:val="21"/>
              </w:rPr>
              <w:t>2.3.5装配式梁桥应注意检查联结部位的缺损状况。</w:t>
            </w:r>
          </w:p>
          <w:p>
            <w:pPr>
              <w:pStyle w:val="null3"/>
              <w:ind w:firstLine="464"/>
              <w:jc w:val="both"/>
            </w:pPr>
            <w:r>
              <w:rPr>
                <w:rFonts w:ascii="仿宋_GB2312" w:hAnsi="仿宋_GB2312" w:cs="仿宋_GB2312" w:eastAsia="仿宋_GB2312"/>
                <w:sz w:val="21"/>
              </w:rPr>
              <w:t>2.3.5.1组合梁的桥面板与梁的结合部位及预制桥面板之间的接头处混凝土有无开裂、渗水。</w:t>
            </w:r>
          </w:p>
          <w:p>
            <w:pPr>
              <w:pStyle w:val="null3"/>
              <w:ind w:firstLine="464"/>
              <w:jc w:val="both"/>
            </w:pPr>
            <w:r>
              <w:rPr>
                <w:rFonts w:ascii="仿宋_GB2312" w:hAnsi="仿宋_GB2312" w:cs="仿宋_GB2312" w:eastAsia="仿宋_GB2312"/>
                <w:sz w:val="21"/>
              </w:rPr>
              <w:t>2.3.5.2横向联合构件是否开裂，连接钢板的焊缝有无锈蚀、断裂，边梁有无横移或向外倾斜。</w:t>
            </w:r>
          </w:p>
          <w:p>
            <w:pPr>
              <w:pStyle w:val="null3"/>
              <w:ind w:firstLine="464"/>
              <w:jc w:val="both"/>
            </w:pPr>
            <w:r>
              <w:rPr>
                <w:rFonts w:ascii="仿宋_GB2312" w:hAnsi="仿宋_GB2312" w:cs="仿宋_GB2312" w:eastAsia="仿宋_GB2312"/>
                <w:sz w:val="21"/>
              </w:rPr>
              <w:t>2.4跨线桥的检查：</w:t>
            </w:r>
          </w:p>
          <w:p>
            <w:pPr>
              <w:pStyle w:val="null3"/>
              <w:ind w:firstLine="464"/>
              <w:jc w:val="both"/>
            </w:pPr>
            <w:r>
              <w:rPr>
                <w:rFonts w:ascii="仿宋_GB2312" w:hAnsi="仿宋_GB2312" w:cs="仿宋_GB2312" w:eastAsia="仿宋_GB2312"/>
                <w:sz w:val="21"/>
              </w:rPr>
              <w:t>跨线桥的结构检查同其他一般公路桥梁。通道还应检查通道内有无积水，排水系统是否畅通。跨线桥下的道路是否完好，有无非法占用情况等。</w:t>
            </w:r>
          </w:p>
          <w:p>
            <w:pPr>
              <w:pStyle w:val="null3"/>
              <w:ind w:firstLine="464"/>
              <w:jc w:val="both"/>
            </w:pPr>
            <w:r>
              <w:rPr>
                <w:rFonts w:ascii="仿宋_GB2312" w:hAnsi="仿宋_GB2312" w:cs="仿宋_GB2312" w:eastAsia="仿宋_GB2312"/>
                <w:sz w:val="21"/>
              </w:rPr>
              <w:t>2.5支座的检查，包括但不限于：</w:t>
            </w:r>
          </w:p>
          <w:p>
            <w:pPr>
              <w:pStyle w:val="null3"/>
              <w:ind w:firstLine="464"/>
              <w:jc w:val="both"/>
            </w:pPr>
            <w:r>
              <w:rPr>
                <w:rFonts w:ascii="仿宋_GB2312" w:hAnsi="仿宋_GB2312" w:cs="仿宋_GB2312" w:eastAsia="仿宋_GB2312"/>
                <w:sz w:val="21"/>
              </w:rPr>
              <w:t>2.5.1支座组件是否完好、清洁，有无断裂、错位、脱空。</w:t>
            </w:r>
          </w:p>
          <w:p>
            <w:pPr>
              <w:pStyle w:val="null3"/>
              <w:ind w:firstLine="464"/>
              <w:jc w:val="both"/>
            </w:pPr>
            <w:r>
              <w:rPr>
                <w:rFonts w:ascii="仿宋_GB2312" w:hAnsi="仿宋_GB2312" w:cs="仿宋_GB2312" w:eastAsia="仿宋_GB2312"/>
                <w:sz w:val="21"/>
              </w:rPr>
              <w:t>2.5.2支承垫石是否有裂缝。</w:t>
            </w:r>
          </w:p>
          <w:p>
            <w:pPr>
              <w:pStyle w:val="null3"/>
              <w:ind w:firstLine="464"/>
              <w:jc w:val="both"/>
            </w:pPr>
            <w:r>
              <w:rPr>
                <w:rFonts w:ascii="仿宋_GB2312" w:hAnsi="仿宋_GB2312" w:cs="仿宋_GB2312" w:eastAsia="仿宋_GB2312"/>
                <w:sz w:val="21"/>
              </w:rPr>
              <w:t>2.5.3橡胶支座是否老化、开裂，有无过大的剪切变形或压缩变形，各夹层钢板之间的橡胶层外凸是否均匀。</w:t>
            </w:r>
          </w:p>
          <w:p>
            <w:pPr>
              <w:pStyle w:val="null3"/>
              <w:ind w:firstLine="464"/>
              <w:jc w:val="both"/>
            </w:pPr>
            <w:r>
              <w:rPr>
                <w:rFonts w:ascii="仿宋_GB2312" w:hAnsi="仿宋_GB2312" w:cs="仿宋_GB2312" w:eastAsia="仿宋_GB2312"/>
                <w:sz w:val="21"/>
              </w:rPr>
              <w:t>2.5.4 氟滑板支座是否脏污、老化，四氟乙烯板是否完好，橡胶块是否滑出钢板。</w:t>
            </w:r>
          </w:p>
          <w:p>
            <w:pPr>
              <w:pStyle w:val="null3"/>
              <w:ind w:firstLine="464"/>
              <w:jc w:val="both"/>
            </w:pPr>
            <w:r>
              <w:rPr>
                <w:rFonts w:ascii="仿宋_GB2312" w:hAnsi="仿宋_GB2312" w:cs="仿宋_GB2312" w:eastAsia="仿宋_GB2312"/>
                <w:sz w:val="21"/>
              </w:rPr>
              <w:t>2.5.5盆式橡胶支座的固定螺栓是否剪断，螺母是否松动，钢盆外露部分是否锈蚀，防尘罩是否完好。</w:t>
            </w:r>
          </w:p>
          <w:p>
            <w:pPr>
              <w:pStyle w:val="null3"/>
              <w:ind w:firstLine="464"/>
              <w:jc w:val="both"/>
            </w:pPr>
            <w:r>
              <w:rPr>
                <w:rFonts w:ascii="仿宋_GB2312" w:hAnsi="仿宋_GB2312" w:cs="仿宋_GB2312" w:eastAsia="仿宋_GB2312"/>
                <w:sz w:val="21"/>
              </w:rPr>
              <w:t>2.5.6支座是否丢失。</w:t>
            </w:r>
          </w:p>
          <w:p>
            <w:pPr>
              <w:pStyle w:val="null3"/>
              <w:ind w:firstLine="464"/>
              <w:jc w:val="both"/>
            </w:pPr>
            <w:r>
              <w:rPr>
                <w:rFonts w:ascii="仿宋_GB2312" w:hAnsi="仿宋_GB2312" w:cs="仿宋_GB2312" w:eastAsia="仿宋_GB2312"/>
                <w:sz w:val="21"/>
              </w:rPr>
              <w:t>2.6墩台与基础的检查，包括但不限于：</w:t>
            </w:r>
          </w:p>
          <w:p>
            <w:pPr>
              <w:pStyle w:val="null3"/>
              <w:ind w:firstLine="464"/>
              <w:jc w:val="both"/>
            </w:pPr>
            <w:r>
              <w:rPr>
                <w:rFonts w:ascii="仿宋_GB2312" w:hAnsi="仿宋_GB2312" w:cs="仿宋_GB2312" w:eastAsia="仿宋_GB2312"/>
                <w:sz w:val="21"/>
              </w:rPr>
              <w:t>2.6.1墩台及基础有无滑动、倾斜、下沉或冻拔。</w:t>
            </w:r>
          </w:p>
          <w:p>
            <w:pPr>
              <w:pStyle w:val="null3"/>
              <w:ind w:firstLine="464"/>
              <w:jc w:val="both"/>
            </w:pPr>
            <w:r>
              <w:rPr>
                <w:rFonts w:ascii="仿宋_GB2312" w:hAnsi="仿宋_GB2312" w:cs="仿宋_GB2312" w:eastAsia="仿宋_GB2312"/>
                <w:sz w:val="21"/>
              </w:rPr>
              <w:t>2.6.2台背填土有无沉降或挤压隆起。</w:t>
            </w:r>
          </w:p>
          <w:p>
            <w:pPr>
              <w:pStyle w:val="null3"/>
              <w:ind w:firstLine="464"/>
              <w:jc w:val="both"/>
            </w:pPr>
            <w:r>
              <w:rPr>
                <w:rFonts w:ascii="仿宋_GB2312" w:hAnsi="仿宋_GB2312" w:cs="仿宋_GB2312" w:eastAsia="仿宋_GB2312"/>
                <w:sz w:val="21"/>
              </w:rPr>
              <w:t>2.6.3混凝土墩台及帽梁有无冻胀、风化、开裂、剥落、露筋等。</w:t>
            </w:r>
          </w:p>
          <w:p>
            <w:pPr>
              <w:pStyle w:val="null3"/>
              <w:ind w:firstLine="464"/>
              <w:jc w:val="both"/>
            </w:pPr>
            <w:r>
              <w:rPr>
                <w:rFonts w:ascii="仿宋_GB2312" w:hAnsi="仿宋_GB2312" w:cs="仿宋_GB2312" w:eastAsia="仿宋_GB2312"/>
                <w:sz w:val="21"/>
              </w:rPr>
              <w:t>2.6.4石砌墩台有无砌块断裂、通缝脱开、变形，砌体泄水孔是否堵塞，防水层是否损坏。</w:t>
            </w:r>
          </w:p>
          <w:p>
            <w:pPr>
              <w:pStyle w:val="null3"/>
              <w:ind w:firstLine="464"/>
              <w:jc w:val="both"/>
            </w:pPr>
            <w:r>
              <w:rPr>
                <w:rFonts w:ascii="仿宋_GB2312" w:hAnsi="仿宋_GB2312" w:cs="仿宋_GB2312" w:eastAsia="仿宋_GB2312"/>
                <w:sz w:val="21"/>
              </w:rPr>
              <w:t>2.6.5墩台顶面是否清洁，伸缩缝处是否漏水。</w:t>
            </w:r>
          </w:p>
          <w:p>
            <w:pPr>
              <w:pStyle w:val="null3"/>
              <w:ind w:firstLine="464"/>
              <w:jc w:val="both"/>
            </w:pPr>
            <w:r>
              <w:rPr>
                <w:rFonts w:ascii="仿宋_GB2312" w:hAnsi="仿宋_GB2312" w:cs="仿宋_GB2312" w:eastAsia="仿宋_GB2312"/>
                <w:sz w:val="21"/>
              </w:rPr>
              <w:t>2.6.6基础下是否发生不许可的冲刷或淘空现象，扩大基础的地基有无侵蚀。桩基顶段在水位涨落、干湿交替变化处有无冲</w:t>
            </w:r>
            <w:r>
              <w:rPr>
                <w:rFonts w:ascii="仿宋_GB2312" w:hAnsi="仿宋_GB2312" w:cs="仿宋_GB2312" w:eastAsia="仿宋_GB2312"/>
                <w:sz w:val="21"/>
              </w:rPr>
              <w:t>刷磨损、颈缩、露筋，有无环状冻裂，是否受到污水、碱水或生物的腐蚀。</w:t>
            </w:r>
          </w:p>
          <w:p>
            <w:pPr>
              <w:pStyle w:val="null3"/>
              <w:ind w:firstLine="464"/>
              <w:jc w:val="both"/>
            </w:pPr>
            <w:r>
              <w:rPr>
                <w:rFonts w:ascii="仿宋_GB2312" w:hAnsi="仿宋_GB2312" w:cs="仿宋_GB2312" w:eastAsia="仿宋_GB2312"/>
                <w:sz w:val="21"/>
              </w:rPr>
              <w:t>2.7调治构造物是否完好，功能是否适用，桥位段河床是否有明显的冲淤或漂浮物堵塞现象。</w:t>
            </w:r>
          </w:p>
          <w:p>
            <w:pPr>
              <w:pStyle w:val="null3"/>
              <w:ind w:firstLine="464"/>
              <w:jc w:val="both"/>
            </w:pPr>
            <w:r>
              <w:rPr>
                <w:rFonts w:ascii="仿宋_GB2312" w:hAnsi="仿宋_GB2312" w:cs="仿宋_GB2312" w:eastAsia="仿宋_GB2312"/>
                <w:sz w:val="21"/>
              </w:rPr>
              <w:t>2.8桥梁检查中发现的各种缺损均应在现场用油漆等将其范围及日期标记清楚。发现三类以上桥梁及有严重缺损和难以判明</w:t>
            </w:r>
            <w:r>
              <w:rPr>
                <w:rFonts w:ascii="仿宋_GB2312" w:hAnsi="仿宋_GB2312" w:cs="仿宋_GB2312" w:eastAsia="仿宋_GB2312"/>
                <w:sz w:val="21"/>
              </w:rPr>
              <w:t>损坏原因和程度的桥梁，应作影像记录，并附病害状况说明。同时，对桥梁安全控制区范围内的地质、地形、地貌、</w:t>
            </w:r>
            <w:r>
              <w:rPr>
                <w:rFonts w:ascii="仿宋_GB2312" w:hAnsi="仿宋_GB2312" w:cs="仿宋_GB2312" w:eastAsia="仿宋_GB2312"/>
                <w:sz w:val="21"/>
              </w:rPr>
              <w:t>河道、进出口仰坡、左右边坡等涉及安全运营的情况应进行详细描述和图片记录。</w:t>
            </w:r>
          </w:p>
          <w:p>
            <w:pPr>
              <w:pStyle w:val="null3"/>
              <w:ind w:firstLine="464"/>
              <w:jc w:val="both"/>
            </w:pPr>
            <w:r>
              <w:rPr>
                <w:rFonts w:ascii="仿宋_GB2312" w:hAnsi="仿宋_GB2312" w:cs="仿宋_GB2312" w:eastAsia="仿宋_GB2312"/>
                <w:sz w:val="21"/>
              </w:rPr>
              <w:t>2.9桥梁检查后应提交下列文件：</w:t>
            </w:r>
          </w:p>
          <w:p>
            <w:pPr>
              <w:pStyle w:val="null3"/>
              <w:ind w:firstLine="464"/>
              <w:jc w:val="both"/>
            </w:pPr>
            <w:r>
              <w:rPr>
                <w:rFonts w:ascii="仿宋_GB2312" w:hAnsi="仿宋_GB2312" w:cs="仿宋_GB2312" w:eastAsia="仿宋_GB2312"/>
                <w:sz w:val="21"/>
              </w:rPr>
              <w:t>2.9.1桥梁定期检查数据表。当天检查的桥梁现场记录，应在次日内整理成每座桥梁定期检查数据表。</w:t>
            </w:r>
          </w:p>
          <w:p>
            <w:pPr>
              <w:pStyle w:val="null3"/>
              <w:ind w:firstLine="464"/>
              <w:jc w:val="both"/>
            </w:pPr>
            <w:r>
              <w:rPr>
                <w:rFonts w:ascii="仿宋_GB2312" w:hAnsi="仿宋_GB2312" w:cs="仿宋_GB2312" w:eastAsia="仿宋_GB2312"/>
                <w:sz w:val="21"/>
              </w:rPr>
              <w:t>2.9.2典型缺损和病害的照片及说明。缺损状况的描述应采用专业标准术语，说明缺损的部位、类型、性质、范围、数量和</w:t>
            </w:r>
            <w:r>
              <w:rPr>
                <w:rFonts w:ascii="仿宋_GB2312" w:hAnsi="仿宋_GB2312" w:cs="仿宋_GB2312" w:eastAsia="仿宋_GB2312"/>
                <w:sz w:val="21"/>
              </w:rPr>
              <w:t>程度等。</w:t>
            </w:r>
          </w:p>
          <w:p>
            <w:pPr>
              <w:pStyle w:val="null3"/>
              <w:ind w:firstLine="464"/>
              <w:jc w:val="both"/>
            </w:pPr>
            <w:r>
              <w:rPr>
                <w:rFonts w:ascii="仿宋_GB2312" w:hAnsi="仿宋_GB2312" w:cs="仿宋_GB2312" w:eastAsia="仿宋_GB2312"/>
                <w:sz w:val="21"/>
              </w:rPr>
              <w:t>2.9.3三张总体照片。两张桥面正面照片，一张桥梁上游侧立面照片。上下游桥梁结构或长度不一致，或起止桩号不一致还</w:t>
            </w:r>
            <w:r>
              <w:rPr>
                <w:rFonts w:ascii="仿宋_GB2312" w:hAnsi="仿宋_GB2312" w:cs="仿宋_GB2312" w:eastAsia="仿宋_GB2312"/>
                <w:sz w:val="21"/>
              </w:rPr>
              <w:t>要有下游侧立面照片，并标注清楚。</w:t>
            </w:r>
          </w:p>
          <w:p>
            <w:pPr>
              <w:pStyle w:val="null3"/>
              <w:ind w:firstLine="464"/>
              <w:jc w:val="both"/>
            </w:pPr>
            <w:r>
              <w:rPr>
                <w:rFonts w:ascii="仿宋_GB2312" w:hAnsi="仿宋_GB2312" w:cs="仿宋_GB2312" w:eastAsia="仿宋_GB2312"/>
                <w:sz w:val="21"/>
              </w:rPr>
              <w:t>2.9.4定期检查报告。</w:t>
            </w:r>
          </w:p>
          <w:p>
            <w:pPr>
              <w:pStyle w:val="null3"/>
              <w:jc w:val="both"/>
            </w:pPr>
            <w:r>
              <w:rPr>
                <w:rFonts w:ascii="仿宋_GB2312" w:hAnsi="仿宋_GB2312" w:cs="仿宋_GB2312" w:eastAsia="仿宋_GB2312"/>
                <w:sz w:val="21"/>
              </w:rPr>
              <w:t xml:space="preserve">   2.9.5根据检测结果，绘制并提交桥梁病害示意图。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66"/>
              <w:jc w:val="both"/>
            </w:pPr>
            <w:r>
              <w:rPr>
                <w:rFonts w:ascii="仿宋_GB2312" w:hAnsi="仿宋_GB2312" w:cs="仿宋_GB2312" w:eastAsia="仿宋_GB2312"/>
                <w:sz w:val="21"/>
                <w:b/>
              </w:rPr>
              <w:t>检测数据整理及检测报告编制</w:t>
            </w:r>
          </w:p>
          <w:p>
            <w:pPr>
              <w:pStyle w:val="null3"/>
              <w:ind w:firstLine="464"/>
              <w:jc w:val="both"/>
            </w:pPr>
            <w:r>
              <w:rPr>
                <w:rFonts w:ascii="仿宋_GB2312" w:hAnsi="仿宋_GB2312" w:cs="仿宋_GB2312" w:eastAsia="仿宋_GB2312"/>
                <w:sz w:val="21"/>
              </w:rPr>
              <w:t>1.桥梁检测</w:t>
            </w:r>
          </w:p>
          <w:p>
            <w:pPr>
              <w:pStyle w:val="null3"/>
              <w:ind w:firstLine="464"/>
              <w:jc w:val="both"/>
            </w:pPr>
            <w:r>
              <w:rPr>
                <w:rFonts w:ascii="仿宋_GB2312" w:hAnsi="仿宋_GB2312" w:cs="仿宋_GB2312" w:eastAsia="仿宋_GB2312"/>
                <w:sz w:val="21"/>
              </w:rPr>
              <w:t>对业主集中指定的全省农村公路公路桥梁按定期检查工作深度进行评定，按照业主要求的时间将检查评定数据导入陕西省普通干线公路养护统计年报管理系统，对指定检查桥梁检查结果与统计年报内的评定结果进行比对，针对指定检查的桥梁病害情况，逐一提出养护方案及桥梁病害的解决方案；汇总桥梁定期检查数据，进行数据整理分析，编制所检测桥梁总报告；对业主在合同期内不定期指定的桥梁技术状况进行及时复核，每座桥梁单独出具桥梁技术状况复核报告，并将复核结果导入年报管理系统。</w:t>
            </w:r>
          </w:p>
          <w:p>
            <w:pPr>
              <w:pStyle w:val="null3"/>
              <w:ind w:firstLine="464"/>
              <w:jc w:val="both"/>
            </w:pPr>
            <w:r>
              <w:rPr>
                <w:rFonts w:ascii="仿宋_GB2312" w:hAnsi="仿宋_GB2312" w:cs="仿宋_GB2312" w:eastAsia="仿宋_GB2312"/>
                <w:sz w:val="21"/>
              </w:rPr>
              <w:t>本项目的桥梁检测应按《公路桥涵养护规范》（</w:t>
            </w:r>
            <w:r>
              <w:rPr>
                <w:rFonts w:ascii="仿宋_GB2312" w:hAnsi="仿宋_GB2312" w:cs="仿宋_GB2312" w:eastAsia="仿宋_GB2312"/>
                <w:sz w:val="21"/>
              </w:rPr>
              <w:t>JTGH5120—2021）和《公路桥梁技术状况评定标准》（JTG/TH21—2011）定期检查的相关要求和标准执行。</w:t>
            </w:r>
          </w:p>
          <w:p>
            <w:pPr>
              <w:pStyle w:val="null3"/>
              <w:ind w:firstLine="464"/>
              <w:jc w:val="both"/>
            </w:pPr>
            <w:r>
              <w:rPr>
                <w:rFonts w:ascii="仿宋_GB2312" w:hAnsi="仿宋_GB2312" w:cs="仿宋_GB2312" w:eastAsia="仿宋_GB2312"/>
                <w:sz w:val="21"/>
              </w:rPr>
              <w:t>3.根据桥梁检测结果，计算技术状况指数。</w:t>
            </w:r>
          </w:p>
          <w:p>
            <w:pPr>
              <w:pStyle w:val="null3"/>
              <w:ind w:firstLine="464"/>
              <w:jc w:val="both"/>
            </w:pPr>
            <w:r>
              <w:rPr>
                <w:rFonts w:ascii="仿宋_GB2312" w:hAnsi="仿宋_GB2312" w:cs="仿宋_GB2312" w:eastAsia="仿宋_GB2312"/>
                <w:sz w:val="21"/>
              </w:rPr>
              <w:t>4.资料提交方式</w:t>
            </w:r>
          </w:p>
          <w:p>
            <w:pPr>
              <w:pStyle w:val="null3"/>
              <w:jc w:val="both"/>
            </w:pPr>
            <w:r>
              <w:rPr>
                <w:rFonts w:ascii="仿宋_GB2312" w:hAnsi="仿宋_GB2312" w:cs="仿宋_GB2312" w:eastAsia="仿宋_GB2312"/>
                <w:sz w:val="21"/>
              </w:rPr>
              <w:t xml:space="preserve">   桥梁按《公路桥涵养护规范》（</w:t>
            </w:r>
            <w:r>
              <w:rPr>
                <w:rFonts w:ascii="仿宋_GB2312" w:hAnsi="仿宋_GB2312" w:cs="仿宋_GB2312" w:eastAsia="仿宋_GB2312"/>
                <w:sz w:val="21"/>
              </w:rPr>
              <w:t>JTGH5120—2021）和本技术规范有关规定提交资料报告及各类检测报告，报告一律按正式打印文本交付外，还需将所有一切检测记录、中间分析资料及书面文本的底本均采用硬盘记录交付。在提交的报告中需逐桥提供桥梁检测车现场作业照片。成交单位提交8份报告和1份电子文档（具体按甲方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66"/>
              <w:jc w:val="both"/>
            </w:pPr>
            <w:r>
              <w:rPr>
                <w:rFonts w:ascii="仿宋_GB2312" w:hAnsi="仿宋_GB2312" w:cs="仿宋_GB2312" w:eastAsia="仿宋_GB2312"/>
                <w:sz w:val="21"/>
                <w:b/>
              </w:rPr>
              <w:t>报告编制基本格式</w:t>
            </w:r>
          </w:p>
          <w:p>
            <w:pPr>
              <w:pStyle w:val="null3"/>
              <w:ind w:firstLine="464"/>
              <w:jc w:val="both"/>
            </w:pPr>
            <w:r>
              <w:rPr>
                <w:rFonts w:ascii="仿宋_GB2312" w:hAnsi="仿宋_GB2312" w:cs="仿宋_GB2312" w:eastAsia="仿宋_GB2312"/>
                <w:sz w:val="21"/>
              </w:rPr>
              <w:t>1.桥梁检测单位应按照规范规定的检查方法，逐桥现场核查桥梁基本数据，核对“桥梁基本状况卡片”，当场填写“桥梁评定指标检查记录表”，逐孔逐部件对各类病害缺损进行检查量测拍照，绘制全桥病害展开示意图（标明病害位置、发展过程、量测数据等），实地判断损坏原因，确定维修范围及方式等。检查结束后应按照分层综合评定与单项指标控制相结合的方法进行评定，逐桥提交定期检查评定分析报告，并更新年报管理系统。逐桥评定分析报告主要内容包括：</w:t>
            </w:r>
          </w:p>
          <w:p>
            <w:pPr>
              <w:pStyle w:val="null3"/>
              <w:ind w:firstLine="464"/>
              <w:jc w:val="both"/>
            </w:pPr>
            <w:r>
              <w:rPr>
                <w:rFonts w:ascii="仿宋_GB2312" w:hAnsi="仿宋_GB2312" w:cs="仿宋_GB2312" w:eastAsia="仿宋_GB2312"/>
                <w:sz w:val="21"/>
              </w:rPr>
              <w:t>（一）概述检测工作背景、主要内容和检测设备仪器。</w:t>
            </w:r>
          </w:p>
          <w:p>
            <w:pPr>
              <w:pStyle w:val="null3"/>
              <w:ind w:firstLine="464"/>
              <w:jc w:val="both"/>
            </w:pPr>
            <w:r>
              <w:rPr>
                <w:rFonts w:ascii="仿宋_GB2312" w:hAnsi="仿宋_GB2312" w:cs="仿宋_GB2312" w:eastAsia="仿宋_GB2312"/>
                <w:sz w:val="21"/>
              </w:rPr>
              <w:t>（二）逐桥说明路线桩号、长度、上下部结构形式、荷载等级、桥面系、主要材料构成等基本情况，附正侧面彩色照片。</w:t>
            </w:r>
          </w:p>
          <w:p>
            <w:pPr>
              <w:pStyle w:val="null3"/>
              <w:ind w:firstLine="464"/>
              <w:jc w:val="both"/>
            </w:pPr>
            <w:r>
              <w:rPr>
                <w:rFonts w:ascii="仿宋_GB2312" w:hAnsi="仿宋_GB2312" w:cs="仿宋_GB2312" w:eastAsia="仿宋_GB2312"/>
                <w:sz w:val="21"/>
              </w:rPr>
              <w:t>（三）逐桥详细说明结构病害检查检测情况：包括主次要部件组成划分、各部件权重取值；详细定性和定量描述逐孔逐构件部件技术状况以及损坏病害发展过程。附：各类病害缺损照片，全桥病害展开示意图等。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ind w:firstLine="464"/>
              <w:jc w:val="both"/>
            </w:pPr>
            <w:r>
              <w:rPr>
                <w:rFonts w:ascii="仿宋_GB2312" w:hAnsi="仿宋_GB2312" w:cs="仿宋_GB2312" w:eastAsia="仿宋_GB2312"/>
                <w:sz w:val="21"/>
              </w:rPr>
              <w:t>（四）逐桥详细说明各构件、部件技术状况标度判定标准以及对比评定结果，说明上下部结构、桥面系、全桥总体技术状况评定计算过程以及评定结果。</w:t>
            </w:r>
          </w:p>
          <w:p>
            <w:pPr>
              <w:pStyle w:val="null3"/>
              <w:ind w:firstLine="464"/>
              <w:jc w:val="both"/>
            </w:pPr>
            <w:r>
              <w:rPr>
                <w:rFonts w:ascii="仿宋_GB2312" w:hAnsi="仿宋_GB2312" w:cs="仿宋_GB2312" w:eastAsia="仿宋_GB2312"/>
                <w:sz w:val="21"/>
              </w:rPr>
              <w:t>（五）逐桥提出小修保养、大中修加固方案对策建议，包括估算工程量和费用，交通管制措施等。</w:t>
            </w:r>
          </w:p>
          <w:p>
            <w:pPr>
              <w:pStyle w:val="null3"/>
              <w:ind w:firstLine="464"/>
              <w:jc w:val="both"/>
            </w:pPr>
            <w:r>
              <w:rPr>
                <w:rFonts w:ascii="仿宋_GB2312" w:hAnsi="仿宋_GB2312" w:cs="仿宋_GB2312" w:eastAsia="仿宋_GB2312"/>
                <w:sz w:val="21"/>
              </w:rPr>
              <w:t>2.其它要求</w:t>
            </w:r>
          </w:p>
          <w:p>
            <w:pPr>
              <w:pStyle w:val="null3"/>
              <w:ind w:firstLine="464"/>
              <w:jc w:val="both"/>
            </w:pPr>
            <w:r>
              <w:rPr>
                <w:rFonts w:ascii="仿宋_GB2312" w:hAnsi="仿宋_GB2312" w:cs="仿宋_GB2312" w:eastAsia="仿宋_GB2312"/>
                <w:sz w:val="21"/>
              </w:rPr>
              <w:t>2.1检测单位完成相关报告编制工作后，还应以市为单元分别编制总报告、以县为单元提供分报告和拟提交评审验收的PPT汇报演示资料等，具体要求与采购人业主沟通协调确定。</w:t>
            </w:r>
          </w:p>
          <w:p>
            <w:pPr>
              <w:pStyle w:val="null3"/>
              <w:ind w:firstLine="464"/>
              <w:jc w:val="both"/>
            </w:pPr>
            <w:r>
              <w:rPr>
                <w:rFonts w:ascii="仿宋_GB2312" w:hAnsi="仿宋_GB2312" w:cs="仿宋_GB2312" w:eastAsia="仿宋_GB2312"/>
                <w:sz w:val="21"/>
              </w:rPr>
              <w:t>2.2检测单位提供相关市交通运输局对开展本项目工作情况的评价、所检查评定桥隧技术状况的意见和其它建议意见等（经各市交通运输局桥梁工程师、分管科室负责人、分管领导签字并加盖单位公章）。</w:t>
            </w:r>
          </w:p>
          <w:p>
            <w:pPr>
              <w:pStyle w:val="null3"/>
              <w:ind w:firstLine="464"/>
              <w:jc w:val="both"/>
            </w:pPr>
            <w:r>
              <w:rPr>
                <w:rFonts w:ascii="仿宋_GB2312" w:hAnsi="仿宋_GB2312" w:cs="仿宋_GB2312" w:eastAsia="仿宋_GB2312"/>
                <w:sz w:val="21"/>
              </w:rPr>
              <w:t>2.3在合同服务期限内延长6个月，各市通过经常性检查发现已经成交人定期检查检测评定的桥梁，属于疑似四五类的，由成交人进行现场复查，复查费用包含在本次招标供应商合同单价内，不单独计量支付。</w:t>
            </w:r>
          </w:p>
          <w:p>
            <w:pPr>
              <w:pStyle w:val="null3"/>
              <w:jc w:val="both"/>
            </w:pPr>
            <w:r>
              <w:rPr>
                <w:rFonts w:ascii="仿宋_GB2312" w:hAnsi="仿宋_GB2312" w:cs="仿宋_GB2312" w:eastAsia="仿宋_GB2312"/>
                <w:sz w:val="21"/>
              </w:rPr>
              <w:t xml:space="preserve">   2.4合同期限内可能存在的桥梁需要进行特殊检查、荷载试验等专项检查检测的，中标人必须予以配合，费用另行协商解决。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66"/>
              <w:jc w:val="both"/>
            </w:pPr>
            <w:r>
              <w:rPr>
                <w:rFonts w:ascii="仿宋_GB2312" w:hAnsi="仿宋_GB2312" w:cs="仿宋_GB2312" w:eastAsia="仿宋_GB2312"/>
                <w:sz w:val="21"/>
                <w:b/>
              </w:rPr>
              <w:t>工作量及报价清单说明</w:t>
            </w:r>
          </w:p>
          <w:p>
            <w:pPr>
              <w:pStyle w:val="null3"/>
              <w:ind w:firstLine="464"/>
              <w:jc w:val="both"/>
            </w:pPr>
            <w:r>
              <w:rPr>
                <w:rFonts w:ascii="仿宋_GB2312" w:hAnsi="仿宋_GB2312" w:cs="仿宋_GB2312" w:eastAsia="仿宋_GB2312"/>
                <w:sz w:val="21"/>
              </w:rPr>
              <w:t>1.</w:t>
            </w:r>
            <w:r>
              <w:rPr>
                <w:rFonts w:ascii="仿宋_GB2312" w:hAnsi="仿宋_GB2312" w:cs="仿宋_GB2312" w:eastAsia="仿宋_GB2312"/>
                <w:sz w:val="21"/>
              </w:rPr>
              <w:t>工作量清单与供应商须知、合同条款、技术规范等文件结合起来查阅与理解。</w:t>
            </w:r>
          </w:p>
          <w:p>
            <w:pPr>
              <w:pStyle w:val="null3"/>
              <w:ind w:firstLine="464"/>
              <w:jc w:val="both"/>
            </w:pPr>
            <w:r>
              <w:rPr>
                <w:rFonts w:ascii="仿宋_GB2312" w:hAnsi="仿宋_GB2312" w:cs="仿宋_GB2312" w:eastAsia="仿宋_GB2312"/>
                <w:sz w:val="21"/>
              </w:rPr>
              <w:t>2.</w:t>
            </w:r>
            <w:r>
              <w:rPr>
                <w:rFonts w:ascii="仿宋_GB2312" w:hAnsi="仿宋_GB2312" w:cs="仿宋_GB2312" w:eastAsia="仿宋_GB2312"/>
                <w:sz w:val="21"/>
              </w:rPr>
              <w:t>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4"/>
              <w:jc w:val="both"/>
            </w:pPr>
            <w:r>
              <w:rPr>
                <w:rFonts w:ascii="仿宋_GB2312" w:hAnsi="仿宋_GB2312" w:cs="仿宋_GB2312" w:eastAsia="仿宋_GB2312"/>
                <w:sz w:val="21"/>
              </w:rPr>
              <w:t>本项目：</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2）在项目实施过程中，根据项目实际情况需要新增某个项目，而且该项目在原工作量清单中并未存在时，其单价参照类似投标单价执行</w:t>
            </w:r>
          </w:p>
          <w:p>
            <w:pPr>
              <w:pStyle w:val="null3"/>
              <w:ind w:firstLine="464"/>
              <w:jc w:val="both"/>
            </w:pPr>
            <w:r>
              <w:rPr>
                <w:rFonts w:ascii="仿宋_GB2312" w:hAnsi="仿宋_GB2312" w:cs="仿宋_GB2312" w:eastAsia="仿宋_GB2312"/>
                <w:sz w:val="21"/>
              </w:rPr>
              <w:t>（</w:t>
            </w:r>
            <w:r>
              <w:rPr>
                <w:rFonts w:ascii="仿宋_GB2312" w:hAnsi="仿宋_GB2312" w:cs="仿宋_GB2312" w:eastAsia="仿宋_GB2312"/>
                <w:sz w:val="21"/>
              </w:rPr>
              <w:t>3）供应商应充分考虑冬季作业要求和公路桥隧检测工作的特殊性，在报价中充分考虑检测现场交通拥堵效率降低以及停滞而发生的费用</w:t>
            </w:r>
          </w:p>
          <w:p>
            <w:pPr>
              <w:pStyle w:val="null3"/>
              <w:ind w:firstLine="464"/>
              <w:jc w:val="both"/>
            </w:pPr>
            <w:r>
              <w:rPr>
                <w:rFonts w:ascii="仿宋_GB2312" w:hAnsi="仿宋_GB2312" w:cs="仿宋_GB2312" w:eastAsia="仿宋_GB2312"/>
                <w:sz w:val="21"/>
              </w:rPr>
              <w:t>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4"/>
              <w:jc w:val="both"/>
            </w:pPr>
            <w:r>
              <w:rPr>
                <w:rFonts w:ascii="仿宋_GB2312" w:hAnsi="仿宋_GB2312" w:cs="仿宋_GB2312" w:eastAsia="仿宋_GB2312"/>
                <w:sz w:val="21"/>
              </w:rPr>
              <w:t>4.第三方责任险中标人必须投保，投保额为100万元/次，次数不限，不单独报价，已包括在工作量清单的其他单价或总额价之中。</w:t>
            </w:r>
          </w:p>
          <w:p>
            <w:pPr>
              <w:pStyle w:val="null3"/>
              <w:ind w:firstLine="464"/>
              <w:jc w:val="both"/>
            </w:pPr>
            <w:r>
              <w:rPr>
                <w:rFonts w:ascii="仿宋_GB2312" w:hAnsi="仿宋_GB2312" w:cs="仿宋_GB2312" w:eastAsia="仿宋_GB2312"/>
                <w:sz w:val="21"/>
              </w:rPr>
              <w:t>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4"/>
              <w:jc w:val="both"/>
            </w:pPr>
            <w:r>
              <w:rPr>
                <w:rFonts w:ascii="仿宋_GB2312" w:hAnsi="仿宋_GB2312" w:cs="仿宋_GB2312" w:eastAsia="仿宋_GB2312"/>
                <w:sz w:val="21"/>
              </w:rPr>
              <w:t>6.符合合同条款规定的全部工作及费用应认为已被计入有标价的工作量清单所列各细目之中，未列细目不予计量的工作，其</w:t>
            </w:r>
            <w:r>
              <w:rPr>
                <w:rFonts w:ascii="仿宋_GB2312" w:hAnsi="仿宋_GB2312" w:cs="仿宋_GB2312" w:eastAsia="仿宋_GB2312"/>
                <w:sz w:val="21"/>
              </w:rPr>
              <w:t>费用应视为已分摊在本合同项目的有关细目的单价或总额价之中。</w:t>
            </w:r>
          </w:p>
          <w:p>
            <w:pPr>
              <w:pStyle w:val="null3"/>
              <w:ind w:firstLine="464"/>
              <w:jc w:val="both"/>
            </w:pPr>
            <w:r>
              <w:rPr>
                <w:rFonts w:ascii="仿宋_GB2312" w:hAnsi="仿宋_GB2312" w:cs="仿宋_GB2312" w:eastAsia="仿宋_GB2312"/>
                <w:sz w:val="21"/>
              </w:rPr>
              <w:t>7.工作量清单是和技术规范相对应的，因此，工作量清单中的工程细目的范围与计量等应与技术规范的范围、计量与支付条款结合起来理解或解释。</w:t>
            </w:r>
          </w:p>
          <w:p>
            <w:pPr>
              <w:pStyle w:val="null3"/>
              <w:ind w:firstLine="464"/>
              <w:jc w:val="both"/>
            </w:pPr>
            <w:r>
              <w:rPr>
                <w:rFonts w:ascii="仿宋_GB2312" w:hAnsi="仿宋_GB2312" w:cs="仿宋_GB2312" w:eastAsia="仿宋_GB2312"/>
                <w:sz w:val="21"/>
              </w:rPr>
              <w:t>8.对符合要求的投标文件，在签订合同协议书前，如发生工作量清单中有计算方面的算术性差错，应按供应商须知的规定予以修正。</w:t>
            </w:r>
          </w:p>
          <w:p>
            <w:pPr>
              <w:pStyle w:val="null3"/>
              <w:ind w:firstLine="464"/>
              <w:jc w:val="both"/>
            </w:pPr>
            <w:r>
              <w:rPr>
                <w:rFonts w:ascii="仿宋_GB2312" w:hAnsi="仿宋_GB2312" w:cs="仿宋_GB2312" w:eastAsia="仿宋_GB2312"/>
                <w:sz w:val="21"/>
              </w:rPr>
              <w:t>9.工作量清单中所列工作量的变动，丝毫不会降低或影响合同条款的效力，也不免除承包人按规定的标准进行检测和修复缺陷的责任。</w:t>
            </w:r>
          </w:p>
          <w:p>
            <w:pPr>
              <w:pStyle w:val="null3"/>
              <w:ind w:firstLine="464"/>
              <w:jc w:val="both"/>
            </w:pPr>
            <w:r>
              <w:rPr>
                <w:rFonts w:ascii="仿宋_GB2312" w:hAnsi="仿宋_GB2312" w:cs="仿宋_GB2312" w:eastAsia="仿宋_GB2312"/>
                <w:sz w:val="21"/>
              </w:rPr>
              <w:t>10.承包人用于本合同项目的驻地建设费用、交通管制费、标志及安全设施购置费，已包括在工作量清单的单价与总额价之中。</w:t>
            </w:r>
          </w:p>
          <w:p>
            <w:pPr>
              <w:pStyle w:val="null3"/>
              <w:ind w:firstLine="464"/>
              <w:jc w:val="both"/>
            </w:pPr>
            <w:r>
              <w:rPr>
                <w:rFonts w:ascii="仿宋_GB2312" w:hAnsi="仿宋_GB2312" w:cs="仿宋_GB2312" w:eastAsia="仿宋_GB2312"/>
                <w:sz w:val="21"/>
              </w:rPr>
              <w:t>11.承包人用于本合同项目的各类装备的提供、运输、维护、拆卸、拼装等支付的费用，已包括在工作量清单的单价与总额价之中。</w:t>
            </w:r>
          </w:p>
          <w:p>
            <w:pPr>
              <w:pStyle w:val="null3"/>
              <w:ind w:firstLine="464"/>
              <w:jc w:val="both"/>
            </w:pPr>
            <w:r>
              <w:rPr>
                <w:rFonts w:ascii="仿宋_GB2312" w:hAnsi="仿宋_GB2312" w:cs="仿宋_GB2312" w:eastAsia="仿宋_GB2312"/>
                <w:sz w:val="21"/>
              </w:rPr>
              <w:t>12.在工作量清单中标明的暂定金额归业主统筹使用，除合同另有规定外，应按合同条款的规定，结合项目具体情况，经业主批准后全部或部分地使用，或者根本不予动用。</w:t>
            </w:r>
          </w:p>
          <w:p>
            <w:pPr>
              <w:pStyle w:val="null3"/>
              <w:ind w:firstLine="464"/>
              <w:jc w:val="both"/>
            </w:pPr>
            <w:r>
              <w:rPr>
                <w:rFonts w:ascii="仿宋_GB2312" w:hAnsi="仿宋_GB2312" w:cs="仿宋_GB2312" w:eastAsia="仿宋_GB2312"/>
                <w:sz w:val="21"/>
              </w:rPr>
              <w:t>13.检测水电、临时占地及开工前相关手续由承包人自行办理。</w:t>
            </w:r>
          </w:p>
          <w:p>
            <w:pPr>
              <w:pStyle w:val="null3"/>
              <w:ind w:firstLine="464"/>
              <w:jc w:val="both"/>
            </w:pPr>
            <w:r>
              <w:rPr>
                <w:rFonts w:ascii="仿宋_GB2312" w:hAnsi="仿宋_GB2312" w:cs="仿宋_GB2312" w:eastAsia="仿宋_GB2312"/>
                <w:sz w:val="21"/>
              </w:rPr>
              <w:t>14.计量方法</w:t>
            </w:r>
          </w:p>
          <w:p>
            <w:pPr>
              <w:pStyle w:val="null3"/>
              <w:ind w:firstLine="464"/>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15.本项目中标单位的设施、设备、人员等费用应包含在单价中，不单独报价。</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标的名称：农村公路桥梁技术状况抽检（四标段）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26"/>
              <w:jc w:val="both"/>
            </w:pPr>
            <w:r>
              <w:rPr>
                <w:rFonts w:ascii="仿宋_GB2312" w:hAnsi="仿宋_GB2312" w:cs="仿宋_GB2312" w:eastAsia="仿宋_GB2312"/>
                <w:sz w:val="24"/>
                <w:b/>
              </w:rPr>
              <w:t>项目概况及总体要求</w:t>
            </w:r>
          </w:p>
          <w:p>
            <w:pPr>
              <w:pStyle w:val="null3"/>
              <w:ind w:firstLine="464"/>
              <w:jc w:val="both"/>
            </w:pPr>
            <w:r>
              <w:rPr>
                <w:rFonts w:ascii="仿宋_GB2312" w:hAnsi="仿宋_GB2312" w:cs="仿宋_GB2312" w:eastAsia="仿宋_GB2312"/>
                <w:sz w:val="21"/>
              </w:rPr>
              <w:t>完成</w:t>
            </w:r>
            <w:r>
              <w:rPr>
                <w:rFonts w:ascii="仿宋_GB2312" w:hAnsi="仿宋_GB2312" w:cs="仿宋_GB2312" w:eastAsia="仿宋_GB2312"/>
                <w:sz w:val="21"/>
              </w:rPr>
              <w:t>2025年抽检的新增省道桥梁（约</w:t>
            </w:r>
            <w:r>
              <w:rPr>
                <w:rFonts w:ascii="仿宋_GB2312" w:hAnsi="仿宋_GB2312" w:cs="仿宋_GB2312" w:eastAsia="仿宋_GB2312"/>
                <w:sz w:val="21"/>
              </w:rPr>
              <w:t>90</w:t>
            </w:r>
            <w:r>
              <w:rPr>
                <w:rFonts w:ascii="仿宋_GB2312" w:hAnsi="仿宋_GB2312" w:cs="仿宋_GB2312" w:eastAsia="仿宋_GB2312"/>
                <w:sz w:val="21"/>
              </w:rPr>
              <w:t>座</w:t>
            </w:r>
            <w:r>
              <w:rPr>
                <w:rFonts w:ascii="仿宋_GB2312" w:hAnsi="仿宋_GB2312" w:cs="仿宋_GB2312" w:eastAsia="仿宋_GB2312"/>
                <w:sz w:val="21"/>
              </w:rPr>
              <w:t>/</w:t>
            </w:r>
            <w:r>
              <w:rPr>
                <w:rFonts w:ascii="仿宋_GB2312" w:hAnsi="仿宋_GB2312" w:cs="仿宋_GB2312" w:eastAsia="仿宋_GB2312"/>
                <w:sz w:val="21"/>
              </w:rPr>
              <w:t>9358</w:t>
            </w:r>
            <w:r>
              <w:rPr>
                <w:rFonts w:ascii="仿宋_GB2312" w:hAnsi="仿宋_GB2312" w:cs="仿宋_GB2312" w:eastAsia="仿宋_GB2312"/>
                <w:sz w:val="21"/>
              </w:rPr>
              <w:t>延米）及农村公路桥梁（约</w:t>
            </w:r>
            <w:r>
              <w:rPr>
                <w:rFonts w:ascii="仿宋_GB2312" w:hAnsi="仿宋_GB2312" w:cs="仿宋_GB2312" w:eastAsia="仿宋_GB2312"/>
                <w:sz w:val="21"/>
              </w:rPr>
              <w:t>305座/6741</w:t>
            </w:r>
            <w:r>
              <w:rPr>
                <w:rFonts w:ascii="仿宋_GB2312" w:hAnsi="仿宋_GB2312" w:cs="仿宋_GB2312" w:eastAsia="仿宋_GB2312"/>
                <w:sz w:val="21"/>
              </w:rPr>
              <w:t>0</w:t>
            </w:r>
            <w:r>
              <w:rPr>
                <w:rFonts w:ascii="仿宋_GB2312" w:hAnsi="仿宋_GB2312" w:cs="仿宋_GB2312" w:eastAsia="仿宋_GB2312"/>
                <w:sz w:val="21"/>
              </w:rPr>
              <w:t>延米）技术状况评定报告的技术咨询，现场监督检测单位开展工作，对检测数据进行复核，出具咨询报告。</w:t>
            </w:r>
          </w:p>
          <w:p>
            <w:pPr>
              <w:pStyle w:val="null3"/>
              <w:ind w:firstLine="464"/>
              <w:jc w:val="both"/>
            </w:pPr>
            <w:r>
              <w:rPr>
                <w:rFonts w:ascii="仿宋_GB2312" w:hAnsi="仿宋_GB2312" w:cs="仿宋_GB2312" w:eastAsia="仿宋_GB2312"/>
                <w:sz w:val="21"/>
              </w:rPr>
              <w:t>完成</w:t>
            </w:r>
            <w:r>
              <w:rPr>
                <w:rFonts w:ascii="仿宋_GB2312" w:hAnsi="仿宋_GB2312" w:cs="仿宋_GB2312" w:eastAsia="仿宋_GB2312"/>
                <w:sz w:val="21"/>
              </w:rPr>
              <w:t>抽检桥梁</w:t>
            </w:r>
            <w:r>
              <w:rPr>
                <w:rFonts w:ascii="仿宋_GB2312" w:hAnsi="仿宋_GB2312" w:cs="仿宋_GB2312" w:eastAsia="仿宋_GB2312"/>
                <w:sz w:val="21"/>
              </w:rPr>
              <w:t>报告的技术咨询，现场监督检测单位开展工作，并对检测数据进行复核，出具审查报告。对</w:t>
            </w:r>
            <w:r>
              <w:rPr>
                <w:rFonts w:ascii="仿宋_GB2312" w:hAnsi="仿宋_GB2312" w:cs="仿宋_GB2312" w:eastAsia="仿宋_GB2312"/>
                <w:sz w:val="21"/>
              </w:rPr>
              <w:t>新增省道及农村公路桥梁技术状况抽检各实地检测标包</w:t>
            </w:r>
            <w:r>
              <w:rPr>
                <w:rFonts w:ascii="仿宋_GB2312" w:hAnsi="仿宋_GB2312" w:cs="仿宋_GB2312" w:eastAsia="仿宋_GB2312"/>
                <w:sz w:val="21"/>
              </w:rPr>
              <w:t>制定的</w:t>
            </w:r>
            <w:r>
              <w:rPr>
                <w:rFonts w:ascii="仿宋_GB2312" w:hAnsi="仿宋_GB2312" w:cs="仿宋_GB2312" w:eastAsia="仿宋_GB2312"/>
                <w:sz w:val="21"/>
              </w:rPr>
              <w:t>检测</w:t>
            </w:r>
            <w:r>
              <w:rPr>
                <w:rFonts w:ascii="仿宋_GB2312" w:hAnsi="仿宋_GB2312" w:cs="仿宋_GB2312" w:eastAsia="仿宋_GB2312"/>
                <w:sz w:val="21"/>
              </w:rPr>
              <w:t>工作方案进行审查；对完成的</w:t>
            </w:r>
            <w:r>
              <w:rPr>
                <w:rFonts w:ascii="仿宋_GB2312" w:hAnsi="仿宋_GB2312" w:cs="仿宋_GB2312" w:eastAsia="仿宋_GB2312"/>
                <w:sz w:val="21"/>
              </w:rPr>
              <w:t>检测</w:t>
            </w:r>
            <w:r>
              <w:rPr>
                <w:rFonts w:ascii="仿宋_GB2312" w:hAnsi="仿宋_GB2312" w:cs="仿宋_GB2312" w:eastAsia="仿宋_GB2312"/>
                <w:sz w:val="21"/>
              </w:rPr>
              <w:t>报告、养护需求分析报告出具书面审查意见并监督修改完善；派驻专业技术人员现场监督检测单位工作开展情况，并对外业检测发现的主要受力部构件病害异常数据审查并组织检测单位进行核查，出具外业核查报告；审核各标包编制的检查评定及养护需求分析报告。</w:t>
            </w:r>
          </w:p>
          <w:p>
            <w:pPr>
              <w:pStyle w:val="null3"/>
              <w:ind w:firstLine="464"/>
              <w:jc w:val="both"/>
            </w:pPr>
            <w:r>
              <w:rPr>
                <w:rFonts w:ascii="仿宋_GB2312" w:hAnsi="仿宋_GB2312" w:cs="仿宋_GB2312" w:eastAsia="仿宋_GB2312"/>
                <w:sz w:val="21"/>
              </w:rPr>
              <w:t>技术规范</w:t>
            </w:r>
            <w:r>
              <w:rPr>
                <w:rFonts w:ascii="仿宋_GB2312" w:hAnsi="仿宋_GB2312" w:cs="仿宋_GB2312" w:eastAsia="仿宋_GB2312"/>
                <w:sz w:val="21"/>
              </w:rPr>
              <w:t>：</w:t>
            </w: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4"/>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 5120—2021）；</w:t>
            </w:r>
          </w:p>
          <w:p>
            <w:pPr>
              <w:pStyle w:val="null3"/>
              <w:ind w:firstLine="464"/>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4"/>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4"/>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4"/>
              <w:jc w:val="both"/>
            </w:pPr>
            <w:r>
              <w:rPr>
                <w:rFonts w:ascii="仿宋_GB2312" w:hAnsi="仿宋_GB2312" w:cs="仿宋_GB2312" w:eastAsia="仿宋_GB2312"/>
                <w:sz w:val="21"/>
              </w:rPr>
              <w:t>《公路危旧桥梁排查和改造技术要求》（交通运输部）；</w:t>
            </w:r>
          </w:p>
          <w:p>
            <w:pPr>
              <w:pStyle w:val="null3"/>
              <w:ind w:firstLine="464"/>
              <w:jc w:val="both"/>
            </w:pPr>
            <w:r>
              <w:rPr>
                <w:rFonts w:ascii="仿宋_GB2312" w:hAnsi="仿宋_GB2312" w:cs="仿宋_GB2312" w:eastAsia="仿宋_GB2312"/>
                <w:sz w:val="21"/>
              </w:rPr>
              <w:t>以及其它最新行业规范、标准。</w:t>
            </w:r>
          </w:p>
          <w:p>
            <w:pPr>
              <w:pStyle w:val="null3"/>
              <w:jc w:val="both"/>
            </w:pPr>
            <w:r>
              <w:rPr>
                <w:rFonts w:ascii="仿宋_GB2312" w:hAnsi="仿宋_GB2312" w:cs="仿宋_GB2312" w:eastAsia="仿宋_GB2312"/>
                <w:sz w:val="21"/>
              </w:rPr>
              <w:t xml:space="preserve">   3.技术咨询服务成果提交技术审查报告。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1.根据中华人民共和国民法典的有关规定，本项目的工作成果甲方拥有，未经甲方同意乙方不得给与本项目无关的第三方使用。 2.检测任务下达后，3个月内完成外业检测及报告编制工作，各标包承担单位需按照“一桥一报告”形成所检测桥梁分报告，以市为单位形成所检测桥梁检查评定及养护需求分析报告。协同管养单位将定检信息更新录入相关系统，结合现场实测数据，核查与统计年报及桥隧卡片基础数据准确性一致性，形成比对问题清单。 对各标包制定的检测方案进行审查，对完成的检测报告、养护需求分析报告出具书面审查意见并监督修改完善。每个标段至少派驻2名专业技术人员现场监督检测单位工作开展情况，并对外业检测发现的主要受力部构件病害异常数据审查并组织检测单位进行核查，出具外业核查报告。 3.质量保证：（1）保证技术指标先进、质量性能可靠，全面满足采购要求；（2）符合国家有关规范要求；（3）供应商必须满足所有的参数要求，由此产生的风险由供应商自行承担。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1.根据中华人民共和国民法典的有关规定，本项目的工作成果甲方拥有，未经甲方同意乙方不得给与本项目无关的第三方使用。 2.检测任务下达后，3个月内完成外业检测及报告编制工作，各标包承担单位需按照“一桥一报告”形成所检测桥梁分报告，以市为单位形成所检测桥梁检查评定及养护需求分析报告。协同管养单位将定检信息更新录入相关系统，结合现场实测数据，核查与统计年报及桥隧卡片基础数据准确性一致性，形成比对问题清单。 对各标包制定的检测方案进行审查，对完成的检测报告、养护需求分析报告出具书面审查意见并监督修改完善。每个标段至少派驻2名专业技术人员现场监督检测单位工作开展情况，并对外业检测发现的主要受力部构件病害异常数据审查并组织检测单位进行核查，出具外业核查报告。 3.质量保证：（1）保证技术指标先进、质量性能可靠，全面满足采购要求；（2）符合国家有关规范要求；（3）供应商必须满足所有的参数要求，由此产生的风险由供应商自行承担。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1.根据中华人民共和国民法典的有关规定，本项目的工作成果甲方拥有，未经甲方同意乙方不得给与本项目无关的第三方使用。 2.进度保证：检测任务下达后，3个月内完成外业检测及报告编制工作，各标包承担单位需按照“一桥一报告”形成所检测桥梁分报告，以市为单位形成所检测桥梁检查评定及养护需求分析报告。协同管养单位将定检信息更新录入相关系统，结合现场实测数据，核查与统计年报及桥隧卡片基础数据准确性一致性，形成比对问题清单。对各标包制定的检测方案进行审查，对完成的检测报告、养护需求分析报告出具书面审查意见并监督修改完善。每个标段至少派驻2名专业技术人员现场监督检测单位工作开展情况，并对外业检测发现的主要受力部构件病害异常数据审查并组织检测单位进行核查，出具外业核查报告。 3.质量保证：（1）保证技术指标先进、质量性能可靠，全面满足采购要求；（2）符合国家有关规范要求；（3）供应商必须满足所有的参数要求，由此产生的风险由供应商自行承担。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1.根据中华人民共和国民法典的有关规定，本项目的工作成果甲方拥有，未经甲方同意乙方不得给与本项目无关的第三方使用。 2.对各标包制定的检测方案进行审查，对完成的检测报告、养护需求分析报告出具书面审查意见并监督修改完善。每个标段至少派驻2名专业技术人员现场监督检测单位工作开展情况，并对外业检测发现的主要受力部构件病害异常数据审查并组织检测单位进行核查，出具外业核查报告。 3.质量保证：（1）保证技术指标先进、质量性能可靠，全面满足采购要求；（2）符合国家有关规范要求；（3）供应商必须满足所有的参数要求，由此产生的风险由供应商自行承担。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合同签订后一年。从合同签订之日起3个月内完成全部外业检测及报告编制工作并提交甲方。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合同签订后一年。从合同签订之日起3个月内完成全部外业检测及报告编制工作并提交甲方。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合同签订后一年。从合同签订之日起3个月内完成全部外业检测及报告编制工作并提交甲方。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合同签订后一年。从合同签订之日起3个月内完成全部外业检测及报告编制工作并提交甲方。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2.采购人确认供应商能够达到合同约定要求后，组织供应商（必要时请有关专家）进行项目验收。供应商提交合同履约情况总结报告，并经采购人确认。验收合格后，填写项目验收单作为对项目的最终认可。 3.验收依据：①本合同及附件文本；②招标文件、投标文件；③国家相应的标准、规范。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2.采购人确认供应商能够达到合同约定要求后，组织供应商（必要时请有关专家）进行项目验收。供应商提交合同履约情况总结报告，并经采购人确认。验收合格后，填写项目验收单作为对项目的最终认可。 3.验收依据：①本合同及附件文本；②招标文件、投标文件；③国家相应的标准、规范。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2.采购人确认供应商能够达到合同约定要求后，组织供应商（必要时请有关专家）进行项目验收。供应商提交合同履约情况总结报告，并经采购人确认。验收合格后，填写项目验收单作为对项目的最终认可。 3.验收依据：①本合同及附件文本；②招标文件、投标文件；③国家相应的标准、规范。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2.采购人确认供应商能够达到合同约定要求后，组织供应商（必要时请有关专家）进行项目验收。供应商提交合同履约情况总结报告，并经采购人确认。验收合格后，填写项目验收单作为对项目的最终认可。 3.验收依据：①本合同及附件文本；②招标文件、投标文件；③国家相应的标准、规范。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乙方完成外业检测及报告编制工作后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乙方提交项目最终成果报告后30日内，甲方按照合同单价和乙方实际完成工作量计算并支付剩余合同金额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乙方完成外业检测及报告编制工作后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乙方提交项目最终成果报告后30日内，甲方按照合同单价和乙方实际完成工作量计算并支付剩余合同金额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乙方完成外业检测及报告编制工作后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乙方提交项目最终成果报告后30日内，甲方按照合同单价和乙方实际完成工作量计算并支付剩余合同金额。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乙方完成合同全部内容，提交最终项目成果报告后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解决争议的方法：在履行本合同的过程中发生争议，双方当事人经友好协商仍无法达成一致的，任何一方有权向甲方所在地具有管辖权的法院起诉。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解决争议的方法：在履行本合同的过程中发生争议，双方当事人经友好协商仍无法达成一致的，任何一方有权向甲方所在地具有管辖权的法院起诉。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解决争议的方法：在履行本合同的过程中发生争议，双方当事人经友好协商仍无法达成一致的，任何一方有权向甲方所在地具有管辖权的法院起诉。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解决争议的方法：在履行本合同的过程中发生争议，双方当事人经友好协商仍无法达成一致的，任何一方有权向甲方所在地具有管辖权的法院起诉。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（一）保密条款： 1.乙方在甲方单位服务期间，必须遵守甲方规定的任何成文或不成文的保密规章、制度，履行与其工作相应的保密职责。 2.乙方承诺，甲方的保密规章、制度没有规定或者规定不明确之处，乙方亦应本着谨慎、诚实的态度，维护其于服务期间知悉的技术秘密或其他秘密信息，以保持其机密性。 3.除了履行服务职责的需要之外，乙方承诺，未经甲方同意，不得以任何方式向甲方指定人员以外的其他任何人或单位传递属于甲方的秘密。 4.乙方服务结束之后仍对其在甲方服务期间接触、知悉的属于甲方的技术秘密和其他秘密信息，承担如同服务期间一样的保密义务，而无论乙方因何种原因结束技术服务。 5.乙方承诺，在为甲方履行技术服务时，不得擅自使用任何属于他人的技术秘密或其他秘密信息。 6.乙方因工作上的需要所持有或保管的一切记录着甲方秘密信息的文件、资料、图表、笔记、报告、信件、磁带、磁盘、仪器以及其他任何形式的载体，均归甲方所有。 7.乙方应当于技术服务结束时，或者于甲方提出请求时，返还全部记载着甲方秘密信息的一切载体。 （二）违反保密条款的违约责任： 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三）本项目兼投不兼中，每个供应商只能被确定为1个采购包的第一成交候选人。本项目按采购包的顺序进行评审，依次按照评审总得分由高到低的顺序，每个采购包推荐三名成交候选人。已获得采购包一的第一成交候选人资格的，将不具有采购包二的成交候选人推荐资格；采购包二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 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 ④提供具有履行合同所必需的设备和专业技术能力的承诺函；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 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 ④提供具有履行合同所必需的设备和专业技术能力的承诺函；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 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 ④提供具有履行合同所必需的设备和专业技术能力的承诺函；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 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 ④提供具有履行合同所必需的设备和专业技术能力的承诺函；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法定代表人直接参加投标的，需提供法定代表人身份证明（含法人身份证复印件），法定代表人委托代理人参加投标的，需提供法定代表人授权委托书（含法定代表人及代理人身份证复印件）。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法定代表人直接参加投标的，需提供法定代表人身份证明（含法人身份证复印件），法定代表人委托代理人参加投标的，需提供法定代表人授权委托书（含法定代表人及代理人身份证复印件）。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法定代表人直接参加投标的，需提供法定代表人身份证明（含法人身份证复印件），法定代表人委托代理人参加投标的，需提供法定代表人授权委托书（含法定代表人及代理人身份证复印件）。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法定代表人直接参加投标的，需提供法定代表人身份证明（含法人身份证复印件），法定代表人委托代理人参加投标的，需提供法定代表人授权委托书（含法定代表人及代理人身份证复印件）。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供应商资格证明文件.docx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开标一览表 标的清单 分项报价表-1.docx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标的清单 投标文件封面 供应商资格证明文件.docx 分项报价表-1.docx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 分项报价表-1.docx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符合招标文件的实质性要求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投标文件封面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开标一览表 标的清单 分项报价表-2.docx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标的清单 供应商资格证明文件.docx 分项报价表-2.docx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 分项报价表-2.docx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符合招标文件的实质性要求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投标文件封面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开标一览表 分项报价表-3.docx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投标文件封面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分项报价表-3.docx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符合招标文件的实质性要求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投标文件封面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投标文件封面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符合招标文件的实质性要求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项目总体思路、任务理解及检测分析评价方法</w:t>
            </w:r>
          </w:p>
        </w:tc>
        <w:tc>
          <w:tcPr>
            <w:tcW w:type="dxa" w:w="2492"/>
          </w:tcPr>
          <w:p>
            <w:pPr>
              <w:pStyle w:val="null3"/>
            </w:pPr>
            <w:r>
              <w:rPr>
                <w:rFonts w:ascii="仿宋_GB2312" w:hAnsi="仿宋_GB2312" w:cs="仿宋_GB2312" w:eastAsia="仿宋_GB2312"/>
              </w:rPr>
              <w:t>结合农村公路桥梁技术状况抽检采购需求及实际情况，对项目总体思路、任务理解及检测分析评价方法等理解分析： 1.对项目背景、工作内容和要求、检测分析评价方法等理解准确、全面，分析到位，得10分； 2.对项目背景、工作内容和要求、检测分析评价方法等理解较准确、分析较全面，得8分； 3.对项目背景、工作内容和要求、检测分析评价方法等理解基本准确、分析基本全面，得6分； 4.对项目背景、工作内容和要求、检测分析评价方法等理解不够准确，分析简单，得4分； 5.对项目背景、工作内容和要求、检测分析评价方法等，理解存在较大偏差，得2分；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结合农村公路桥梁技术状况抽检采购需求及实际情况，对项目的重、难点及关键技术对策分析： 1.关键性问题和工作重点难点分析准确、对策合理可行，得10分； 2.关键性问题和工作重点难点分析较准确、对策较合理较可行，得8分； 3.关键性问题和工作重点难点分析基本准确、对策一般合理可行，得6分； 4.关键性问题和工作重点难点分析有偏差、对策不太合理，不太可行，得4分； 5.关键性问题和工作重点难点分析偏差较大、对策不合理，不可行，得2分；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结合农村公路桥梁技术状况抽检采购需求及实际情况，提供工作计划及进度保证措施： 1.有完整的工作计划和进度保证措施，进度措施具体可行，针对性强，得5分； 2.有较完整的工作计划和进度保证措施，进度保证措施比较可行，针对性较强，得4分； 3.工作计划基本完整，进度保证措施一般，针对性一般，得3分； 4.有工作计划，进度保证措施不够全面，可行性一般，针对性不强，得2分； 5.工作计划及进度保证措施笼统简单，针对性差，得1分；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各类桥梁主次部位及权重划分</w:t>
            </w:r>
          </w:p>
        </w:tc>
        <w:tc>
          <w:tcPr>
            <w:tcW w:type="dxa" w:w="2492"/>
          </w:tcPr>
          <w:p>
            <w:pPr>
              <w:pStyle w:val="null3"/>
            </w:pPr>
            <w:r>
              <w:rPr>
                <w:rFonts w:ascii="仿宋_GB2312" w:hAnsi="仿宋_GB2312" w:cs="仿宋_GB2312" w:eastAsia="仿宋_GB2312"/>
              </w:rPr>
              <w:t>结合农村公路桥梁技术状况抽检采购需求及实际情况，对各类桥梁主次部位及权重划分理解分析： 1.各类桥梁主次部位及权重划分分析准确合理，可行性强，得5分； 2.各类桥梁主次部位及权重划分分析准确较合理，可行性较强，得4分； 3.各类桥梁主次部位及权重划分分析基本准确合理，可行性较一般，得3分； 4.各类桥梁主次部位及权重划分分析有偏差、基本合理可行性，得2分； 5.各类桥梁主次部位及权重划分分析有偏差、不合理、可行性差，得1分；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结合农村公路桥梁技术状况抽检采购需求及实际情况，对项目人员配备的设置和分工安排进行描述： 1.项目组织管理机构设置及人员分工安排合理、职责划分明确，得5分； 2.项目组织管理机构设置及人员分工安排较合理、职责划分较明确，得4分； 3.项目组织管理机构设置及人员分工基本合理、职责划分基本明确，得3分； 4.项目组织管理机构设置及人员分工部分合理、职责划分基本明确，得2分； 5.项目组织管理机构设置及人员分工安排不太合理、职责划分不明确，得1分；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结合农村公路桥梁技术状况抽检采购需求及实际情况，提供质量安全保证措施： 1.有完整的质量保证体系和质量保证措施，质量保证措施具体可行，针对性强，能保证项目高质量完成的，得5分； 2.有较完整的质量保证体系和质量保证措施，质量保证措施较可行，能保证项目完成的，得4分； 3.质量保证体系基本全面，质量保证措施可行性一般，基本能保证项目完成的，得3分； 4.质量保证体系有缺陷，质量保证措施可行性不强，部分能保证项目完成的，得2分； 5.质量保证体系和质量保证措施不完善，质量保证措施不可行，不太能保证项目完成的，得1分；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结合农村公路桥梁技术状况抽检采购需求及实际情况，提供后续服务保障措施： 1.后续服务保障全面、应对措施完整可行，得5分； 2.后续服务保障较全面、应对措施较完整可行，得4分； 3.后续服务保障一般，应对措施基本可行，得3分； 4.后续服务保证部分完善，应对措施部分可行，得2分； 5.后续服务保障不完善，应对措施可行性差，得1分；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1.项目负责人1人，具有公路相关专业（公路、桥梁工程等）高级及以上职称，从事桥梁检测工作10年及以上，得1分。 注：提供项目负责人证明材料（身份证、最近六个月内任意时段社保缴纳证明、职称证、工作年限承诺书）等证书复印件，资料不全或未提供得0分。 2.项目负责人持有交通运输部颁发的公路或桥梁隧道专业试验检测师资格证书，得1分。 注：试验检测资格证书，需在“公路水运工程质量检测管理信息系统”（https://www.ttiis.cn/）中能够有效查询，提供查询截图及证书复印件，资料不全或未提供得0分。 3.自2022年1月1日至投标截止日，担任过200座公路桥梁检测项目负责人或技术负责人，得2分，不满足得0分；每增加50座桥梁检测加0.5分，最多加2分。 注：人员业绩需提供有效证明文件，包括但不限于合同协议书或履约证明或验收文件等材料的复印件；同一业绩不重复加分；资料不全或未提供不得分。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1.技术负责人1人，具有桥梁专业高级及以上职称，从事桥梁检测工作5年及以上，得1分。 注：提供技术负责人证明材料（身份证、最近六个月内任意时段社保缴纳证明、职称证、工作年限承诺书）等证书复印件，资料不全或未提供得0分。 2.持有交通运输部颁发的公路或桥梁隧道专业试验检测师资格证书，得1分。 注：试验检测资格证书，需在“公路水运工程质量检测管理信息系统”（https://www.ttiis.cn/）中能够有效查询，提供查询截图及证书复印件，资料不全或未提供得0分。 3.自2022年1月1日至投标截止日，担任过200座公路桥梁检测技术负责人，得2分，不满足得0分；每增加50座桥梁检测加0.5分，最多加2分。 注：人员业绩需提供有效证明文件，包括但不限于合同协议书或履约证明或验收文件等材料的复印件；同一业绩不重复加分；资料不全或未提供不得分。 注：技术负责人与项目负责人不可为同一人。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检测工程师</w:t>
            </w:r>
          </w:p>
        </w:tc>
        <w:tc>
          <w:tcPr>
            <w:tcW w:type="dxa" w:w="2492"/>
          </w:tcPr>
          <w:p>
            <w:pPr>
              <w:pStyle w:val="null3"/>
            </w:pPr>
            <w:r>
              <w:rPr>
                <w:rFonts w:ascii="仿宋_GB2312" w:hAnsi="仿宋_GB2312" w:cs="仿宋_GB2312" w:eastAsia="仿宋_GB2312"/>
              </w:rPr>
              <w:t>检测工程师基础配置，6人，全体人员须具备桥梁专业中级及以上技术职称，并持有交通运输部颁发的桥梁隧道专业试验检测师资格证书，完全符合条件得4分，否则不得分。 每增加同条件人员1人加0.5分，最多加2分。 注： 1.提供相关人员证明材料（身份证、最近六个月内任意时段社保缴纳证明、职称、注册的试验检测资格（所有试验检测人员资格证书，需在“公路水运工程质量检测管理信息系统”（https://www.ttiis.cn/）中能够有效查询，提供查询截图）等证书复印件）；资料不全或未提供得0分； 2.检测工程师不包含项目负责人和技术负责人。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供应商2022年1月1日至投标截止日完成200座公路桥梁检测项目，得10分，不全部满足得0分。每增加50座桥梁检测加1分，最多加6分。 注：业绩需提供有效证明文件，包括但不限于合同协议书或履约证明或验收文件等材料的复印件；同一业绩不重复加分；资料不全或未提供不得分。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供应商投入本项目的桥梁检测车至少1台，满足得2分，不满足得0分；增加一台加1分，最多加2分； 桥梁检测车为自有设备至少1台，满足得2分。 注:1.提供检测车的原始发票扫描件或产权证明材料或租赁合同，否则按不满足对待。 2.拟投入项目的上述设备，不能同期应用于其他类似项目中，如有1台设备被同期应用在其他项目中，视为无效设备，得0分 。（须提供承诺书）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招标文件要求且投标价格最低的投标报价为评标基准价，其价格分为满分。其他投标人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项目总体思路、任务理解及检测分析评价方法</w:t>
            </w:r>
          </w:p>
        </w:tc>
        <w:tc>
          <w:tcPr>
            <w:tcW w:type="dxa" w:w="2492"/>
          </w:tcPr>
          <w:p>
            <w:pPr>
              <w:pStyle w:val="null3"/>
            </w:pPr>
            <w:r>
              <w:rPr>
                <w:rFonts w:ascii="仿宋_GB2312" w:hAnsi="仿宋_GB2312" w:cs="仿宋_GB2312" w:eastAsia="仿宋_GB2312"/>
              </w:rPr>
              <w:t>结合农村公路桥梁技术状况抽检采购需求及实际情况，对项目总体思路、任务理解及检测分析评价方法等理解分析： 1.对项目背景、工作内容和要求、检测分析评价方法等理解准确、全面，分析到位，得10分； 2.对项目背景、工作内容和要求、检测分析评价方法等理解较准确、分析较全面，得8分； 3.对项目背景、工作内容和要求、检测分析评价方法等理解基本准确、分析基本全面，得6分； 4.对项目背景、工作内容和要求、检测分析评价方法等理解不够准确，分析简单，得4分； 5.对项目背景、工作内容和要求、检测分析评价方法等，理解存在较大偏差，得2分；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结合农村公路桥梁技术状况抽检采购需求及实际情况，对项目的重、难点及关键技术对策分析： 1.关键性问题和工作重点难点分析准确、对策合理可行，得10分； 2.关键性问题和工作重点难点分析较准确、对策较合理较可行，得8分； 3.关键性问题和工作重点难点分析基本准确、对策一般合理可行，得6分； 4.关键性问题和工作重点难点分析有偏差、对策不太合理，不太可行，得4分； 5.关键性问题和工作重点难点分析偏差较大、对策不合理，不可行，得2分；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结合农村公路桥梁技术状况抽检采购需求及实际情况，提供工作计划及进度保证措施： 1.有完整的工作计划和进度保证措施，进度措施具体可行，针对性强，得5分； 2.有较完整的工作计划和进度保证措施，进度保证措施比较可行，针对性较强，得4分； 3.工作计划基本完整，进度保证措施一般，针对性一般，得3分； 4.有工作计划，进度保证措施不够全面，可行性一般，针对性不强，得2分； 5.工作计划及进度保证措施笼统简单，针对性差，得1分；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各类桥梁主次部位及权重划分</w:t>
            </w:r>
          </w:p>
        </w:tc>
        <w:tc>
          <w:tcPr>
            <w:tcW w:type="dxa" w:w="2492"/>
          </w:tcPr>
          <w:p>
            <w:pPr>
              <w:pStyle w:val="null3"/>
            </w:pPr>
            <w:r>
              <w:rPr>
                <w:rFonts w:ascii="仿宋_GB2312" w:hAnsi="仿宋_GB2312" w:cs="仿宋_GB2312" w:eastAsia="仿宋_GB2312"/>
              </w:rPr>
              <w:t>结合农村公路桥梁技术状况抽检采购需求及实际情况，对各类桥梁主次部位及权重划分理解分析： 1.各类桥梁主次部位及权重划分分析准确合理，可行性强，得5分； 2.各类桥梁主次部位及权重划分分析准确较合理，可行性较强，得4分； 3.各类桥梁主次部位及权重划分分析基本准确合理，可行性较一般，得3分； 4.各类桥梁主次部位及权重划分分析有偏差、基本合理可行性，得2分； 5.各类桥梁主次部位及权重划分分析有偏差、不合理、可行性差，得1分；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结合农村公路桥梁技术状况抽检采购需求及实际情况，对项目人员配备的设置和分工安排进行描述： 1.项目组织管理机构设置及人员分工安排合理、职责划分明确，得5分； 2.项目组织管理机构设置及人员分工安排较合理、职责划分较明确，得4分； 3.项目组织管理机构设置及人员分工基本合理、职责划分基本明确，得3分； 4.项目组织管理机构设置及人员分工部分合理、职责划分基本明确，得2分； 5.项目组织管理机构设置及人员分工安排不太合理、职责划分不明确，得1分；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结合农村公路桥梁技术状况抽检采购需求及实际情况，提供质量安全保证措施： 1.有完整的质量保证体系和质量保证措施，质量保证措施具体可行，针对性强，能保证项目高质量完成的，得5分； 2.有较完整的质量保证体系和质量保证措施，质量保证措施较可行，能保证项目完成的，得4分； 3.质量保证体系基本全面，质量保证措施可行性一般，基本能保证项目完成的，得3分； 4.质量保证体系有缺陷，质量保证措施可行性不强，部分能保证项目完成的，得2分； 5.质量保证体系和质量保证措施不完善，质量保证措施不可行，不太能保证项目完成的，得1分；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结合农村公路桥梁技术状况抽检采购需求及实际情况，提供后续服务保障措施： 1.后续服务保障全面、应对措施完整可行，得5分； 2.后续服务保障较全面、应对措施较完整可行，得4分； 3.后续服务保障一般，应对措施基本可行，得3分； 4.后续服务保证部分完善，应对措施部分可行，得2分； 5.后续服务保障不完善，应对措施可行性差，得1分；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1.项目负责人1人，具有公路相关专业（公路、桥梁工程等）高级及以上职称，从事桥梁检测工作10年及以上，得1分。 注：提供项目负责人证明材料（身份证、最近六个月内任意时段社保缴纳证明、职称证、工作年限承诺书）等证书复印件，资料不全或未提供得0分。 2.项目负责人持有交通运输部颁发的公路或桥梁隧道专业试验检测师资格证书，得1分。 注：试验检测资格证书，需在“公路水运工程质量检测管理信息系统”（https://www.ttiis.cn/）中能够有效查询，提供查询截图及证书复印件，资料不全或未提供得0分。 3.自2022年1月1日至投标截止日，担任过200座公路桥梁检测项目负责人或技术负责人，得2分，不满足得0分；每增加50座桥梁检测加0.5分，最多加2分。 注：人员业绩需提供有效证明文件，包括但不限于合同协议书或履约证明或验收文件等材料的复印件；同一业绩不重复加分；资料不全或未提供不得分。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1.技术负责人1人，具有桥梁专业高级及以上职称，从事桥梁检测工作5年及以上，得1分。 注：提供技术负责人证明材料（身份证、最近六个月内任意时段社保缴纳证明、职称证、工作年限承诺书）等证书复印件，资料不全或未提供得0分。 2.持有交通运输部颁发的公路或桥梁隧道专业试验检测师资格证书，得1分。 注：试验检测资格证书，需在“公路水运工程质量检测管理信息系统”（https://www.ttiis.cn/）中能够有效查询，提供查询截图及证书复印件，资料不全或未提供得0分。 3.自2022年1月1日至投标截止日，担任过200座公路桥梁检测技术负责人，得2分，不满足得0分；每增加50座桥梁检测加0.5分，最多加2分。 注：人员业绩需提供有效证明文件，包括但不限于合同协议书或履约证明或验收文件等材料的复印件；同一业绩不重复加分；资料不全或未提供不得分。 注：技术负责人与项目负责人不可为同一人。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检测工程师</w:t>
            </w:r>
          </w:p>
        </w:tc>
        <w:tc>
          <w:tcPr>
            <w:tcW w:type="dxa" w:w="2492"/>
          </w:tcPr>
          <w:p>
            <w:pPr>
              <w:pStyle w:val="null3"/>
            </w:pPr>
            <w:r>
              <w:rPr>
                <w:rFonts w:ascii="仿宋_GB2312" w:hAnsi="仿宋_GB2312" w:cs="仿宋_GB2312" w:eastAsia="仿宋_GB2312"/>
              </w:rPr>
              <w:t>检测工程师基础配置，6人，全体人员须具备桥梁专业中级及以上技术职称，并持有交通运输部颁发的桥梁隧道专业试验检测师资格证书，完全符合条件得4分，否则不得分。 每增加同条件人员1人加0.5分，最多加2分。 注： 1.提供相关人员证明材料（身份证、最近六个月内任意时段社保缴纳证明、职称、注册的试验检测资格（所有试验检测人员资格证书，需在“公路水运工程质量检测管理信息系统”（https://www.ttiis.cn/）中能够有效查询，提供查询截图）等证书复印件）；资料不全或未提供得0分； 2.检测工程师不包含项目负责人和技术负责人。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供应商2022年1月1日至投标截止日完成200座公路桥梁检测项目，得10分，不全部满足得0分。每增加50座桥梁检测加1分，最多加6分。 注：业绩需提供有效证明文件，包括但不限于合同协议书或履约证明或验收文件等材料的复印件；同一业绩不重复加分；资料不全或未提供不得分。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供应商投入本项目的桥梁检测车至少1台，满足得2分，不满足得0分；增加一台加1分，最多加2分； 桥梁检测车为自有设备至少1台，满足得2分。 注:1.提供检测车的原始发票扫描件或产权证明材料或租赁合同，否则按不满足对待。 2.拟投入项目的上述设备，不能同期应用于其他类似项目中，如有1台设备被同期应用在其他项目中，视为无效设备，得0分 。（须提供承诺书）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招标文件要求且投标价格最低的投标报价为评标基准价，其价格分为满分。其他投标人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项目总体思路、任务理解及检测分析评价方法</w:t>
            </w:r>
          </w:p>
        </w:tc>
        <w:tc>
          <w:tcPr>
            <w:tcW w:type="dxa" w:w="2492"/>
          </w:tcPr>
          <w:p>
            <w:pPr>
              <w:pStyle w:val="null3"/>
            </w:pPr>
            <w:r>
              <w:rPr>
                <w:rFonts w:ascii="仿宋_GB2312" w:hAnsi="仿宋_GB2312" w:cs="仿宋_GB2312" w:eastAsia="仿宋_GB2312"/>
              </w:rPr>
              <w:t>结合农村公路桥梁技术状况抽检采购需求及实际情况，对项目总体思路、任务理解及检测分析评价方法等理解分析： 1.对项目背景、工作内容和要求、检测分析评价方法等理解准确、全面，分析到位，得10分； 2.对项目背景、工作内容和要求、检测分析评价方法等理解较准确、分析较全面，得8分； 3.对项目背景、工作内容和要求、检测分析评价方法等理解基本准确、分析基本全面，得6分； 4.对项目背景、工作内容和要求、检测分析评价方法等理解不够准确，分析简单，得4分； 5.对项目背景、工作内容和要求、检测分析评价方法等，理解存在较大偏差，得2分；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结合农村公路桥梁技术状况抽检采购需求及实际情况，对项目的重、难点及关键技术对策分析： 1.关键性问题和工作重点难点分析准确、对策合理可行，得10分； 2.关键性问题和工作重点难点分析较准确、对策较合理较可行，得8分； 3.关键性问题和工作重点难点分析基本准确、对策一般合理可行，得6分； 4.关键性问题和工作重点难点分析有偏差、对策不太合理，不太可行，得4分； 5.关键性问题和工作重点难点分析偏差较大、对策不合理，不可行，得2分；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结合农村公路桥梁技术状况抽检采购需求及实际情况，提供工作计划及进度保证措施： 1.有完整的工作计划和进度保证措施，进度措施具体可行，针对性强，得5分； 2.有较完整的工作计划和进度保证措施，进度保证措施比较可行，针对性较强，得4分； 3.工作计划基本完整，进度保证措施一般，针对性一般，得3分； 4.有工作计划，进度保证措施不够全面，可行性一般，针对性不强，得2分； 5.工作计划及进度保证措施笼统简单，针对性差，得1分；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各类桥梁主次部位及权重划分</w:t>
            </w:r>
          </w:p>
        </w:tc>
        <w:tc>
          <w:tcPr>
            <w:tcW w:type="dxa" w:w="2492"/>
          </w:tcPr>
          <w:p>
            <w:pPr>
              <w:pStyle w:val="null3"/>
            </w:pPr>
            <w:r>
              <w:rPr>
                <w:rFonts w:ascii="仿宋_GB2312" w:hAnsi="仿宋_GB2312" w:cs="仿宋_GB2312" w:eastAsia="仿宋_GB2312"/>
              </w:rPr>
              <w:t>结合农村公路桥梁技术状况抽检采购需求及实际情况，对各类桥梁主次部位及权重划分理解分析： 1.各类桥梁主次部位及权重划分分析准确合理，可行性强，得5分； 2.各类桥梁主次部位及权重划分分析准确较合理，可行性较强，得4分； 3.各类桥梁主次部位及权重划分分析基本准确合理，可行性较一般，得3分； 4.各类桥梁主次部位及权重划分分析有偏差、基本合理可行性，得2分； 5.各类桥梁主次部位及权重划分分析有偏差、不合理、可行性差，得1分；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结合农村公路桥梁技术状况抽检采购需求及实际情况，对项目人员配备的设置和分工安排进行描述： 1.项目组织管理机构设置及人员分工安排合理、职责划分明确，得5分； 2.项目组织管理机构设置及人员分工安排较合理、职责划分较明确，得4分； 3.项目组织管理机构设置及人员分工基本合理、职责划分基本明确，得3分； 4.项目组织管理机构设置及人员分工部分合理、职责划分基本明确，得2分； 5.项目组织管理机构设置及人员分工安排不太合理、职责划分不明确，得1分；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结合农村公路桥梁技术状况抽检采购需求及实际情况，提供质量安全保证措施： 1.有完整的质量保证体系和质量保证措施，质量保证措施具体可行，针对性强，能保证项目高质量完成的，得5分； 2.有较完整的质量保证体系和质量保证措施，质量保证措施较可行，能保证项目完成的，得4分； 3.质量保证体系基本全面，质量保证措施可行性一般，基本能保证项目完成的，得3分； 4.质量保证体系有缺陷，质量保证措施可行性不强，部分能保证项目完成的，得2分； 5.质量保证体系和质量保证措施不完善，质量保证措施不可行，不太能保证项目完成的，得1分；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结合农村公路桥梁技术状况抽检采购需求及实际情况，提供后续服务保障措施： 1.后续服务保障全面、应对措施完整可行，得5分； 2.后续服务保障较全面、应对措施较完整可行，得4分； 3.后续服务保障一般，应对措施基本可行，得3分； 4.后续服务保证部分完善，应对措施部分可行，得2分； 5.后续服务保障不完善，应对措施可行性差，得1分；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1.项目负责人1人，具有公路相关专业（公路、桥梁工程等）高级及以上职称，从事桥梁检测工作10年及以上，得1分。 注：提供项目负责人证明材料（身份证、最近六个月内任意时段社保缴纳证明、职称证、工作年限承诺书）等证书复印件，资料不全或未提供得0分。 2.项目负责人持有交通运输部颁发的公路或桥梁隧道专业试验检测师资格证书，得1分。 注：试验检测资格证书，需在“公路水运工程质量检测管理信息系统”（https://www.ttiis.cn/）中能够有效查询，提供查询截图及证书复印件，资料不全或未提供得0分。 3.自2022年1月1日至投标截止日，担任过200座公路桥梁检测项目负责人或技术负责人，得2分，不满足得0分；每增加50座桥梁检测加0.5分，最多加2分。 注：人员业绩需提供有效证明文件，包括但不限于合同协议书或履约证明或验收文件等材料的复印件；同一业绩不重复加分；资料不全或未提供不得分。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1.技术负责人1人，具有桥梁专业高级及以上职称，从事桥梁检测工作5年及以上，得1分。 注：提供技术负责人证明材料（身份证、最近六个月内任意时段社保缴纳证明、职称证、工作年限承诺书）等证书复印件，资料不全或未提供得0分。 2.持有交通运输部颁发的公路或桥梁隧道专业试验检测师资格证书，得1分。 注：试验检测资格证书，需在“公路水运工程质量检测管理信息系统”（https://www.ttiis.cn/）中能够有效查询，提供查询截图及证书复印件，资料不全或未提供得0分。 3.自2022年1月1日至投标截止日，担任过200座公路桥梁检测技术负责人，得2分，不满足得0分；每增加50座桥梁检测加0.5分，最多加2分。 注：人员业绩需提供有效证明文件，包括但不限于合同协议书或履约证明或验收文件等材料的复印件；同一业绩不重复加分；资料不全或未提供不得分。 注：技术负责人与项目负责人不可为同一人。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检测工程师</w:t>
            </w:r>
          </w:p>
        </w:tc>
        <w:tc>
          <w:tcPr>
            <w:tcW w:type="dxa" w:w="2492"/>
          </w:tcPr>
          <w:p>
            <w:pPr>
              <w:pStyle w:val="null3"/>
            </w:pPr>
            <w:r>
              <w:rPr>
                <w:rFonts w:ascii="仿宋_GB2312" w:hAnsi="仿宋_GB2312" w:cs="仿宋_GB2312" w:eastAsia="仿宋_GB2312"/>
              </w:rPr>
              <w:t>检测工程师基础配置，6人，全体人员须具备桥梁专业中级及以上技术职称，并持有交通运输部颁发的桥梁隧道专业试验检测师资格证书，完全符合条件得4分，否则不得分。 每增加同条件人员1人加0.5分，最多加2分。 注： 1.提供相关人员证明材料（身份证、最近六个月内任意时段社保缴纳证明、职称、注册的试验检测资格（所有试验检测人员资格证书，需在“公路水运工程质量检测管理信息系统”（https://www.ttiis.cn/）中能够有效查询，提供查询截图）等证书复印件）；资料不全或未提供得0分； 2.检测工程师不包含项目负责人和技术负责人。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供应商2022年1月1日至投标截止日完成200座公路桥梁检测项目，得10分，不全部满足得0分。每增加50座桥梁检测加1分，最多加6分。 注：业绩需提供有效证明文件，包括但不限于合同协议书或履约证明或验收文件等材料的复印件；同一业绩不重复加分；资料不全或未提供不得分。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供应商投入本项目的桥梁检测车至少1台，满足得2分，不满足得0分；增加一台加1分，最多加2分； 桥梁检测车为自有设备至少1台，满足得2分。 注:1.提供检测车的原始发票扫描件或产权证明材料或租赁合同，否则按不满足对待。 2.拟投入项目的上述设备，不能同期应用于其他类似项目中，如有1台设备被同期应用在其他项目中，视为无效设备，得0分 。（须提供承诺书）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招标文件要求且投标价格最低的投标报价为评标基准价，其价格分为满分。其他投标人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项目总体思路、任务理解及检测分析评价方法</w:t>
            </w:r>
          </w:p>
        </w:tc>
        <w:tc>
          <w:tcPr>
            <w:tcW w:type="dxa" w:w="2492"/>
          </w:tcPr>
          <w:p>
            <w:pPr>
              <w:pStyle w:val="null3"/>
            </w:pPr>
            <w:r>
              <w:rPr>
                <w:rFonts w:ascii="仿宋_GB2312" w:hAnsi="仿宋_GB2312" w:cs="仿宋_GB2312" w:eastAsia="仿宋_GB2312"/>
              </w:rPr>
              <w:t>结合农村公路桥梁技术状况抽检采购需求及实际情况，对项目总体思路、任务理解及检测分析评价方法等理解分析： 1.对项目背景、工作内容和要求、检测分析评价方法等理解准确、全面，分析到位，得10分； 2.对项目背景、工作内容和要求、检测分析评价方法等理解较准确、分析较全面，得8分； 3.对项目背景、工作内容和要求、检测分析评价方法等理解基本准确、分析基本全面，得6分； 4.对项目背景、工作内容和要求、检测分析评价方法等理解不够准确，分析简单，得4分； 5.对项目背景、工作内容和要求、检测分析评价方法等，理解存在较大偏差，得2分；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结合农村公路桥梁技术状况抽检采购需求及实际情况，对项目的重、难点及关键技术对策分析： 1.关键性问题和工作重点难点分析准确、对策合理可行，得10分； 2.关键性问题和工作重点难点分析较准确、对策较合理较可行，得8分； 3.关键性问题和工作重点难点分析基本准确、对策一般合理可行，得6分； 4.关键性问题和工作重点难点分析有偏差、对策不太合理，不太可行，得4分； 5.关键性问题和工作重点难点分析偏差较大、对策不合理，不可行，得2分；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结合农村公路桥梁技术状况抽检采购需求及实际情况，提供工作计划及进度保证措施： 1.有完整的工作计划和进度保证措施，进度措施具体可行，针对性强，得5分； 2.有较完整的工作计划和进度保证措施，进度保证措施比较可行，针对性较强，得4分； 3.工作计划基本完整，进度保证措施一般，针对性一般，得3分； 4.有工作计划，进度保证措施不够全面，可行性一般，针对性不强，得2分； 5.工作计划及进度保证措施笼统简单，针对性差，得1分；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各类桥梁主次部位及权重划分</w:t>
            </w:r>
          </w:p>
        </w:tc>
        <w:tc>
          <w:tcPr>
            <w:tcW w:type="dxa" w:w="2492"/>
          </w:tcPr>
          <w:p>
            <w:pPr>
              <w:pStyle w:val="null3"/>
            </w:pPr>
            <w:r>
              <w:rPr>
                <w:rFonts w:ascii="仿宋_GB2312" w:hAnsi="仿宋_GB2312" w:cs="仿宋_GB2312" w:eastAsia="仿宋_GB2312"/>
              </w:rPr>
              <w:t>结合农村公路桥梁技术状况抽检采购需求及实际情况，对各类桥梁主次部位及权重划分理解分析： 1.各类桥梁主次部位及权重划分分析准确合理，可行性强，得5分； 2.各类桥梁主次部位及权重划分分析准确较合理，可行性较强，得4分； 3.各类桥梁主次部位及权重划分分析基本准确合理，可行性较一般，得3分； 4.各类桥梁主次部位及权重划分分析有偏差、基本合理可行性，得2分； 5.各类桥梁主次部位及权重划分分析有偏差、不合理、可行性差，得1分；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结合农村公路桥梁技术状况抽检采购需求及实际情况，对项目人员配备的设置和分工安排进行描述： 1.项目组织管理机构设置及人员分工安排合理、职责划分明确，得5分； 2.项目组织管理机构设置及人员分工安排较合理、职责划分较明确，得4分； 3.项目组织管理机构设置及人员分工基本合理、职责划分基本明确，得3分； 4.项目组织管理机构设置及人员分工部分合理、职责划分基本明确，得2分； 5.项目组织管理机构设置及人员分工安排不太合理、职责划分不明确，得1分；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结合农村公路桥梁技术状况抽检采购需求及实际情况，提供质量安全保证措施： 1.有完整的质量保证体系和质量保证措施，质量保证措施具体可行，针对性强，能保证项目高质量完成的，得5分； 2.有较完整的质量保证体系和质量保证措施，质量保证措施较可行，能保证项目完成的，得4分； 3.质量保证体系基本全面，质量保证措施可行性一般，基本能保证项目完成的，得3分； 4.质量保证体系有缺陷，质量保证措施可行性不强，部分能保证项目完成的，得2分； 5.质量保证体系和质量保证措施不完善，质量保证措施不可行，不太能保证项目完成的，得1分；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结合农村公路桥梁技术状况抽检采购需求及实际情况，提供后续服务保障措施： 1.后续服务保障全面、应对措施完整可行，得5分； 2.后续服务保障较全面、应对措施较完整可行，得4分； 3.后续服务保障一般，应对措施基本可行，得3分； 4.后续服务保证部分完善，应对措施部分可行，得2分； 5.后续服务保障不完善，应对措施可行性差，得1分；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1.项目负责人1人，具有公路相关专业（公路、桥梁工程等）高级及以上职称，从事桥梁检测工作10年及以上，得2分。 注：提供项目负责人证明材料（身份证、最近六个月内任意时段社保缴纳证明、职称证、工作年限承诺书）等证书复印件，资料不全或未提供得0分。 2.持有交通运输部颁发的公路或桥梁隧道专业试验检测师资格证书，得2分。 注：试验检测资格证书，需在“公路水运工程质量检测管理信息系统”（https://www.ttiis.cn/）中能够有效查询，提供查询截图及证书复印件，资料不全或未提供得0分。 3.自2022年1月1日至投标截止日，担任过200座公路桥梁检测项目负责人或技术负责人，得2分，不满足得0分；每增加50座桥梁检测加0.5分，最多加2分。 注：人员业绩需提供有效证明文件，包括但不限于合同协议书或履约证明或验收文件等材料的复印件；同一业绩不重复加分；资料不全或未提供不得分。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1.技术负责人1人，具有桥梁专业高级及以上职称，从事桥梁检测工作5年及以上，得2分。 注：提供技术负责人证明材料（身份证、最近六个月内任意时段社保缴纳证明、职称证、工作年限承诺书）等证书复印件，资料不全或未提供得0分。 2.持有交通运输部颁发的公路或桥梁隧道专业试验检测师资格证书，得2分。 注：试验检测资格证书，需在“公路水运工程质量检测管理信息系统”（https://www.ttiis.cn/）中能够有效查询，提供查询截图及证书复印件，资料不全或未提供得0分。 3.自2022年1月1日至投标截止日，担任过200座公路桥梁检测技术负责人，得2分，不满足得0分；每增加50座桥梁检测加0.5分，最多加2分。 注：人员业绩需提供有效证明文件，包括但不限于合同协议书或履约证明或验收文件等材料的复印件；同一业绩不重复加分；资料不全或未提供不得分。 注：技术负责人与项目负责人不可为同一人。</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检测工程师</w:t>
            </w:r>
          </w:p>
        </w:tc>
        <w:tc>
          <w:tcPr>
            <w:tcW w:type="dxa" w:w="2492"/>
          </w:tcPr>
          <w:p>
            <w:pPr>
              <w:pStyle w:val="null3"/>
            </w:pPr>
            <w:r>
              <w:rPr>
                <w:rFonts w:ascii="仿宋_GB2312" w:hAnsi="仿宋_GB2312" w:cs="仿宋_GB2312" w:eastAsia="仿宋_GB2312"/>
              </w:rPr>
              <w:t>检测工程师基础配置，6人，全体人员须具备桥梁专业中级及以上技术职称，并持有交通运输部颁发的桥梁隧道专业试验检测师资格证书，完全符合条件得5分，否则不得分。 每增加同条件人员1人加0.5分，最多加3分。 注： 1.提供相关人员证明材料（身份证、最近六个月内任意时段社保缴纳证明、职称、注册的试验检测资格（所有试验检测人员资格证书，需在“公路水运工程质量检测管理信息系统”（https://www.ttiis.cn/）中能够有效查询，提供查询截图）等证书复印件）；资料不全或未提供得0分； 2.检测工程师不包含项目负责人和技术负责人。</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供应商2022年1月1日至投标截止日完成200座公路桥梁检测项目，得10分，不全部满足得0分。每增加50座桥梁检测加1分，最多加6分。 注：业绩需提供有效证明文件，包括但不限于合同协议书或履约证明或验收文件等材料的复印件；同一业绩不重复加分；资料不全或未提供不得分。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招标文件要求且投标价格最低的投标报价为评标基准价，其价格分为满分。其他投标人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详见附件：分项报价表-3.docx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