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版本号：YD2025-01220250514001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售检票系统维保项目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YD2025-012</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陕西云鼎项目管理有限责任公司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陕西云鼎项目管理有限责任公司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售检票系统维保项目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售检票系统维保项目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始皇帝陵博物院售检票系统维保项目采购：其中包含软件的维护升级、接口运维，数据维护；配套硬件的维护、检票闸机的配件更换维修等；人员驻场维护；新增窗口设备：5台售票窗口电脑、5台护照阅读器、手持检票机10台、5台双屏人机同步翻译机。 秦始皇帝陵博物院售检票系统维保项目提供1年期服务。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采购包1（售检票系统维保项目）：属于专门面向中小企业采购。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1、法定代表人直接参与磋商的，须出具法定代表人证明（附法人身份证 复印件）；法定代表人授权代表参与磋商的，须出具法人授权委托书（附法人及授权代表身份证复印件)：法定代表人直接参与磋商的，须出具法定代表人证明（附法人身份证 复印件）；法定代表人授权代表参与磋商的，须出具法人授权委托书（附法人及授权代表身份证复印件)。供应商需在项目电子化交易系统中按要求上传相应证明文件并进行电子签章。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秦始皇帝陵博物院刘媛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陕西省西安市碑林区陕西省西安市碑林区南二环西段21号华融国际商务大厦A座18层03室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古德隆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13759999744、13892888735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陕西云鼎项目管理有限责任公司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严格按照合同约定、招标人相关制度办法及相关行业要求进行。 售检票系统维保项目考核由秦始皇帝陵博物院组织开展，定期进行考核（响应时间、服务满意度、系统中断的次数、中断的时长、人员驻场的考勤等）。具体考核方案以双方合同约定为准。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联系人：古德隆</w:t>
      </w:r>
    </w:p>
    <w:p>
      <w:pPr>
        <w:pStyle w:val="null3"/>
      </w:pPr>
      <w:r>
        <w:rPr>
          <w:rFonts w:ascii="仿宋_GB2312" w:hAnsi="仿宋_GB2312" w:cs="仿宋_GB2312" w:eastAsia="仿宋_GB2312"/>
        </w:rPr>
        <w:t>联系电话：13759999744</w:t>
      </w:r>
    </w:p>
    <w:p>
      <w:pPr>
        <w:pStyle w:val="null3"/>
      </w:pPr>
      <w:r>
        <w:rPr>
          <w:rFonts w:ascii="仿宋_GB2312" w:hAnsi="仿宋_GB2312" w:cs="仿宋_GB2312" w:eastAsia="仿宋_GB2312"/>
        </w:rPr>
        <w:t>地址：陕西省西安市碑林区陕西省西安市碑林区南二环西段21号华融国际商务大厦A座18层03室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始皇帝陵博物院售检票系统维保项目采购：其中包含软件的维护升级、接口运维，数据维护；配套硬件的维护、检票闸机的配件更换维修等；人员驻场维护；新增窗口设备：5台售票窗口电脑、5台护照阅读器、手持检票机10台、5台双屏人机同步翻译机。 秦始皇帝陵博物院售检票系统维保项目提供1年期服务。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秦始皇帝陵博物院售检票系统维保项目采购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标的名称：秦始皇帝陵博物院售检票系统维保项目采购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b/>
              </w:rPr>
              <w:t>一、项目简介</w:t>
            </w:r>
          </w:p>
          <w:p>
            <w:pPr>
              <w:pStyle w:val="null3"/>
              <w:ind w:firstLine="480"/>
              <w:jc w:val="left"/>
            </w:pPr>
            <w:r>
              <w:rPr>
                <w:rFonts w:ascii="仿宋_GB2312" w:hAnsi="仿宋_GB2312" w:cs="仿宋_GB2312" w:eastAsia="仿宋_GB2312"/>
                <w:sz w:val="24"/>
              </w:rPr>
              <w:t>秦始皇帝陵博物院售检票系统维保项目采购：其中包含软件的维护升级、接口运维，数据维护；配套硬件的维护、检票闸机的配件更换维修等；人员驻场维护；新增窗口设备：</w:t>
            </w:r>
            <w:r>
              <w:rPr>
                <w:rFonts w:ascii="仿宋_GB2312" w:hAnsi="仿宋_GB2312" w:cs="仿宋_GB2312" w:eastAsia="仿宋_GB2312"/>
                <w:sz w:val="24"/>
              </w:rPr>
              <w:t>5套售票窗口电脑、5台护照阅读器、手持检票机10台、5台双屏人机同步翻译机。</w:t>
            </w:r>
          </w:p>
          <w:p>
            <w:pPr>
              <w:pStyle w:val="null3"/>
              <w:ind w:firstLine="480"/>
              <w:jc w:val="left"/>
            </w:pPr>
            <w:r>
              <w:rPr>
                <w:rFonts w:ascii="仿宋_GB2312" w:hAnsi="仿宋_GB2312" w:cs="仿宋_GB2312" w:eastAsia="仿宋_GB2312"/>
                <w:sz w:val="24"/>
              </w:rPr>
              <w:t>秦始皇帝陵博物院售检票系统维保项目提供</w:t>
            </w:r>
            <w:r>
              <w:rPr>
                <w:rFonts w:ascii="仿宋_GB2312" w:hAnsi="仿宋_GB2312" w:cs="仿宋_GB2312" w:eastAsia="仿宋_GB2312"/>
                <w:sz w:val="24"/>
              </w:rPr>
              <w:t>1年期服务。</w:t>
            </w:r>
          </w:p>
          <w:p>
            <w:pPr>
              <w:pStyle w:val="null3"/>
              <w:jc w:val="left"/>
            </w:pPr>
            <w:r>
              <w:rPr>
                <w:rFonts w:ascii="仿宋_GB2312" w:hAnsi="仿宋_GB2312" w:cs="仿宋_GB2312" w:eastAsia="仿宋_GB2312"/>
                <w:sz w:val="32"/>
                <w:b/>
              </w:rPr>
              <w:t>二、技术要求</w:t>
            </w:r>
          </w:p>
          <w:p>
            <w:pPr>
              <w:pStyle w:val="null3"/>
              <w:ind w:firstLine="630"/>
              <w:jc w:val="both"/>
            </w:pPr>
            <w:r>
              <w:rPr>
                <w:rFonts w:ascii="仿宋_GB2312" w:hAnsi="仿宋_GB2312" w:cs="仿宋_GB2312" w:eastAsia="仿宋_GB2312"/>
                <w:sz w:val="28"/>
                <w:b/>
              </w:rPr>
              <w:t>（</w:t>
            </w:r>
            <w:r>
              <w:rPr>
                <w:rFonts w:ascii="仿宋_GB2312" w:hAnsi="仿宋_GB2312" w:cs="仿宋_GB2312" w:eastAsia="仿宋_GB2312"/>
                <w:sz w:val="28"/>
                <w:b/>
              </w:rPr>
              <w:t>1）窗口设备</w:t>
            </w:r>
          </w:p>
          <w:tbl>
            <w:tblPr>
              <w:tblBorders>
                <w:top w:val="none" w:color="000000" w:sz="4"/>
                <w:left w:val="none" w:color="000000" w:sz="4"/>
                <w:bottom w:val="none" w:color="000000" w:sz="4"/>
                <w:right w:val="none" w:color="000000" w:sz="4"/>
                <w:insideH w:val="none"/>
                <w:insideV w:val="none"/>
              </w:tblBorders>
            </w:tblPr>
            <w:tblGrid>
              <w:gridCol w:w="283"/>
              <w:gridCol w:w="435"/>
              <w:gridCol w:w="1267"/>
              <w:gridCol w:w="283"/>
              <w:gridCol w:w="283"/>
            </w:tblGrid>
            <w:tr>
              <w:tc>
                <w:tcPr>
                  <w:tcW w:type="dxa" w:w="2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技术参数要求</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售票窗口电脑</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1.处理器：英特尔酷睿i5及i5以上，≥六核心，主频≥3.0GHz；</w:t>
                  </w:r>
                </w:p>
                <w:p>
                  <w:pPr>
                    <w:pStyle w:val="null3"/>
                    <w:jc w:val="left"/>
                  </w:pPr>
                  <w:r>
                    <w:rPr>
                      <w:rFonts w:ascii="仿宋_GB2312" w:hAnsi="仿宋_GB2312" w:cs="仿宋_GB2312" w:eastAsia="仿宋_GB2312"/>
                      <w:sz w:val="24"/>
                    </w:rPr>
                    <w:t>2.内存：≥8GB DDR4 3200；</w:t>
                  </w:r>
                </w:p>
                <w:p>
                  <w:pPr>
                    <w:pStyle w:val="null3"/>
                    <w:jc w:val="left"/>
                  </w:pPr>
                  <w:r>
                    <w:rPr>
                      <w:rFonts w:ascii="仿宋_GB2312" w:hAnsi="仿宋_GB2312" w:cs="仿宋_GB2312" w:eastAsia="仿宋_GB2312"/>
                      <w:sz w:val="24"/>
                    </w:rPr>
                    <w:t>3.硬盘：≥SSD 256GB；</w:t>
                  </w:r>
                </w:p>
                <w:p>
                  <w:pPr>
                    <w:pStyle w:val="null3"/>
                    <w:jc w:val="left"/>
                  </w:pPr>
                  <w:r>
                    <w:rPr>
                      <w:rFonts w:ascii="仿宋_GB2312" w:hAnsi="仿宋_GB2312" w:cs="仿宋_GB2312" w:eastAsia="仿宋_GB2312"/>
                      <w:sz w:val="24"/>
                    </w:rPr>
                    <w:t>4.集成显卡；</w:t>
                  </w:r>
                </w:p>
                <w:p>
                  <w:pPr>
                    <w:pStyle w:val="null3"/>
                    <w:jc w:val="left"/>
                  </w:pPr>
                  <w:r>
                    <w:rPr>
                      <w:rFonts w:ascii="仿宋_GB2312" w:hAnsi="仿宋_GB2312" w:cs="仿宋_GB2312" w:eastAsia="仿宋_GB2312"/>
                      <w:sz w:val="24"/>
                    </w:rPr>
                    <w:t>5.液晶显示器≥21.5英寸，含键盘、鼠标；</w:t>
                  </w:r>
                </w:p>
                <w:p>
                  <w:pPr>
                    <w:pStyle w:val="null3"/>
                    <w:jc w:val="left"/>
                  </w:pPr>
                  <w:r>
                    <w:rPr>
                      <w:rFonts w:ascii="仿宋_GB2312" w:hAnsi="仿宋_GB2312" w:cs="仿宋_GB2312" w:eastAsia="仿宋_GB2312"/>
                      <w:sz w:val="24"/>
                    </w:rPr>
                    <w:t>6.正版操作系统，主机三年质保有限上门。</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护照阅读器</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1.光源：多波段光源，含可见光（白光）、红外；</w:t>
                  </w:r>
                </w:p>
                <w:p>
                  <w:pPr>
                    <w:pStyle w:val="null3"/>
                    <w:jc w:val="left"/>
                  </w:pPr>
                  <w:r>
                    <w:rPr>
                      <w:rFonts w:ascii="仿宋_GB2312" w:hAnsi="仿宋_GB2312" w:cs="仿宋_GB2312" w:eastAsia="仿宋_GB2312"/>
                      <w:sz w:val="24"/>
                    </w:rPr>
                    <w:t>2.采集传感器：CMOS像素≥500万（2592*1944），分辨率≥500dpi；</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b/>
                    </w:rPr>
                    <w:t>采集区域：采集区域不大于</w:t>
                  </w:r>
                  <w:r>
                    <w:rPr>
                      <w:rFonts w:ascii="仿宋_GB2312" w:hAnsi="仿宋_GB2312" w:cs="仿宋_GB2312" w:eastAsia="仿宋_GB2312"/>
                      <w:sz w:val="24"/>
                      <w:b/>
                    </w:rPr>
                    <w:t>12</w:t>
                  </w:r>
                  <w:r>
                    <w:rPr>
                      <w:rFonts w:ascii="仿宋_GB2312" w:hAnsi="仿宋_GB2312" w:cs="仿宋_GB2312" w:eastAsia="仿宋_GB2312"/>
                      <w:sz w:val="24"/>
                      <w:b/>
                    </w:rPr>
                    <w:t>6mm*88mm；（提供检验报告复印件并加盖投标人公章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4.自动采集可见光（白光）、红外光资料页全幅图像，能通过特殊方式对拍摄原图进行处理，可以有效去除护照防伪膜和反光造成的影响，使图像及色彩更接近原证件；</w:t>
                  </w:r>
                </w:p>
                <w:p>
                  <w:pPr>
                    <w:pStyle w:val="null3"/>
                    <w:jc w:val="left"/>
                  </w:pPr>
                  <w:r>
                    <w:rPr>
                      <w:rFonts w:ascii="仿宋_GB2312" w:hAnsi="仿宋_GB2312" w:cs="仿宋_GB2312" w:eastAsia="仿宋_GB2312"/>
                      <w:sz w:val="24"/>
                    </w:rPr>
                    <w:t>5.图像自动旋转：具备证件图像自动旋转纠正功能，可使任意方向放入的证件、图像采集后经过旋转纠正后都是正方向显示；</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b/>
                    </w:rPr>
                    <w:t>电子护照阅读：支持自动读取电子护照芯片信息，阅读距离</w:t>
                  </w:r>
                  <w:r>
                    <w:rPr>
                      <w:rFonts w:ascii="仿宋_GB2312" w:hAnsi="仿宋_GB2312" w:cs="仿宋_GB2312" w:eastAsia="仿宋_GB2312"/>
                      <w:sz w:val="24"/>
                      <w:b/>
                    </w:rPr>
                    <w:t>≤5cm，阅读时间≤5s；（</w:t>
                  </w:r>
                  <w:r>
                    <w:rPr>
                      <w:rFonts w:ascii="仿宋_GB2312" w:hAnsi="仿宋_GB2312" w:cs="仿宋_GB2312" w:eastAsia="仿宋_GB2312"/>
                      <w:sz w:val="24"/>
                      <w:b/>
                    </w:rPr>
                    <w:t>提供检验报告复印件并加盖投标人公章）</w:t>
                  </w:r>
                </w:p>
                <w:p>
                  <w:pPr>
                    <w:pStyle w:val="null3"/>
                    <w:jc w:val="left"/>
                  </w:pPr>
                  <w:r>
                    <w:rPr>
                      <w:rFonts w:ascii="仿宋_GB2312" w:hAnsi="仿宋_GB2312" w:cs="仿宋_GB2312" w:eastAsia="仿宋_GB2312"/>
                      <w:sz w:val="24"/>
                    </w:rPr>
                    <w:t>7.证件OCR识别:内置嵌入式护照识读系统，支持ICAO9303标准护照、签证等旅行证件的图像采集与信息识别，包含机读码和其它版面信息，拍照识别速度小于1秒；支持证件种类包含支持二代身份证、港澳居民来往内地通行证、内地居民往来港澳通行证、台湾居民来往大陆通行证、大陆居民往来台湾通行证、港澳台居民居住证、澳门身份证、香港身份证等多种身份证件图像采集与信息识别；</w:t>
                  </w:r>
                </w:p>
                <w:p>
                  <w:pPr>
                    <w:pStyle w:val="null3"/>
                    <w:jc w:val="left"/>
                  </w:pPr>
                  <w:r>
                    <w:rPr>
                      <w:rFonts w:ascii="仿宋_GB2312" w:hAnsi="仿宋_GB2312" w:cs="仿宋_GB2312" w:eastAsia="仿宋_GB2312"/>
                      <w:sz w:val="24"/>
                    </w:rPr>
                    <w:t>8.数据接口：具有3个USB接口，支持（包括但不限于）PC/SC，兼容USB2.0、USB3.0接口；支持USB接口扩展，可在设备上连接其他USB设备；</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b/>
                    </w:rPr>
                    <w:t>产品具有有效期内的国家强制性产品认证证书；（须提供产品</w:t>
                  </w:r>
                  <w:r>
                    <w:rPr>
                      <w:rFonts w:ascii="仿宋_GB2312" w:hAnsi="仿宋_GB2312" w:cs="仿宋_GB2312" w:eastAsia="仿宋_GB2312"/>
                      <w:sz w:val="24"/>
                      <w:b/>
                    </w:rPr>
                    <w:t>CCC认证证书复印件并加盖投标人公章）</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b/>
                    </w:rPr>
                    <w:t>须与现有检票系统</w:t>
                  </w:r>
                  <w:r>
                    <w:rPr>
                      <w:rFonts w:ascii="仿宋_GB2312" w:hAnsi="仿宋_GB2312" w:cs="仿宋_GB2312" w:eastAsia="仿宋_GB2312"/>
                      <w:sz w:val="24"/>
                      <w:b/>
                    </w:rPr>
                    <w:t>（秦始皇帝陵博物院场景建设售检票系统）</w:t>
                  </w:r>
                  <w:r>
                    <w:rPr>
                      <w:rFonts w:ascii="仿宋_GB2312" w:hAnsi="仿宋_GB2312" w:cs="仿宋_GB2312" w:eastAsia="仿宋_GB2312"/>
                      <w:sz w:val="24"/>
                      <w:b/>
                    </w:rPr>
                    <w:t>进行适配，满足采购人对护照通行能力的功能需求。（投</w:t>
                  </w:r>
                  <w:r>
                    <w:rPr>
                      <w:rFonts w:ascii="仿宋_GB2312" w:hAnsi="仿宋_GB2312" w:cs="仿宋_GB2312" w:eastAsia="仿宋_GB2312"/>
                      <w:sz w:val="24"/>
                      <w:b/>
                    </w:rPr>
                    <w:t>标人须提供承诺函）</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手持检票机</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1.操作系统：≥Android10；</w:t>
                  </w:r>
                </w:p>
                <w:p>
                  <w:pPr>
                    <w:pStyle w:val="null3"/>
                    <w:jc w:val="left"/>
                  </w:pPr>
                  <w:r>
                    <w:rPr>
                      <w:rFonts w:ascii="仿宋_GB2312" w:hAnsi="仿宋_GB2312" w:cs="仿宋_GB2312" w:eastAsia="仿宋_GB2312"/>
                      <w:sz w:val="24"/>
                    </w:rPr>
                    <w:t>2.处理器：≥8核 1.8GHz；</w:t>
                  </w:r>
                </w:p>
                <w:p>
                  <w:pPr>
                    <w:pStyle w:val="null3"/>
                    <w:jc w:val="left"/>
                  </w:pPr>
                  <w:r>
                    <w:rPr>
                      <w:rFonts w:ascii="仿宋_GB2312" w:hAnsi="仿宋_GB2312" w:cs="仿宋_GB2312" w:eastAsia="仿宋_GB2312"/>
                      <w:sz w:val="24"/>
                    </w:rPr>
                    <w:t>3.存储/内存：≥64GB ROM+4GB RAM；</w:t>
                  </w:r>
                </w:p>
                <w:p>
                  <w:pPr>
                    <w:pStyle w:val="null3"/>
                    <w:jc w:val="left"/>
                  </w:pPr>
                  <w:r>
                    <w:rPr>
                      <w:rFonts w:ascii="仿宋_GB2312" w:hAnsi="仿宋_GB2312" w:cs="仿宋_GB2312" w:eastAsia="仿宋_GB2312"/>
                      <w:sz w:val="24"/>
                    </w:rPr>
                    <w:t>4.显示屏：≥</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吋</w:t>
                  </w:r>
                  <w:r>
                    <w:rPr>
                      <w:rFonts w:ascii="仿宋_GB2312" w:hAnsi="仿宋_GB2312" w:cs="仿宋_GB2312" w:eastAsia="仿宋_GB2312"/>
                      <w:sz w:val="24"/>
                    </w:rPr>
                    <w:t>HD 分辨率≥1400*720；</w:t>
                  </w:r>
                </w:p>
                <w:p>
                  <w:pPr>
                    <w:pStyle w:val="null3"/>
                    <w:jc w:val="left"/>
                  </w:pPr>
                  <w:r>
                    <w:rPr>
                      <w:rFonts w:ascii="仿宋_GB2312" w:hAnsi="仿宋_GB2312" w:cs="仿宋_GB2312" w:eastAsia="仿宋_GB2312"/>
                      <w:sz w:val="24"/>
                    </w:rPr>
                    <w:t>5.无线通讯：全网通4G/3G/2G，双卡双待；</w:t>
                  </w:r>
                </w:p>
                <w:p>
                  <w:pPr>
                    <w:pStyle w:val="null3"/>
                    <w:jc w:val="left"/>
                  </w:pPr>
                  <w:r>
                    <w:rPr>
                      <w:rFonts w:ascii="仿宋_GB2312" w:hAnsi="仿宋_GB2312" w:cs="仿宋_GB2312" w:eastAsia="仿宋_GB2312"/>
                      <w:sz w:val="24"/>
                    </w:rPr>
                    <w:t>6.卡槽：Nano-SIM x 2 、Micro SD 最大可支持256GB 扩展；</w:t>
                  </w:r>
                </w:p>
                <w:p>
                  <w:pPr>
                    <w:pStyle w:val="null3"/>
                    <w:jc w:val="left"/>
                  </w:pPr>
                  <w:r>
                    <w:rPr>
                      <w:rFonts w:ascii="仿宋_GB2312" w:hAnsi="仿宋_GB2312" w:cs="仿宋_GB2312" w:eastAsia="仿宋_GB2312"/>
                      <w:sz w:val="24"/>
                    </w:rPr>
                    <w:t>7.Wi-Fi：2.4G/5G双频；</w:t>
                  </w:r>
                </w:p>
                <w:p>
                  <w:pPr>
                    <w:pStyle w:val="null3"/>
                    <w:jc w:val="left"/>
                  </w:pPr>
                  <w:r>
                    <w:rPr>
                      <w:rFonts w:ascii="仿宋_GB2312" w:hAnsi="仿宋_GB2312" w:cs="仿宋_GB2312" w:eastAsia="仿宋_GB2312"/>
                      <w:sz w:val="24"/>
                    </w:rPr>
                    <w:t>8.蓝牙：BT5.0 + BR/EDR + BLE；</w:t>
                  </w:r>
                </w:p>
                <w:p>
                  <w:pPr>
                    <w:pStyle w:val="null3"/>
                    <w:jc w:val="left"/>
                  </w:pPr>
                  <w:r>
                    <w:rPr>
                      <w:rFonts w:ascii="仿宋_GB2312" w:hAnsi="仿宋_GB2312" w:cs="仿宋_GB2312" w:eastAsia="仿宋_GB2312"/>
                      <w:sz w:val="24"/>
                    </w:rPr>
                    <w:t>9.定位：</w:t>
                  </w:r>
                  <w:r>
                    <w:rPr>
                      <w:rFonts w:ascii="仿宋_GB2312" w:hAnsi="仿宋_GB2312" w:cs="仿宋_GB2312" w:eastAsia="仿宋_GB2312"/>
                      <w:sz w:val="24"/>
                    </w:rPr>
                    <w:t>至少</w:t>
                  </w:r>
                  <w:r>
                    <w:rPr>
                      <w:rFonts w:ascii="仿宋_GB2312" w:hAnsi="仿宋_GB2312" w:cs="仿宋_GB2312" w:eastAsia="仿宋_GB2312"/>
                      <w:sz w:val="24"/>
                    </w:rPr>
                    <w:t>支持北斗</w:t>
                  </w:r>
                  <w:r>
                    <w:rPr>
                      <w:rFonts w:ascii="仿宋_GB2312" w:hAnsi="仿宋_GB2312" w:cs="仿宋_GB2312" w:eastAsia="仿宋_GB2312"/>
                      <w:sz w:val="24"/>
                    </w:rPr>
                    <w:t>定位系统</w:t>
                  </w:r>
                  <w:r>
                    <w:rPr>
                      <w:rFonts w:ascii="仿宋_GB2312" w:hAnsi="仿宋_GB2312" w:cs="仿宋_GB2312" w:eastAsia="仿宋_GB2312"/>
                      <w:sz w:val="24"/>
                      <w:color w:val="FF0000"/>
                    </w:rPr>
                    <w:t>；</w:t>
                  </w:r>
                </w:p>
                <w:p>
                  <w:pPr>
                    <w:pStyle w:val="null3"/>
                    <w:jc w:val="left"/>
                  </w:pPr>
                  <w:r>
                    <w:rPr>
                      <w:rFonts w:ascii="仿宋_GB2312" w:hAnsi="仿宋_GB2312" w:cs="仿宋_GB2312" w:eastAsia="仿宋_GB2312"/>
                      <w:sz w:val="24"/>
                    </w:rPr>
                    <w:t>10.摄像头：前置≥500万像素，后置≥1300万像素（支持闪光灯）；</w:t>
                  </w:r>
                </w:p>
                <w:p>
                  <w:pPr>
                    <w:pStyle w:val="null3"/>
                    <w:jc w:val="left"/>
                  </w:pPr>
                  <w:r>
                    <w:rPr>
                      <w:rFonts w:ascii="仿宋_GB2312" w:hAnsi="仿宋_GB2312" w:cs="仿宋_GB2312" w:eastAsia="仿宋_GB2312"/>
                      <w:sz w:val="24"/>
                    </w:rPr>
                    <w:t>11.二维码识别：支持一维、二维条码识别，白色照明；</w:t>
                  </w:r>
                </w:p>
                <w:p>
                  <w:pPr>
                    <w:pStyle w:val="null3"/>
                    <w:jc w:val="left"/>
                  </w:pPr>
                  <w:r>
                    <w:rPr>
                      <w:rFonts w:ascii="仿宋_GB2312" w:hAnsi="仿宋_GB2312" w:cs="仿宋_GB2312" w:eastAsia="仿宋_GB2312"/>
                      <w:sz w:val="24"/>
                    </w:rPr>
                    <w:t>12.身份证号识别：支持二代身份证号码识别（姓名、地址等不支持）；</w:t>
                  </w:r>
                </w:p>
                <w:p>
                  <w:pPr>
                    <w:pStyle w:val="null3"/>
                    <w:jc w:val="left"/>
                  </w:pPr>
                  <w:r>
                    <w:rPr>
                      <w:rFonts w:ascii="仿宋_GB2312" w:hAnsi="仿宋_GB2312" w:cs="仿宋_GB2312" w:eastAsia="仿宋_GB2312"/>
                      <w:sz w:val="24"/>
                    </w:rPr>
                    <w:t>13.RFID：支持工作频段为13.56MHz，协议标准为ISO15693、ISO14443A/B 、Mifare、Felica 等的IC卡识别；</w:t>
                  </w:r>
                </w:p>
                <w:p>
                  <w:pPr>
                    <w:pStyle w:val="null3"/>
                    <w:jc w:val="left"/>
                  </w:pPr>
                  <w:r>
                    <w:rPr>
                      <w:rFonts w:ascii="仿宋_GB2312" w:hAnsi="仿宋_GB2312" w:cs="仿宋_GB2312" w:eastAsia="仿宋_GB2312"/>
                      <w:sz w:val="24"/>
                    </w:rPr>
                    <w:t>14.电池：可拆卸锂电池，≥4000mAh；</w:t>
                  </w:r>
                </w:p>
                <w:p>
                  <w:pPr>
                    <w:pStyle w:val="null3"/>
                    <w:jc w:val="left"/>
                  </w:pPr>
                  <w:r>
                    <w:rPr>
                      <w:rFonts w:ascii="仿宋_GB2312" w:hAnsi="仿宋_GB2312" w:cs="仿宋_GB2312" w:eastAsia="仿宋_GB2312"/>
                      <w:sz w:val="24"/>
                    </w:rPr>
                    <w:t>15.底座：支持底座充电</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双屏人机同步翻译机。</w:t>
                  </w:r>
                </w:p>
              </w:tc>
              <w:tc>
                <w:tcPr>
                  <w:tcW w:type="dxa" w:w="1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1.主屏≥5.0吋</w:t>
                  </w:r>
                </w:p>
                <w:p>
                  <w:pPr>
                    <w:pStyle w:val="null3"/>
                    <w:jc w:val="left"/>
                  </w:pPr>
                  <w:r>
                    <w:rPr>
                      <w:rFonts w:ascii="仿宋_GB2312" w:hAnsi="仿宋_GB2312" w:cs="仿宋_GB2312" w:eastAsia="仿宋_GB2312"/>
                      <w:sz w:val="24"/>
                    </w:rPr>
                    <w:t>2.高清摄像头</w:t>
                  </w:r>
                </w:p>
                <w:p>
                  <w:pPr>
                    <w:pStyle w:val="null3"/>
                    <w:jc w:val="left"/>
                  </w:pPr>
                  <w:r>
                    <w:rPr>
                      <w:rFonts w:ascii="仿宋_GB2312" w:hAnsi="仿宋_GB2312" w:cs="仿宋_GB2312" w:eastAsia="仿宋_GB2312"/>
                      <w:sz w:val="24"/>
                    </w:rPr>
                    <w:t>3.降噪麦克风</w:t>
                  </w:r>
                </w:p>
                <w:p>
                  <w:pPr>
                    <w:pStyle w:val="null3"/>
                    <w:jc w:val="left"/>
                  </w:pPr>
                  <w:r>
                    <w:rPr>
                      <w:rFonts w:ascii="仿宋_GB2312" w:hAnsi="仿宋_GB2312" w:cs="仿宋_GB2312" w:eastAsia="仿宋_GB2312"/>
                      <w:sz w:val="24"/>
                    </w:rPr>
                    <w:t>4.≥8核处理器</w:t>
                  </w:r>
                </w:p>
                <w:p>
                  <w:pPr>
                    <w:pStyle w:val="null3"/>
                    <w:jc w:val="left"/>
                  </w:pPr>
                  <w:r>
                    <w:rPr>
                      <w:rFonts w:ascii="仿宋_GB2312" w:hAnsi="仿宋_GB2312" w:cs="仿宋_GB2312" w:eastAsia="仿宋_GB2312"/>
                      <w:sz w:val="24"/>
                    </w:rPr>
                    <w:t>5.电池≥2000mAh</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jc w:val="left"/>
            </w:pPr>
            <w:r>
              <w:rPr>
                <w:rFonts w:ascii="仿宋_GB2312" w:hAnsi="仿宋_GB2312" w:cs="仿宋_GB2312" w:eastAsia="仿宋_GB2312"/>
                <w:sz w:val="27"/>
                <w:b/>
              </w:rPr>
              <w:t>备注：带</w:t>
            </w:r>
            <w:r>
              <w:rPr>
                <w:rFonts w:ascii="仿宋_GB2312" w:hAnsi="仿宋_GB2312" w:cs="仿宋_GB2312" w:eastAsia="仿宋_GB2312"/>
                <w:sz w:val="27"/>
                <w:b/>
              </w:rPr>
              <w:t>“▲”号条款为允许负偏离的参数需求，若未响应或者不满足，将在综合评审中予以扣分处理。</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2）秦始皇帝陵博物院售检票系统维保项目环境运维服务</w:t>
            </w:r>
          </w:p>
          <w:p>
            <w:pPr>
              <w:pStyle w:val="null3"/>
              <w:ind w:firstLine="482"/>
              <w:jc w:val="left"/>
            </w:pPr>
            <w:r>
              <w:rPr>
                <w:rFonts w:ascii="仿宋_GB2312" w:hAnsi="仿宋_GB2312" w:cs="仿宋_GB2312" w:eastAsia="仿宋_GB2312"/>
                <w:sz w:val="24"/>
                <w:b/>
              </w:rPr>
              <w:t>1、日常技术支持</w:t>
            </w:r>
          </w:p>
          <w:p>
            <w:pPr>
              <w:pStyle w:val="null3"/>
              <w:ind w:firstLine="480"/>
              <w:jc w:val="left"/>
            </w:pPr>
            <w:r>
              <w:rPr>
                <w:rFonts w:ascii="仿宋_GB2312" w:hAnsi="仿宋_GB2312" w:cs="仿宋_GB2312" w:eastAsia="仿宋_GB2312"/>
                <w:sz w:val="24"/>
              </w:rPr>
              <w:t>按照采购人（和实际使用人）要求，供应商需提供</w:t>
            </w:r>
            <w:r>
              <w:rPr>
                <w:rFonts w:ascii="仿宋_GB2312" w:hAnsi="仿宋_GB2312" w:cs="仿宋_GB2312" w:eastAsia="仿宋_GB2312"/>
                <w:sz w:val="24"/>
              </w:rPr>
              <w:t>7×24 小时</w:t>
            </w:r>
            <w:r>
              <w:rPr>
                <w:rFonts w:ascii="仿宋_GB2312" w:hAnsi="仿宋_GB2312" w:cs="仿宋_GB2312" w:eastAsia="仿宋_GB2312"/>
                <w:sz w:val="24"/>
              </w:rPr>
              <w:t>2名驻场运维工程师</w:t>
            </w:r>
            <w:r>
              <w:rPr>
                <w:rFonts w:ascii="仿宋_GB2312" w:hAnsi="仿宋_GB2312" w:cs="仿宋_GB2312" w:eastAsia="仿宋_GB2312"/>
                <w:sz w:val="24"/>
              </w:rPr>
              <w:t>驻场服务，服务内容如下</w:t>
            </w:r>
            <w:r>
              <w:rPr>
                <w:rFonts w:ascii="仿宋_GB2312" w:hAnsi="仿宋_GB2312" w:cs="仿宋_GB2312" w:eastAsia="仿宋_GB2312"/>
                <w:sz w:val="24"/>
              </w:rPr>
              <w:t>:</w:t>
            </w:r>
          </w:p>
          <w:p>
            <w:pPr>
              <w:pStyle w:val="null3"/>
              <w:ind w:left="345"/>
              <w:jc w:val="left"/>
            </w:pPr>
            <w:r>
              <w:rPr>
                <w:rFonts w:ascii="仿宋_GB2312" w:hAnsi="仿宋_GB2312" w:cs="仿宋_GB2312" w:eastAsia="仿宋_GB2312"/>
                <w:sz w:val="24"/>
              </w:rPr>
              <w:t>1.1秦始皇帝陵博物院售检票系统维保项目专用设备运行状态日常检查;</w:t>
            </w:r>
          </w:p>
          <w:p>
            <w:pPr>
              <w:pStyle w:val="null3"/>
              <w:ind w:left="345"/>
              <w:jc w:val="left"/>
            </w:pPr>
            <w:r>
              <w:rPr>
                <w:rFonts w:ascii="仿宋_GB2312" w:hAnsi="仿宋_GB2312" w:cs="仿宋_GB2312" w:eastAsia="仿宋_GB2312"/>
                <w:sz w:val="24"/>
              </w:rPr>
              <w:t>1.2设备管理、操作人员管理和培训;</w:t>
            </w:r>
          </w:p>
          <w:p>
            <w:pPr>
              <w:pStyle w:val="null3"/>
              <w:ind w:left="345"/>
              <w:jc w:val="left"/>
            </w:pPr>
            <w:r>
              <w:rPr>
                <w:rFonts w:ascii="仿宋_GB2312" w:hAnsi="仿宋_GB2312" w:cs="仿宋_GB2312" w:eastAsia="仿宋_GB2312"/>
                <w:sz w:val="24"/>
              </w:rPr>
              <w:t>1.3运行平台监控，监控系统健康状态;</w:t>
            </w:r>
          </w:p>
          <w:p>
            <w:pPr>
              <w:pStyle w:val="null3"/>
              <w:ind w:left="345"/>
              <w:jc w:val="left"/>
            </w:pPr>
            <w:r>
              <w:rPr>
                <w:rFonts w:ascii="仿宋_GB2312" w:hAnsi="仿宋_GB2312" w:cs="仿宋_GB2312" w:eastAsia="仿宋_GB2312"/>
                <w:sz w:val="24"/>
              </w:rPr>
              <w:t>1.4故障处理:系统运行环境故障处理;</w:t>
            </w:r>
          </w:p>
          <w:p>
            <w:pPr>
              <w:pStyle w:val="null3"/>
              <w:ind w:left="345"/>
              <w:jc w:val="left"/>
            </w:pPr>
            <w:r>
              <w:rPr>
                <w:rFonts w:ascii="仿宋_GB2312" w:hAnsi="仿宋_GB2312" w:cs="仿宋_GB2312" w:eastAsia="仿宋_GB2312"/>
                <w:sz w:val="24"/>
              </w:rPr>
              <w:t>1.5提供响应支持服务，提供系统运行环境现场调试服务;</w:t>
            </w:r>
          </w:p>
          <w:p>
            <w:pPr>
              <w:pStyle w:val="null3"/>
              <w:ind w:left="345"/>
              <w:jc w:val="left"/>
            </w:pPr>
            <w:r>
              <w:rPr>
                <w:rFonts w:ascii="仿宋_GB2312" w:hAnsi="仿宋_GB2312" w:cs="仿宋_GB2312" w:eastAsia="仿宋_GB2312"/>
                <w:sz w:val="24"/>
              </w:rPr>
              <w:t>1.6优化改进:按需提供优化改进报告。</w:t>
            </w:r>
          </w:p>
          <w:p>
            <w:pPr>
              <w:pStyle w:val="null3"/>
              <w:ind w:left="345"/>
              <w:jc w:val="left"/>
            </w:pPr>
            <w:r>
              <w:rPr>
                <w:rFonts w:ascii="仿宋_GB2312" w:hAnsi="仿宋_GB2312" w:cs="仿宋_GB2312" w:eastAsia="仿宋_GB2312"/>
                <w:sz w:val="24"/>
              </w:rPr>
              <w:t>1.7 日常技术支持问题处理情况，形成问题记录报告进行留档备查。</w:t>
            </w:r>
          </w:p>
          <w:p>
            <w:pPr>
              <w:pStyle w:val="null3"/>
              <w:ind w:firstLine="482"/>
              <w:jc w:val="left"/>
            </w:pPr>
            <w:r>
              <w:rPr>
                <w:rFonts w:ascii="仿宋_GB2312" w:hAnsi="仿宋_GB2312" w:cs="仿宋_GB2312" w:eastAsia="仿宋_GB2312"/>
                <w:sz w:val="24"/>
                <w:b/>
              </w:rPr>
              <w:t>2、售检票系统运维服务</w:t>
            </w:r>
          </w:p>
          <w:p>
            <w:pPr>
              <w:pStyle w:val="null3"/>
              <w:ind w:firstLine="480"/>
              <w:jc w:val="left"/>
            </w:pPr>
            <w:r>
              <w:rPr>
                <w:rFonts w:ascii="仿宋_GB2312" w:hAnsi="仿宋_GB2312" w:cs="仿宋_GB2312" w:eastAsia="仿宋_GB2312"/>
                <w:sz w:val="24"/>
              </w:rPr>
              <w:t>涉及售检票系统范围包括门禁机、自助机、移动检票设备及相关售检票设备的专业维护服务。</w:t>
            </w:r>
          </w:p>
          <w:p>
            <w:pPr>
              <w:pStyle w:val="null3"/>
              <w:ind w:firstLine="480"/>
              <w:jc w:val="left"/>
            </w:pPr>
            <w:r>
              <w:rPr>
                <w:rFonts w:ascii="仿宋_GB2312" w:hAnsi="仿宋_GB2312" w:cs="仿宋_GB2312" w:eastAsia="仿宋_GB2312"/>
                <w:sz w:val="24"/>
              </w:rPr>
              <w:t>2.1定期巡检服务</w:t>
            </w:r>
          </w:p>
          <w:p>
            <w:pPr>
              <w:pStyle w:val="null3"/>
              <w:ind w:firstLine="480"/>
              <w:jc w:val="left"/>
            </w:pPr>
            <w:r>
              <w:rPr>
                <w:rFonts w:ascii="仿宋_GB2312" w:hAnsi="仿宋_GB2312" w:cs="仿宋_GB2312" w:eastAsia="仿宋_GB2312"/>
                <w:sz w:val="24"/>
              </w:rPr>
              <w:t>维护期间供应商需提供每季度一次定期巡检服务。供应商安排工程人员到采购人（和实际使用人）现场对被维护检修的设备进行全面检查，以及系统调测工作，及时排除故障隐患确保设备及系统正常运行。包含：</w:t>
            </w:r>
          </w:p>
          <w:p>
            <w:pPr>
              <w:pStyle w:val="null3"/>
              <w:ind w:left="345"/>
              <w:jc w:val="left"/>
            </w:pPr>
            <w:r>
              <w:rPr>
                <w:rFonts w:ascii="仿宋_GB2312" w:hAnsi="仿宋_GB2312" w:cs="仿宋_GB2312" w:eastAsia="仿宋_GB2312"/>
                <w:sz w:val="24"/>
              </w:rPr>
              <w:t>2.1.1免费故障备件更换;</w:t>
            </w:r>
          </w:p>
          <w:p>
            <w:pPr>
              <w:pStyle w:val="null3"/>
              <w:ind w:left="345"/>
              <w:jc w:val="left"/>
            </w:pPr>
            <w:r>
              <w:rPr>
                <w:rFonts w:ascii="仿宋_GB2312" w:hAnsi="仿宋_GB2312" w:cs="仿宋_GB2312" w:eastAsia="仿宋_GB2312"/>
                <w:sz w:val="24"/>
              </w:rPr>
              <w:t>2.1.2定期设备故障排查。</w:t>
            </w:r>
          </w:p>
          <w:p>
            <w:pPr>
              <w:pStyle w:val="null3"/>
              <w:ind w:left="345"/>
              <w:jc w:val="left"/>
            </w:pPr>
            <w:r>
              <w:rPr>
                <w:rFonts w:ascii="仿宋_GB2312" w:hAnsi="仿宋_GB2312" w:cs="仿宋_GB2312" w:eastAsia="仿宋_GB2312"/>
                <w:sz w:val="24"/>
              </w:rPr>
              <w:t>2.2备品备件服务</w:t>
            </w:r>
          </w:p>
          <w:p>
            <w:pPr>
              <w:pStyle w:val="null3"/>
              <w:ind w:firstLine="480"/>
              <w:jc w:val="left"/>
            </w:pPr>
            <w:r>
              <w:rPr>
                <w:rFonts w:ascii="仿宋_GB2312" w:hAnsi="仿宋_GB2312" w:cs="仿宋_GB2312" w:eastAsia="仿宋_GB2312"/>
                <w:sz w:val="24"/>
              </w:rPr>
              <w:t>当售检票系统软硬件出现故障时，供应商有义务在服务期内提供相应备件，确保该系统工作正常进行。</w:t>
            </w:r>
          </w:p>
          <w:p>
            <w:pPr>
              <w:pStyle w:val="null3"/>
              <w:ind w:left="345"/>
              <w:jc w:val="left"/>
            </w:pPr>
            <w:r>
              <w:rPr>
                <w:rFonts w:ascii="仿宋_GB2312" w:hAnsi="仿宋_GB2312" w:cs="仿宋_GB2312" w:eastAsia="仿宋_GB2312"/>
                <w:sz w:val="24"/>
              </w:rPr>
              <w:t>2.3故障处理服务</w:t>
            </w:r>
          </w:p>
          <w:p>
            <w:pPr>
              <w:pStyle w:val="null3"/>
              <w:ind w:firstLine="480"/>
              <w:jc w:val="left"/>
            </w:pPr>
            <w:r>
              <w:rPr>
                <w:rFonts w:ascii="仿宋_GB2312" w:hAnsi="仿宋_GB2312" w:cs="仿宋_GB2312" w:eastAsia="仿宋_GB2312"/>
                <w:sz w:val="24"/>
              </w:rPr>
              <w:t>供应商应根据故障的具体情况，采取必要的服务措施</w:t>
            </w:r>
            <w:r>
              <w:rPr>
                <w:rFonts w:ascii="仿宋_GB2312" w:hAnsi="仿宋_GB2312" w:cs="仿宋_GB2312" w:eastAsia="仿宋_GB2312"/>
                <w:sz w:val="24"/>
              </w:rPr>
              <w:t>(包括调整)，尽快修复，恢复系统正常运行。供应商可通过电话指导、现场服务等方式进行故障诊断与处理。</w:t>
            </w:r>
          </w:p>
          <w:p>
            <w:pPr>
              <w:pStyle w:val="null3"/>
              <w:ind w:left="345"/>
              <w:jc w:val="left"/>
            </w:pPr>
            <w:r>
              <w:rPr>
                <w:rFonts w:ascii="仿宋_GB2312" w:hAnsi="仿宋_GB2312" w:cs="仿宋_GB2312" w:eastAsia="仿宋_GB2312"/>
                <w:sz w:val="24"/>
              </w:rPr>
              <w:t>2.4技术支持服务</w:t>
            </w:r>
          </w:p>
          <w:p>
            <w:pPr>
              <w:pStyle w:val="null3"/>
              <w:ind w:firstLine="480"/>
              <w:jc w:val="left"/>
            </w:pPr>
            <w:r>
              <w:rPr>
                <w:rFonts w:ascii="仿宋_GB2312" w:hAnsi="仿宋_GB2312" w:cs="仿宋_GB2312" w:eastAsia="仿宋_GB2312"/>
                <w:sz w:val="24"/>
              </w:rPr>
              <w:t>供应商根据采购人（和实际使用人）需求，通过电话或现场方式为采购人（和实际使用人）提供技术支持服务，协助采购人（和实际使用人）解决该系统日常运行中的问题。</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3）主机和网络系统运维服务</w:t>
            </w:r>
          </w:p>
          <w:p>
            <w:pPr>
              <w:pStyle w:val="null3"/>
              <w:ind w:firstLine="482"/>
              <w:jc w:val="left"/>
            </w:pPr>
            <w:r>
              <w:rPr>
                <w:rFonts w:ascii="仿宋_GB2312" w:hAnsi="仿宋_GB2312" w:cs="仿宋_GB2312" w:eastAsia="仿宋_GB2312"/>
                <w:sz w:val="24"/>
                <w:b/>
              </w:rPr>
              <w:t>1、 数据库系统维护</w:t>
            </w:r>
          </w:p>
          <w:p>
            <w:pPr>
              <w:pStyle w:val="null3"/>
              <w:ind w:firstLine="480"/>
              <w:jc w:val="left"/>
            </w:pPr>
            <w:r>
              <w:rPr>
                <w:rFonts w:ascii="仿宋_GB2312" w:hAnsi="仿宋_GB2312" w:cs="仿宋_GB2312" w:eastAsia="仿宋_GB2312"/>
                <w:sz w:val="24"/>
              </w:rPr>
              <w:t>服务对象</w:t>
            </w:r>
            <w:r>
              <w:rPr>
                <w:rFonts w:ascii="仿宋_GB2312" w:hAnsi="仿宋_GB2312" w:cs="仿宋_GB2312" w:eastAsia="仿宋_GB2312"/>
                <w:sz w:val="24"/>
              </w:rPr>
              <w:t>:秦始皇帝陵博物院售检票系统维保项目数据库、线上分销系统数据库、秦始皇帝陵博物院售检票系统维保项目历史数据库。</w:t>
            </w:r>
          </w:p>
          <w:p>
            <w:pPr>
              <w:pStyle w:val="null3"/>
              <w:ind w:firstLine="480"/>
              <w:jc w:val="left"/>
            </w:pPr>
            <w:r>
              <w:rPr>
                <w:rFonts w:ascii="仿宋_GB2312" w:hAnsi="仿宋_GB2312" w:cs="仿宋_GB2312" w:eastAsia="仿宋_GB2312"/>
                <w:sz w:val="24"/>
              </w:rPr>
              <w:t>1.1定期巡检</w:t>
            </w:r>
          </w:p>
          <w:p>
            <w:pPr>
              <w:pStyle w:val="null3"/>
              <w:ind w:firstLine="480"/>
              <w:jc w:val="left"/>
            </w:pPr>
            <w:r>
              <w:rPr>
                <w:rFonts w:ascii="仿宋_GB2312" w:hAnsi="仿宋_GB2312" w:cs="仿宋_GB2312" w:eastAsia="仿宋_GB2312"/>
                <w:sz w:val="24"/>
              </w:rPr>
              <w:t>每月进行一次数据库深度健康检查，通过分析后向采购人（和实际使用人）提供完善的健康检查报告，总结数据库运行状况，分析不足，提出合理化建议。并及时解决出现的故障以及性能问题。</w:t>
            </w:r>
          </w:p>
          <w:p>
            <w:pPr>
              <w:pStyle w:val="null3"/>
              <w:ind w:left="345"/>
              <w:jc w:val="left"/>
            </w:pPr>
            <w:r>
              <w:rPr>
                <w:rFonts w:ascii="仿宋_GB2312" w:hAnsi="仿宋_GB2312" w:cs="仿宋_GB2312" w:eastAsia="仿宋_GB2312"/>
                <w:sz w:val="24"/>
              </w:rPr>
              <w:t>1.1.1收集并分析操作系统运行状况与性能;</w:t>
            </w:r>
          </w:p>
          <w:p>
            <w:pPr>
              <w:pStyle w:val="null3"/>
              <w:ind w:left="345"/>
              <w:jc w:val="left"/>
            </w:pPr>
            <w:r>
              <w:rPr>
                <w:rFonts w:ascii="仿宋_GB2312" w:hAnsi="仿宋_GB2312" w:cs="仿宋_GB2312" w:eastAsia="仿宋_GB2312"/>
                <w:sz w:val="24"/>
              </w:rPr>
              <w:t>1.1.2检查并分析系统日志及跟踪文件，发现并排除数据库系统错误隐患;</w:t>
            </w:r>
          </w:p>
          <w:p>
            <w:pPr>
              <w:pStyle w:val="null3"/>
              <w:ind w:left="345"/>
              <w:jc w:val="left"/>
            </w:pPr>
            <w:r>
              <w:rPr>
                <w:rFonts w:ascii="仿宋_GB2312" w:hAnsi="仿宋_GB2312" w:cs="仿宋_GB2312" w:eastAsia="仿宋_GB2312"/>
                <w:sz w:val="24"/>
              </w:rPr>
              <w:t>1.1.3检查数据库系统是否需要应用最新的补丁集;</w:t>
            </w:r>
          </w:p>
          <w:p>
            <w:pPr>
              <w:pStyle w:val="null3"/>
              <w:ind w:left="345"/>
              <w:jc w:val="left"/>
            </w:pPr>
            <w:r>
              <w:rPr>
                <w:rFonts w:ascii="仿宋_GB2312" w:hAnsi="仿宋_GB2312" w:cs="仿宋_GB2312" w:eastAsia="仿宋_GB2312"/>
                <w:sz w:val="24"/>
              </w:rPr>
              <w:t>1.1.4检查数据库空间的使用情况，分析数据量增长趋势;</w:t>
            </w:r>
          </w:p>
          <w:p>
            <w:pPr>
              <w:pStyle w:val="null3"/>
              <w:ind w:left="345"/>
              <w:jc w:val="left"/>
            </w:pPr>
            <w:r>
              <w:rPr>
                <w:rFonts w:ascii="仿宋_GB2312" w:hAnsi="仿宋_GB2312" w:cs="仿宋_GB2312" w:eastAsia="仿宋_GB2312"/>
                <w:sz w:val="24"/>
              </w:rPr>
              <w:t>1.1.5协助进行数据库空间的规划管理;</w:t>
            </w:r>
          </w:p>
          <w:p>
            <w:pPr>
              <w:pStyle w:val="null3"/>
              <w:ind w:left="345"/>
              <w:jc w:val="left"/>
            </w:pPr>
            <w:r>
              <w:rPr>
                <w:rFonts w:ascii="仿宋_GB2312" w:hAnsi="仿宋_GB2312" w:cs="仿宋_GB2312" w:eastAsia="仿宋_GB2312"/>
                <w:sz w:val="24"/>
              </w:rPr>
              <w:t>1.1.6检查数据库备份的完整性;分析数据库性能。</w:t>
            </w:r>
          </w:p>
          <w:p>
            <w:pPr>
              <w:pStyle w:val="null3"/>
              <w:ind w:left="345"/>
              <w:jc w:val="left"/>
            </w:pPr>
            <w:r>
              <w:rPr>
                <w:rFonts w:ascii="仿宋_GB2312" w:hAnsi="仿宋_GB2312" w:cs="仿宋_GB2312" w:eastAsia="仿宋_GB2312"/>
                <w:sz w:val="24"/>
              </w:rPr>
              <w:t>1.1.7为确保数据绝对安全,应做到数据双备份。</w:t>
            </w:r>
          </w:p>
          <w:p>
            <w:pPr>
              <w:pStyle w:val="null3"/>
              <w:ind w:left="345"/>
              <w:jc w:val="left"/>
            </w:pPr>
            <w:r>
              <w:rPr>
                <w:rFonts w:ascii="仿宋_GB2312" w:hAnsi="仿宋_GB2312" w:cs="仿宋_GB2312" w:eastAsia="仿宋_GB2312"/>
                <w:sz w:val="24"/>
              </w:rPr>
              <w:t>1.1.8 根据巡检情况，生成巡检报告文件，针对相应的问题及时提交采购人（和实际使用人），并同步提交问题处理方案，及时优化处理相应问题。</w:t>
            </w:r>
          </w:p>
          <w:p>
            <w:pPr>
              <w:pStyle w:val="null3"/>
              <w:ind w:left="345"/>
              <w:jc w:val="left"/>
            </w:pPr>
            <w:r>
              <w:rPr>
                <w:rFonts w:ascii="仿宋_GB2312" w:hAnsi="仿宋_GB2312" w:cs="仿宋_GB2312" w:eastAsia="仿宋_GB2312"/>
                <w:sz w:val="24"/>
              </w:rPr>
              <w:t>1.2性能优化服务</w:t>
            </w:r>
          </w:p>
          <w:p>
            <w:pPr>
              <w:pStyle w:val="null3"/>
              <w:ind w:firstLine="480"/>
              <w:jc w:val="left"/>
            </w:pPr>
            <w:r>
              <w:rPr>
                <w:rFonts w:ascii="仿宋_GB2312" w:hAnsi="仿宋_GB2312" w:cs="仿宋_GB2312" w:eastAsia="仿宋_GB2312"/>
                <w:sz w:val="24"/>
              </w:rPr>
              <w:t>供应商按需提供性能优化服务，针对现有数据库，根据采集的性能分析性能瓶颈，确认系统配置、数据库参数及架构层性能问题的根本原因，与采购人（和实际使用人）共同确定优化实施方案并予以实施。</w:t>
            </w:r>
          </w:p>
          <w:p>
            <w:pPr>
              <w:pStyle w:val="null3"/>
              <w:ind w:left="345"/>
              <w:jc w:val="left"/>
            </w:pPr>
            <w:r>
              <w:rPr>
                <w:rFonts w:ascii="仿宋_GB2312" w:hAnsi="仿宋_GB2312" w:cs="仿宋_GB2312" w:eastAsia="仿宋_GB2312"/>
                <w:sz w:val="24"/>
              </w:rPr>
              <w:t>1.3现场咨询服务</w:t>
            </w:r>
          </w:p>
          <w:p>
            <w:pPr>
              <w:pStyle w:val="null3"/>
              <w:ind w:firstLine="480"/>
              <w:jc w:val="left"/>
            </w:pPr>
            <w:r>
              <w:rPr>
                <w:rFonts w:ascii="仿宋_GB2312" w:hAnsi="仿宋_GB2312" w:cs="仿宋_GB2312" w:eastAsia="仿宋_GB2312"/>
                <w:sz w:val="24"/>
              </w:rPr>
              <w:t>针对采购人（和实际使用人）业务运行中出现的各种问题提供现场诊断和解决服务，也可根据采购人（和实际使用人）需求提供现场技术咨询交流服务。</w:t>
            </w:r>
          </w:p>
          <w:p>
            <w:pPr>
              <w:pStyle w:val="null3"/>
              <w:ind w:left="345"/>
              <w:jc w:val="left"/>
            </w:pPr>
            <w:r>
              <w:rPr>
                <w:rFonts w:ascii="仿宋_GB2312" w:hAnsi="仿宋_GB2312" w:cs="仿宋_GB2312" w:eastAsia="仿宋_GB2312"/>
                <w:sz w:val="24"/>
              </w:rPr>
              <w:t>1.4技术支持服务</w:t>
            </w:r>
          </w:p>
          <w:p>
            <w:pPr>
              <w:pStyle w:val="null3"/>
              <w:ind w:firstLine="480"/>
              <w:jc w:val="left"/>
            </w:pPr>
            <w:r>
              <w:rPr>
                <w:rFonts w:ascii="仿宋_GB2312" w:hAnsi="仿宋_GB2312" w:cs="仿宋_GB2312" w:eastAsia="仿宋_GB2312"/>
                <w:sz w:val="24"/>
              </w:rPr>
              <w:t>提供</w:t>
            </w:r>
            <w:r>
              <w:rPr>
                <w:rFonts w:ascii="仿宋_GB2312" w:hAnsi="仿宋_GB2312" w:cs="仿宋_GB2312" w:eastAsia="仿宋_GB2312"/>
                <w:sz w:val="24"/>
              </w:rPr>
              <w:t>7 天×24 小时的电话、邮件、远程支持，包括故障远程诊断和咨询。如遇远程无法解决的，提供现场响应服务，在最短时间内确保系统正常运行。</w:t>
            </w:r>
          </w:p>
          <w:p>
            <w:pPr>
              <w:pStyle w:val="null3"/>
              <w:ind w:left="345"/>
              <w:jc w:val="left"/>
            </w:pPr>
            <w:r>
              <w:rPr>
                <w:rFonts w:ascii="仿宋_GB2312" w:hAnsi="仿宋_GB2312" w:cs="仿宋_GB2312" w:eastAsia="仿宋_GB2312"/>
                <w:sz w:val="24"/>
              </w:rPr>
              <w:t>1.5负责重点时期保障运维，如两会期间、春节、劳动节、暑期、国庆节、春节等重要时期进行专人安全应急保障。</w:t>
            </w:r>
          </w:p>
          <w:p>
            <w:pPr>
              <w:pStyle w:val="null3"/>
              <w:ind w:left="345"/>
              <w:jc w:val="left"/>
            </w:pPr>
            <w:r>
              <w:rPr>
                <w:rFonts w:ascii="仿宋_GB2312" w:hAnsi="仿宋_GB2312" w:cs="仿宋_GB2312" w:eastAsia="仿宋_GB2312"/>
                <w:sz w:val="24"/>
              </w:rPr>
              <w:t>1.6数据库备份服务是根据采购人（和实际使用人）实际环境、资源情况、恢复时间窗口要求等多方面要求，综合考虑后形成的备份策略，并将其实施部署在采购人（和实际使用人）的业务系统中，以实现数据库的自动备份和备份自动过期功能。</w:t>
            </w:r>
          </w:p>
          <w:p>
            <w:pPr>
              <w:pStyle w:val="null3"/>
              <w:ind w:firstLine="241"/>
              <w:jc w:val="left"/>
            </w:pPr>
            <w:r>
              <w:rPr>
                <w:rFonts w:ascii="仿宋_GB2312" w:hAnsi="仿宋_GB2312" w:cs="仿宋_GB2312" w:eastAsia="仿宋_GB2312"/>
                <w:sz w:val="24"/>
                <w:b/>
              </w:rPr>
              <w:t>2、虚拟化平台维护服务</w:t>
            </w:r>
          </w:p>
          <w:p>
            <w:pPr>
              <w:pStyle w:val="null3"/>
              <w:ind w:left="345"/>
              <w:jc w:val="left"/>
            </w:pPr>
            <w:r>
              <w:rPr>
                <w:rFonts w:ascii="仿宋_GB2312" w:hAnsi="仿宋_GB2312" w:cs="仿宋_GB2312" w:eastAsia="仿宋_GB2312"/>
                <w:sz w:val="24"/>
              </w:rPr>
              <w:t>2.1虚拟机的创建，创建、引导和自动化虚拟机配置;</w:t>
            </w:r>
          </w:p>
          <w:p>
            <w:pPr>
              <w:pStyle w:val="null3"/>
              <w:ind w:left="345"/>
              <w:jc w:val="left"/>
            </w:pPr>
            <w:r>
              <w:rPr>
                <w:rFonts w:ascii="仿宋_GB2312" w:hAnsi="仿宋_GB2312" w:cs="仿宋_GB2312" w:eastAsia="仿宋_GB2312"/>
                <w:sz w:val="24"/>
              </w:rPr>
              <w:t>2.2主机和虚拟机配置，允许配置主机和虚拟机;</w:t>
            </w:r>
          </w:p>
          <w:p>
            <w:pPr>
              <w:pStyle w:val="null3"/>
              <w:ind w:left="345"/>
              <w:jc w:val="left"/>
            </w:pPr>
            <w:r>
              <w:rPr>
                <w:rFonts w:ascii="仿宋_GB2312" w:hAnsi="仿宋_GB2312" w:cs="仿宋_GB2312" w:eastAsia="仿宋_GB2312"/>
                <w:sz w:val="24"/>
              </w:rPr>
              <w:t>2.3资源和虚拟机清单管理，组织虚拟环境中的虚拟机和资源并帮助进行管理;</w:t>
            </w:r>
          </w:p>
          <w:p>
            <w:pPr>
              <w:pStyle w:val="null3"/>
              <w:ind w:left="345"/>
              <w:jc w:val="left"/>
            </w:pPr>
            <w:r>
              <w:rPr>
                <w:rFonts w:ascii="仿宋_GB2312" w:hAnsi="仿宋_GB2312" w:cs="仿宋_GB2312" w:eastAsia="仿宋_GB2312"/>
                <w:sz w:val="24"/>
              </w:rPr>
              <w:t>2.4统计信息和日志记录，有关数据中心元素(如虚拟机、主机和群集)性能和资源使用率 统计信息的日志和报告;</w:t>
            </w:r>
          </w:p>
          <w:p>
            <w:pPr>
              <w:pStyle w:val="null3"/>
              <w:ind w:left="345"/>
              <w:jc w:val="left"/>
            </w:pPr>
            <w:r>
              <w:rPr>
                <w:rFonts w:ascii="仿宋_GB2312" w:hAnsi="仿宋_GB2312" w:cs="仿宋_GB2312" w:eastAsia="仿宋_GB2312"/>
                <w:sz w:val="24"/>
              </w:rPr>
              <w:t>2.5警报和事件管理，对潜在资源过度利用或发生任何事件的用户加以跟踪和警告;</w:t>
            </w:r>
          </w:p>
          <w:p>
            <w:pPr>
              <w:pStyle w:val="null3"/>
              <w:ind w:left="345"/>
              <w:jc w:val="left"/>
            </w:pPr>
            <w:r>
              <w:rPr>
                <w:rFonts w:ascii="仿宋_GB2312" w:hAnsi="仿宋_GB2312" w:cs="仿宋_GB2312" w:eastAsia="仿宋_GB2312"/>
                <w:sz w:val="24"/>
              </w:rPr>
              <w:t>2.6任务调度程序，调度像资源的动态分配、虚拟机的动态迁移之类的在给定时间点发生的任务;</w:t>
            </w:r>
          </w:p>
          <w:p>
            <w:pPr>
              <w:pStyle w:val="null3"/>
              <w:ind w:left="345"/>
              <w:jc w:val="left"/>
            </w:pPr>
            <w:r>
              <w:rPr>
                <w:rFonts w:ascii="仿宋_GB2312" w:hAnsi="仿宋_GB2312" w:cs="仿宋_GB2312" w:eastAsia="仿宋_GB2312"/>
                <w:sz w:val="24"/>
              </w:rPr>
              <w:t>2.7整合、分析数据中心物理资源的容量和利用率。通过发现可转换为虚拟机并整合到物理系统，为提高利用率提供建议。自动化整合过程，但也要允许用户能够灵活地调整整合参数。</w:t>
            </w:r>
          </w:p>
          <w:p>
            <w:pPr>
              <w:pStyle w:val="null3"/>
              <w:ind w:firstLine="482"/>
              <w:jc w:val="left"/>
            </w:pPr>
            <w:r>
              <w:rPr>
                <w:rFonts w:ascii="仿宋_GB2312" w:hAnsi="仿宋_GB2312" w:cs="仿宋_GB2312" w:eastAsia="仿宋_GB2312"/>
                <w:sz w:val="24"/>
                <w:b/>
              </w:rPr>
              <w:t>3、网络系统维护服务</w:t>
            </w:r>
          </w:p>
          <w:p>
            <w:pPr>
              <w:pStyle w:val="null3"/>
              <w:ind w:firstLine="480"/>
              <w:jc w:val="left"/>
            </w:pPr>
            <w:r>
              <w:rPr>
                <w:rFonts w:ascii="仿宋_GB2312" w:hAnsi="仿宋_GB2312" w:cs="仿宋_GB2312" w:eastAsia="仿宋_GB2312"/>
                <w:sz w:val="24"/>
              </w:rPr>
              <w:t>服务对象</w:t>
            </w:r>
            <w:r>
              <w:rPr>
                <w:rFonts w:ascii="仿宋_GB2312" w:hAnsi="仿宋_GB2312" w:cs="仿宋_GB2312" w:eastAsia="仿宋_GB2312"/>
                <w:sz w:val="24"/>
              </w:rPr>
              <w:t>:秦始皇帝陵博物院售检票系统维保项目基础网络设施设备及软件。</w:t>
            </w:r>
          </w:p>
          <w:p>
            <w:pPr>
              <w:pStyle w:val="null3"/>
              <w:ind w:firstLine="480"/>
              <w:jc w:val="left"/>
            </w:pPr>
            <w:r>
              <w:rPr>
                <w:rFonts w:ascii="仿宋_GB2312" w:hAnsi="仿宋_GB2312" w:cs="仿宋_GB2312" w:eastAsia="仿宋_GB2312"/>
                <w:sz w:val="24"/>
              </w:rPr>
              <w:t>3.1定期巡检</w:t>
            </w:r>
          </w:p>
          <w:p>
            <w:pPr>
              <w:pStyle w:val="null3"/>
              <w:ind w:firstLine="480"/>
              <w:jc w:val="left"/>
            </w:pPr>
            <w:r>
              <w:rPr>
                <w:rFonts w:ascii="仿宋_GB2312" w:hAnsi="仿宋_GB2312" w:cs="仿宋_GB2312" w:eastAsia="仿宋_GB2312"/>
                <w:sz w:val="24"/>
              </w:rPr>
              <w:t>每月进行一次网络深度健康检查，通过分析后向采购人（和实际使用人）提供完善的健康检查报告，总结网络运行状况，分析不足，提出合理化建议。并及时解决出现的故障以及性能问题。</w:t>
            </w:r>
          </w:p>
          <w:p>
            <w:pPr>
              <w:pStyle w:val="null3"/>
              <w:ind w:left="345"/>
              <w:jc w:val="left"/>
            </w:pPr>
            <w:r>
              <w:rPr>
                <w:rFonts w:ascii="仿宋_GB2312" w:hAnsi="仿宋_GB2312" w:cs="仿宋_GB2312" w:eastAsia="仿宋_GB2312"/>
                <w:sz w:val="24"/>
              </w:rPr>
              <w:t>3.1.1网络及防火墙等设备的日常管理和维护</w:t>
            </w:r>
          </w:p>
          <w:p>
            <w:pPr>
              <w:pStyle w:val="null3"/>
              <w:ind w:left="345"/>
              <w:jc w:val="left"/>
            </w:pPr>
            <w:r>
              <w:rPr>
                <w:rFonts w:ascii="仿宋_GB2312" w:hAnsi="仿宋_GB2312" w:cs="仿宋_GB2312" w:eastAsia="仿宋_GB2312"/>
                <w:sz w:val="24"/>
              </w:rPr>
              <w:t>3.1.2收集并分析网络系统运行状况与性能;</w:t>
            </w:r>
          </w:p>
          <w:p>
            <w:pPr>
              <w:pStyle w:val="null3"/>
              <w:ind w:left="345"/>
              <w:jc w:val="left"/>
            </w:pPr>
            <w:r>
              <w:rPr>
                <w:rFonts w:ascii="仿宋_GB2312" w:hAnsi="仿宋_GB2312" w:cs="仿宋_GB2312" w:eastAsia="仿宋_GB2312"/>
                <w:sz w:val="24"/>
              </w:rPr>
              <w:t>3.1.3 VLAN划分</w:t>
            </w:r>
          </w:p>
          <w:p>
            <w:pPr>
              <w:pStyle w:val="null3"/>
              <w:ind w:left="345"/>
              <w:jc w:val="left"/>
            </w:pPr>
            <w:r>
              <w:rPr>
                <w:rFonts w:ascii="仿宋_GB2312" w:hAnsi="仿宋_GB2312" w:cs="仿宋_GB2312" w:eastAsia="仿宋_GB2312"/>
                <w:sz w:val="24"/>
              </w:rPr>
              <w:t>3.1.4网络节点周期性检查，发现并排除网络系统错误隐患，提供解决方案;</w:t>
            </w:r>
          </w:p>
          <w:p>
            <w:pPr>
              <w:pStyle w:val="null3"/>
              <w:ind w:left="345"/>
              <w:jc w:val="left"/>
            </w:pPr>
            <w:r>
              <w:rPr>
                <w:rFonts w:ascii="仿宋_GB2312" w:hAnsi="仿宋_GB2312" w:cs="仿宋_GB2312" w:eastAsia="仿宋_GB2312"/>
                <w:sz w:val="24"/>
              </w:rPr>
              <w:t>3.1.5检查网络系统是否需要应用最新的补丁集;</w:t>
            </w:r>
          </w:p>
          <w:p>
            <w:pPr>
              <w:pStyle w:val="null3"/>
              <w:ind w:left="345"/>
              <w:jc w:val="left"/>
            </w:pPr>
            <w:r>
              <w:rPr>
                <w:rFonts w:ascii="仿宋_GB2312" w:hAnsi="仿宋_GB2312" w:cs="仿宋_GB2312" w:eastAsia="仿宋_GB2312"/>
                <w:sz w:val="24"/>
              </w:rPr>
              <w:t>3.1.6协助进行网络规划管理;</w:t>
            </w:r>
          </w:p>
          <w:p>
            <w:pPr>
              <w:pStyle w:val="null3"/>
              <w:ind w:left="345"/>
              <w:jc w:val="left"/>
            </w:pPr>
            <w:r>
              <w:rPr>
                <w:rFonts w:ascii="仿宋_GB2312" w:hAnsi="仿宋_GB2312" w:cs="仿宋_GB2312" w:eastAsia="仿宋_GB2312"/>
                <w:sz w:val="24"/>
              </w:rPr>
              <w:t>3.1.7检查网络安全性;网络性能优化。</w:t>
            </w:r>
          </w:p>
          <w:p>
            <w:pPr>
              <w:pStyle w:val="null3"/>
              <w:ind w:left="345"/>
              <w:jc w:val="left"/>
            </w:pPr>
            <w:r>
              <w:rPr>
                <w:rFonts w:ascii="仿宋_GB2312" w:hAnsi="仿宋_GB2312" w:cs="仿宋_GB2312" w:eastAsia="仿宋_GB2312"/>
                <w:sz w:val="24"/>
              </w:rPr>
              <w:t>3.2性能优化服务</w:t>
            </w:r>
          </w:p>
          <w:p>
            <w:pPr>
              <w:pStyle w:val="null3"/>
              <w:ind w:firstLine="480"/>
              <w:jc w:val="left"/>
            </w:pPr>
            <w:r>
              <w:rPr>
                <w:rFonts w:ascii="仿宋_GB2312" w:hAnsi="仿宋_GB2312" w:cs="仿宋_GB2312" w:eastAsia="仿宋_GB2312"/>
                <w:sz w:val="24"/>
              </w:rPr>
              <w:t>供应商按需提供性能优化服务，针对现有网络，根据采集的性能分析性能瓶颈，确认网络配置、网络参数及架构性能问题的根本原因，与采购人（和实际使用人）共同确定优化实施方案并予以实施。</w:t>
            </w:r>
          </w:p>
          <w:p>
            <w:pPr>
              <w:pStyle w:val="null3"/>
              <w:ind w:left="345"/>
              <w:jc w:val="left"/>
            </w:pPr>
            <w:r>
              <w:rPr>
                <w:rFonts w:ascii="仿宋_GB2312" w:hAnsi="仿宋_GB2312" w:cs="仿宋_GB2312" w:eastAsia="仿宋_GB2312"/>
                <w:sz w:val="24"/>
              </w:rPr>
              <w:t>3.3现场咨询服务</w:t>
            </w:r>
          </w:p>
          <w:p>
            <w:pPr>
              <w:pStyle w:val="null3"/>
              <w:ind w:firstLine="480"/>
              <w:jc w:val="left"/>
            </w:pPr>
            <w:r>
              <w:rPr>
                <w:rFonts w:ascii="仿宋_GB2312" w:hAnsi="仿宋_GB2312" w:cs="仿宋_GB2312" w:eastAsia="仿宋_GB2312"/>
                <w:sz w:val="24"/>
              </w:rPr>
              <w:t>针对采购人（和实际使用人）业务运行中出现的各种问题提供现场诊断和解决服务，也可根据采购人（和实际使用人）需求提供现场技术咨询交流服务。</w:t>
            </w:r>
          </w:p>
          <w:p>
            <w:pPr>
              <w:pStyle w:val="null3"/>
              <w:ind w:left="345"/>
              <w:jc w:val="left"/>
            </w:pPr>
            <w:r>
              <w:rPr>
                <w:rFonts w:ascii="仿宋_GB2312" w:hAnsi="仿宋_GB2312" w:cs="仿宋_GB2312" w:eastAsia="仿宋_GB2312"/>
                <w:sz w:val="24"/>
              </w:rPr>
              <w:t>3.4技术支持服务</w:t>
            </w:r>
          </w:p>
          <w:p>
            <w:pPr>
              <w:pStyle w:val="null3"/>
              <w:ind w:firstLine="480"/>
              <w:jc w:val="left"/>
            </w:pPr>
            <w:r>
              <w:rPr>
                <w:rFonts w:ascii="仿宋_GB2312" w:hAnsi="仿宋_GB2312" w:cs="仿宋_GB2312" w:eastAsia="仿宋_GB2312"/>
                <w:sz w:val="24"/>
              </w:rPr>
              <w:t>提供</w:t>
            </w:r>
            <w:r>
              <w:rPr>
                <w:rFonts w:ascii="仿宋_GB2312" w:hAnsi="仿宋_GB2312" w:cs="仿宋_GB2312" w:eastAsia="仿宋_GB2312"/>
                <w:sz w:val="24"/>
              </w:rPr>
              <w:t>7 天×24 小时的电话、邮件、远程支持，包括故障远程诊断和咨询。如遇远程无法解决的，提供现场响应服务，在最短时间内确保系统正常运行。</w:t>
            </w:r>
          </w:p>
          <w:p>
            <w:pPr>
              <w:pStyle w:val="null3"/>
              <w:ind w:left="345"/>
              <w:jc w:val="left"/>
            </w:pPr>
            <w:r>
              <w:rPr>
                <w:rFonts w:ascii="仿宋_GB2312" w:hAnsi="仿宋_GB2312" w:cs="仿宋_GB2312" w:eastAsia="仿宋_GB2312"/>
                <w:sz w:val="24"/>
              </w:rPr>
              <w:t>3.5负责重点时期保障运维，如两会期间、春节、劳动节、暑期、国庆节、春节等重要时期进行专人安全应急保障;</w:t>
            </w:r>
          </w:p>
          <w:p>
            <w:pPr>
              <w:pStyle w:val="null3"/>
              <w:ind w:firstLine="480"/>
              <w:jc w:val="left"/>
            </w:pPr>
            <w:r>
              <w:rPr>
                <w:rFonts w:ascii="仿宋_GB2312" w:hAnsi="仿宋_GB2312" w:cs="仿宋_GB2312" w:eastAsia="仿宋_GB2312"/>
                <w:sz w:val="24"/>
              </w:rPr>
              <w:t>4.二线技术支持</w:t>
            </w:r>
          </w:p>
          <w:p>
            <w:pPr>
              <w:pStyle w:val="null3"/>
              <w:ind w:left="345"/>
              <w:jc w:val="left"/>
            </w:pPr>
            <w:r>
              <w:rPr>
                <w:rFonts w:ascii="仿宋_GB2312" w:hAnsi="仿宋_GB2312" w:cs="仿宋_GB2312" w:eastAsia="仿宋_GB2312"/>
                <w:sz w:val="24"/>
              </w:rPr>
              <w:t>4.1二线、三线人员按照客户业务需求现场技术支持，配合业务相关调整、提供现场技术咨询等各类服务请求工作。</w:t>
            </w:r>
          </w:p>
          <w:p>
            <w:pPr>
              <w:pStyle w:val="null3"/>
              <w:ind w:left="345"/>
              <w:jc w:val="left"/>
            </w:pPr>
            <w:r>
              <w:rPr>
                <w:rFonts w:ascii="仿宋_GB2312" w:hAnsi="仿宋_GB2312" w:cs="仿宋_GB2312" w:eastAsia="仿宋_GB2312"/>
                <w:sz w:val="24"/>
              </w:rPr>
              <w:t>4.2提供 7 天×8 小时二线技术支持服务。</w:t>
            </w:r>
          </w:p>
          <w:p>
            <w:pPr>
              <w:pStyle w:val="null3"/>
              <w:ind w:firstLine="480"/>
              <w:jc w:val="left"/>
            </w:pPr>
            <w:r>
              <w:rPr>
                <w:rFonts w:ascii="仿宋_GB2312" w:hAnsi="仿宋_GB2312" w:cs="仿宋_GB2312" w:eastAsia="仿宋_GB2312"/>
                <w:sz w:val="24"/>
              </w:rPr>
              <w:t>5.应急响应支持</w:t>
            </w:r>
          </w:p>
          <w:p>
            <w:pPr>
              <w:pStyle w:val="null3"/>
              <w:ind w:left="345"/>
              <w:jc w:val="left"/>
            </w:pPr>
            <w:r>
              <w:rPr>
                <w:rFonts w:ascii="仿宋_GB2312" w:hAnsi="仿宋_GB2312" w:cs="仿宋_GB2312" w:eastAsia="仿宋_GB2312"/>
                <w:sz w:val="24"/>
              </w:rPr>
              <w:t>5.1二线人员日常在非工作时间的应急响应服务;</w:t>
            </w:r>
          </w:p>
          <w:p>
            <w:pPr>
              <w:pStyle w:val="null3"/>
              <w:ind w:left="345"/>
              <w:jc w:val="left"/>
            </w:pPr>
            <w:r>
              <w:rPr>
                <w:rFonts w:ascii="仿宋_GB2312" w:hAnsi="仿宋_GB2312" w:cs="仿宋_GB2312" w:eastAsia="仿宋_GB2312"/>
                <w:sz w:val="24"/>
              </w:rPr>
              <w:t>5.2应急方案的编写、更新维护;</w:t>
            </w:r>
          </w:p>
          <w:p>
            <w:pPr>
              <w:pStyle w:val="null3"/>
              <w:ind w:left="345"/>
              <w:jc w:val="left"/>
            </w:pPr>
            <w:r>
              <w:rPr>
                <w:rFonts w:ascii="仿宋_GB2312" w:hAnsi="仿宋_GB2312" w:cs="仿宋_GB2312" w:eastAsia="仿宋_GB2312"/>
                <w:sz w:val="24"/>
              </w:rPr>
              <w:t>5.3服务响应:提供 7 天×24 小时响应服务;</w:t>
            </w:r>
          </w:p>
          <w:p>
            <w:pPr>
              <w:pStyle w:val="null3"/>
              <w:ind w:left="345"/>
              <w:jc w:val="left"/>
            </w:pPr>
            <w:r>
              <w:rPr>
                <w:rFonts w:ascii="仿宋_GB2312" w:hAnsi="仿宋_GB2312" w:cs="仿宋_GB2312" w:eastAsia="仿宋_GB2312"/>
                <w:sz w:val="24"/>
              </w:rPr>
              <w:t>6.重要时期保障</w:t>
            </w:r>
          </w:p>
          <w:p>
            <w:pPr>
              <w:pStyle w:val="null3"/>
              <w:ind w:firstLine="480"/>
              <w:jc w:val="left"/>
            </w:pPr>
            <w:r>
              <w:rPr>
                <w:rFonts w:ascii="仿宋_GB2312" w:hAnsi="仿宋_GB2312" w:cs="仿宋_GB2312" w:eastAsia="仿宋_GB2312"/>
                <w:sz w:val="24"/>
              </w:rPr>
              <w:t>重点时期保障运维，如两会期间、春节、劳动节、暑期、国庆节、春节等重要时期，为保障各系统的的稳定运行，按需求安排专人进行应急值守服务。</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4）业务系统运维服务</w:t>
            </w:r>
          </w:p>
          <w:p>
            <w:pPr>
              <w:pStyle w:val="null3"/>
              <w:ind w:firstLine="482"/>
              <w:jc w:val="left"/>
            </w:pPr>
            <w:r>
              <w:rPr>
                <w:rFonts w:ascii="仿宋_GB2312" w:hAnsi="仿宋_GB2312" w:cs="仿宋_GB2312" w:eastAsia="仿宋_GB2312"/>
                <w:sz w:val="24"/>
                <w:b/>
              </w:rPr>
              <w:t>1、检票系统维护</w:t>
            </w:r>
          </w:p>
          <w:p>
            <w:pPr>
              <w:pStyle w:val="null3"/>
              <w:ind w:left="345"/>
              <w:jc w:val="left"/>
            </w:pPr>
            <w:r>
              <w:rPr>
                <w:rFonts w:ascii="仿宋_GB2312" w:hAnsi="仿宋_GB2312" w:cs="仿宋_GB2312" w:eastAsia="仿宋_GB2312"/>
                <w:sz w:val="24"/>
              </w:rPr>
              <w:t>1.1服务范围：秦始皇帝陵博物院秦始皇帝陵博物院售检票系统维保项目线下售检票系统软件平台。</w:t>
            </w:r>
          </w:p>
          <w:p>
            <w:pPr>
              <w:pStyle w:val="null3"/>
              <w:ind w:firstLine="480"/>
              <w:jc w:val="left"/>
            </w:pPr>
            <w:r>
              <w:rPr>
                <w:rFonts w:ascii="仿宋_GB2312" w:hAnsi="仿宋_GB2312" w:cs="仿宋_GB2312" w:eastAsia="仿宋_GB2312"/>
                <w:sz w:val="24"/>
              </w:rPr>
              <w:t>1.2服务内容</w:t>
            </w:r>
          </w:p>
          <w:p>
            <w:pPr>
              <w:pStyle w:val="null3"/>
              <w:ind w:firstLine="480"/>
              <w:jc w:val="left"/>
            </w:pPr>
            <w:r>
              <w:rPr>
                <w:rFonts w:ascii="仿宋_GB2312" w:hAnsi="仿宋_GB2312" w:cs="仿宋_GB2312" w:eastAsia="仿宋_GB2312"/>
                <w:sz w:val="24"/>
              </w:rPr>
              <w:t>供应商需为采购人（和实际使用人）售检票系统提供运行维护服务内容包括</w:t>
            </w:r>
            <w:r>
              <w:rPr>
                <w:rFonts w:ascii="仿宋_GB2312" w:hAnsi="仿宋_GB2312" w:cs="仿宋_GB2312" w:eastAsia="仿宋_GB2312"/>
                <w:sz w:val="24"/>
              </w:rPr>
              <w:t>:</w:t>
            </w:r>
          </w:p>
          <w:p>
            <w:pPr>
              <w:pStyle w:val="null3"/>
              <w:ind w:left="345"/>
              <w:jc w:val="left"/>
            </w:pPr>
            <w:r>
              <w:rPr>
                <w:rFonts w:ascii="仿宋_GB2312" w:hAnsi="仿宋_GB2312" w:cs="仿宋_GB2312" w:eastAsia="仿宋_GB2312"/>
                <w:sz w:val="24"/>
              </w:rPr>
              <w:t>1.2.1系统安全</w:t>
            </w:r>
          </w:p>
          <w:p>
            <w:pPr>
              <w:pStyle w:val="null3"/>
              <w:ind w:firstLine="480"/>
              <w:jc w:val="left"/>
            </w:pPr>
            <w:r>
              <w:rPr>
                <w:rFonts w:ascii="仿宋_GB2312" w:hAnsi="仿宋_GB2312" w:cs="仿宋_GB2312" w:eastAsia="仿宋_GB2312"/>
                <w:sz w:val="24"/>
              </w:rPr>
              <w:t>负责秦始皇帝陵博物院售检票系统维保项目的安全，提供安全保障计划。</w:t>
            </w:r>
          </w:p>
          <w:p>
            <w:pPr>
              <w:pStyle w:val="null3"/>
              <w:ind w:firstLine="480"/>
              <w:jc w:val="left"/>
            </w:pPr>
            <w:r>
              <w:rPr>
                <w:rFonts w:ascii="仿宋_GB2312" w:hAnsi="仿宋_GB2312" w:cs="仿宋_GB2312" w:eastAsia="仿宋_GB2312"/>
                <w:sz w:val="24"/>
              </w:rPr>
              <w:t>1.2.2日常维护服务</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1）账户的管理，包括创建、变更、删除，处理使用过程中的技术支持;</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2）系统使用日常技术支持，使用指导;</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3）按照使用流程，制作查询报表等;</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4）服务时间，提供 7×8 小时响应服务。</w:t>
            </w:r>
          </w:p>
          <w:p>
            <w:pPr>
              <w:pStyle w:val="null3"/>
              <w:ind w:left="345"/>
              <w:jc w:val="left"/>
            </w:pPr>
            <w:r>
              <w:rPr>
                <w:rFonts w:ascii="仿宋_GB2312" w:hAnsi="仿宋_GB2312" w:cs="仿宋_GB2312" w:eastAsia="仿宋_GB2312"/>
                <w:sz w:val="24"/>
              </w:rPr>
              <w:t>1.2.3故障处理服务</w:t>
            </w:r>
          </w:p>
          <w:p>
            <w:pPr>
              <w:pStyle w:val="null3"/>
              <w:ind w:firstLine="480"/>
              <w:jc w:val="left"/>
            </w:pPr>
            <w:r>
              <w:rPr>
                <w:rFonts w:ascii="仿宋_GB2312" w:hAnsi="仿宋_GB2312" w:cs="仿宋_GB2312" w:eastAsia="仿宋_GB2312"/>
                <w:sz w:val="24"/>
              </w:rPr>
              <w:t>一般软件故障诊断、软件变更故障诊断、故障诊断报告编写，如遇现场人员无法解决，安排二线进行技术支持。</w:t>
            </w:r>
          </w:p>
          <w:p>
            <w:pPr>
              <w:pStyle w:val="null3"/>
              <w:ind w:firstLine="480"/>
              <w:jc w:val="left"/>
            </w:pPr>
            <w:r>
              <w:rPr>
                <w:rFonts w:ascii="仿宋_GB2312" w:hAnsi="仿宋_GB2312" w:cs="仿宋_GB2312" w:eastAsia="仿宋_GB2312"/>
                <w:sz w:val="24"/>
              </w:rPr>
              <w:t>1.2.4巡检服务</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1）定期进行停止/启动，定期进行系统安全检查、定时任务定期检查测试、定期检查记录与分析;</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2）应用配置文件备份、应用日志备份、信息文件备份、数据库备份。</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3）系统 Bug 维护</w:t>
            </w:r>
          </w:p>
          <w:p>
            <w:pPr>
              <w:pStyle w:val="null3"/>
              <w:ind w:firstLine="480"/>
              <w:jc w:val="left"/>
            </w:pPr>
            <w:r>
              <w:rPr>
                <w:rFonts w:ascii="仿宋_GB2312" w:hAnsi="仿宋_GB2312" w:cs="仿宋_GB2312" w:eastAsia="仿宋_GB2312"/>
                <w:sz w:val="24"/>
              </w:rPr>
              <w:t>系统出现</w:t>
            </w:r>
            <w:r>
              <w:rPr>
                <w:rFonts w:ascii="仿宋_GB2312" w:hAnsi="仿宋_GB2312" w:cs="仿宋_GB2312" w:eastAsia="仿宋_GB2312"/>
                <w:sz w:val="24"/>
              </w:rPr>
              <w:t>Bug须第一时间告知采购人（和实际使用人），并根据系统 bug 情况，按需对BUG进行修复工作。</w:t>
            </w:r>
          </w:p>
          <w:p>
            <w:pPr>
              <w:pStyle w:val="null3"/>
              <w:ind w:left="345"/>
              <w:jc w:val="left"/>
            </w:pPr>
            <w:r>
              <w:rPr>
                <w:rFonts w:ascii="仿宋_GB2312" w:hAnsi="仿宋_GB2312" w:cs="仿宋_GB2312" w:eastAsia="仿宋_GB2312"/>
                <w:sz w:val="24"/>
              </w:rPr>
              <w:t>1.3服务方式</w:t>
            </w:r>
          </w:p>
          <w:p>
            <w:pPr>
              <w:pStyle w:val="null3"/>
              <w:ind w:firstLine="480"/>
              <w:jc w:val="left"/>
            </w:pPr>
            <w:r>
              <w:rPr>
                <w:rFonts w:ascii="仿宋_GB2312" w:hAnsi="仿宋_GB2312" w:cs="仿宋_GB2312" w:eastAsia="仿宋_GB2312"/>
                <w:sz w:val="24"/>
              </w:rPr>
              <w:t>供应商提供</w:t>
            </w:r>
            <w:r>
              <w:rPr>
                <w:rFonts w:ascii="仿宋_GB2312" w:hAnsi="仿宋_GB2312" w:cs="仿宋_GB2312" w:eastAsia="仿宋_GB2312"/>
                <w:sz w:val="24"/>
              </w:rPr>
              <w:t>7 天×24 小时×365 天的电话支持服务，</w:t>
            </w:r>
            <w:r>
              <w:rPr>
                <w:rFonts w:ascii="仿宋_GB2312" w:hAnsi="仿宋_GB2312" w:cs="仿宋_GB2312" w:eastAsia="仿宋_GB2312"/>
                <w:sz w:val="24"/>
              </w:rPr>
              <w:t>提供</w:t>
            </w:r>
            <w:r>
              <w:rPr>
                <w:rFonts w:ascii="仿宋_GB2312" w:hAnsi="仿宋_GB2312" w:cs="仿宋_GB2312" w:eastAsia="仿宋_GB2312"/>
                <w:sz w:val="24"/>
              </w:rPr>
              <w:t>2名驻场运维工程师</w:t>
            </w:r>
            <w:r>
              <w:rPr>
                <w:rFonts w:ascii="仿宋_GB2312" w:hAnsi="仿宋_GB2312" w:cs="仿宋_GB2312" w:eastAsia="仿宋_GB2312"/>
                <w:sz w:val="24"/>
              </w:rPr>
              <w:t xml:space="preserve"> </w:t>
            </w:r>
            <w:r>
              <w:rPr>
                <w:rFonts w:ascii="仿宋_GB2312" w:hAnsi="仿宋_GB2312" w:cs="仿宋_GB2312" w:eastAsia="仿宋_GB2312"/>
                <w:sz w:val="24"/>
              </w:rPr>
              <w:t>7 天×8 小时现场值守技术服务，及时响应采购人（和实际使用人）提出的各项服务需求，遇技术疑难问题，提供二线技术支持远程或现场服务。</w:t>
            </w:r>
          </w:p>
          <w:p>
            <w:pPr>
              <w:pStyle w:val="null3"/>
              <w:jc w:val="left"/>
            </w:pPr>
            <w:r>
              <w:rPr>
                <w:rFonts w:ascii="仿宋_GB2312" w:hAnsi="仿宋_GB2312" w:cs="仿宋_GB2312" w:eastAsia="仿宋_GB2312"/>
                <w:sz w:val="24"/>
                <w:b/>
              </w:rPr>
              <w:t>2、秦始皇帝陵博物院售检票系统维保项目线上分销平台维护</w:t>
            </w:r>
          </w:p>
          <w:p>
            <w:pPr>
              <w:pStyle w:val="null3"/>
              <w:ind w:left="345"/>
              <w:jc w:val="left"/>
            </w:pPr>
            <w:r>
              <w:rPr>
                <w:rFonts w:ascii="仿宋_GB2312" w:hAnsi="仿宋_GB2312" w:cs="仿宋_GB2312" w:eastAsia="仿宋_GB2312"/>
                <w:sz w:val="24"/>
              </w:rPr>
              <w:t>2.1服务范围</w:t>
            </w:r>
          </w:p>
          <w:p>
            <w:pPr>
              <w:pStyle w:val="null3"/>
              <w:ind w:firstLine="480"/>
              <w:jc w:val="left"/>
            </w:pPr>
            <w:r>
              <w:rPr>
                <w:rFonts w:ascii="仿宋_GB2312" w:hAnsi="仿宋_GB2312" w:cs="仿宋_GB2312" w:eastAsia="仿宋_GB2312"/>
                <w:sz w:val="24"/>
              </w:rPr>
              <w:t>秦始皇帝陵博物院售检票系统维保项目线上分销平台</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2.2服务内容</w:t>
            </w:r>
          </w:p>
          <w:p>
            <w:pPr>
              <w:pStyle w:val="null3"/>
              <w:ind w:firstLine="480"/>
              <w:jc w:val="left"/>
            </w:pPr>
            <w:r>
              <w:rPr>
                <w:rFonts w:ascii="仿宋_GB2312" w:hAnsi="仿宋_GB2312" w:cs="仿宋_GB2312" w:eastAsia="仿宋_GB2312"/>
                <w:sz w:val="24"/>
              </w:rPr>
              <w:t>应用系统运维服务内容包括</w:t>
            </w:r>
            <w:r>
              <w:rPr>
                <w:rFonts w:ascii="仿宋_GB2312" w:hAnsi="仿宋_GB2312" w:cs="仿宋_GB2312" w:eastAsia="仿宋_GB2312"/>
                <w:sz w:val="24"/>
              </w:rPr>
              <w:t>:</w:t>
            </w:r>
          </w:p>
          <w:p>
            <w:pPr>
              <w:pStyle w:val="null3"/>
              <w:ind w:left="345"/>
              <w:jc w:val="left"/>
            </w:pPr>
            <w:r>
              <w:rPr>
                <w:rFonts w:ascii="仿宋_GB2312" w:hAnsi="仿宋_GB2312" w:cs="仿宋_GB2312" w:eastAsia="仿宋_GB2312"/>
                <w:sz w:val="24"/>
              </w:rPr>
              <w:t>2.2.1系统安全</w:t>
            </w:r>
          </w:p>
          <w:p>
            <w:pPr>
              <w:pStyle w:val="null3"/>
              <w:ind w:firstLine="480"/>
              <w:jc w:val="left"/>
            </w:pPr>
            <w:r>
              <w:rPr>
                <w:rFonts w:ascii="仿宋_GB2312" w:hAnsi="仿宋_GB2312" w:cs="仿宋_GB2312" w:eastAsia="仿宋_GB2312"/>
                <w:sz w:val="24"/>
              </w:rPr>
              <w:t>负责秦始皇帝陵博物院售检票系统维保项目分销平台的安全，提供安全保障计划。</w:t>
            </w:r>
          </w:p>
          <w:p>
            <w:pPr>
              <w:pStyle w:val="null3"/>
              <w:ind w:firstLine="480"/>
              <w:jc w:val="left"/>
            </w:pPr>
            <w:r>
              <w:rPr>
                <w:rFonts w:ascii="仿宋_GB2312" w:hAnsi="仿宋_GB2312" w:cs="仿宋_GB2312" w:eastAsia="仿宋_GB2312"/>
                <w:sz w:val="24"/>
              </w:rPr>
              <w:t>2.2.2系统平台维护</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1）提供日常运行维护和故障处理工作，</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2）负责业务系统优化、数据的整理和常见故障的排除;</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3）负责系统相关的业务软件的技术支持服务;</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4）负责系统相关的数据和数据库的备份;</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5）对业务系统进行月度巡检;</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6）对数据库的空间使用、数据备份、性能情况进行定期巡检;</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7）根据用户需要统计数据，导出数据，对比数据。</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8）系统出现Bug第一时间告知采购人（和实际使用人），系统bug修改。</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9）对现有秦始皇帝陵博物院售检票系统维保项目、分销平台、微信公众号平台进行维护,包含系统升级、接口开发、接口维护、BUG修复、数据安全、数据脱敏等代码级维护；</w:t>
            </w:r>
          </w:p>
          <w:p>
            <w:pPr>
              <w:pStyle w:val="null3"/>
              <w:ind w:firstLine="480"/>
              <w:jc w:val="left"/>
            </w:pPr>
            <w:r>
              <w:rPr>
                <w:rFonts w:ascii="仿宋_GB2312" w:hAnsi="仿宋_GB2312" w:cs="仿宋_GB2312" w:eastAsia="仿宋_GB2312"/>
                <w:sz w:val="24"/>
              </w:rPr>
              <w:t>2.2.3技术支持</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1）按照业务部门的需求对数据进行统计分析;</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2）配合采购人（和实际使用人）完成应急演练工作;</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3）根据采购人（和实际使用人）需求配合其他业务系统调整;</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4）日常的软件配置、文档、软件发布的管理。</w:t>
            </w:r>
          </w:p>
          <w:p>
            <w:pPr>
              <w:pStyle w:val="null3"/>
              <w:ind w:left="345"/>
              <w:jc w:val="left"/>
            </w:pPr>
            <w:r>
              <w:rPr>
                <w:rFonts w:ascii="仿宋_GB2312" w:hAnsi="仿宋_GB2312" w:cs="仿宋_GB2312" w:eastAsia="仿宋_GB2312"/>
                <w:sz w:val="24"/>
              </w:rPr>
              <w:t>2.3服务方式</w:t>
            </w:r>
          </w:p>
          <w:p>
            <w:pPr>
              <w:pStyle w:val="null3"/>
              <w:ind w:firstLine="480"/>
              <w:jc w:val="left"/>
            </w:pPr>
            <w:r>
              <w:rPr>
                <w:rFonts w:ascii="仿宋_GB2312" w:hAnsi="仿宋_GB2312" w:cs="仿宋_GB2312" w:eastAsia="仿宋_GB2312"/>
                <w:sz w:val="24"/>
              </w:rPr>
              <w:t>供应商提供</w:t>
            </w:r>
            <w:r>
              <w:rPr>
                <w:rFonts w:ascii="仿宋_GB2312" w:hAnsi="仿宋_GB2312" w:cs="仿宋_GB2312" w:eastAsia="仿宋_GB2312"/>
                <w:sz w:val="24"/>
              </w:rPr>
              <w:t>7 天×24 小时×365 天的电话支持服务，及时响应采购人（和实际使用人）提出的各项服务需求，遇技术疑难问题，提供二线技术支持远程或现场服务。</w:t>
            </w:r>
          </w:p>
          <w:p>
            <w:pPr>
              <w:pStyle w:val="null3"/>
              <w:jc w:val="left"/>
            </w:pPr>
            <w:r>
              <w:rPr>
                <w:rFonts w:ascii="仿宋_GB2312" w:hAnsi="仿宋_GB2312" w:cs="仿宋_GB2312" w:eastAsia="仿宋_GB2312"/>
                <w:sz w:val="24"/>
                <w:b/>
              </w:rPr>
              <w:t>3、移动支付、移动端售票系统</w:t>
            </w:r>
          </w:p>
          <w:p>
            <w:pPr>
              <w:pStyle w:val="null3"/>
              <w:ind w:left="345"/>
              <w:jc w:val="left"/>
            </w:pPr>
            <w:r>
              <w:rPr>
                <w:rFonts w:ascii="仿宋_GB2312" w:hAnsi="仿宋_GB2312" w:cs="仿宋_GB2312" w:eastAsia="仿宋_GB2312"/>
                <w:sz w:val="24"/>
              </w:rPr>
              <w:t>3.1服务范围</w:t>
            </w:r>
          </w:p>
          <w:p>
            <w:pPr>
              <w:pStyle w:val="null3"/>
              <w:ind w:firstLine="480"/>
              <w:jc w:val="left"/>
            </w:pPr>
            <w:r>
              <w:rPr>
                <w:rFonts w:ascii="仿宋_GB2312" w:hAnsi="仿宋_GB2312" w:cs="仿宋_GB2312" w:eastAsia="仿宋_GB2312"/>
                <w:sz w:val="24"/>
              </w:rPr>
              <w:t>移动支付、移动端售票系统</w:t>
            </w:r>
            <w:r>
              <w:rPr>
                <w:rFonts w:ascii="仿宋_GB2312" w:hAnsi="仿宋_GB2312" w:cs="仿宋_GB2312" w:eastAsia="仿宋_GB2312"/>
                <w:sz w:val="24"/>
              </w:rPr>
              <w:t>;</w:t>
            </w:r>
          </w:p>
          <w:p>
            <w:pPr>
              <w:pStyle w:val="null3"/>
              <w:ind w:left="345" w:firstLine="480"/>
              <w:jc w:val="left"/>
            </w:pPr>
            <w:r>
              <w:rPr>
                <w:rFonts w:ascii="仿宋_GB2312" w:hAnsi="仿宋_GB2312" w:cs="仿宋_GB2312" w:eastAsia="仿宋_GB2312"/>
                <w:sz w:val="24"/>
              </w:rPr>
              <w:t>3.2服务内容 应用系统运维服务内容包括:</w:t>
            </w:r>
          </w:p>
          <w:p>
            <w:pPr>
              <w:pStyle w:val="null3"/>
              <w:ind w:firstLine="480"/>
              <w:jc w:val="left"/>
            </w:pPr>
            <w:r>
              <w:rPr>
                <w:rFonts w:ascii="仿宋_GB2312" w:hAnsi="仿宋_GB2312" w:cs="仿宋_GB2312" w:eastAsia="仿宋_GB2312"/>
                <w:sz w:val="24"/>
              </w:rPr>
              <w:t>3.2.1系统平台维护</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1）提供日常运行维护和故障处理工作，</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2）负责业务系统优化、数据的整理和常见故障的排除;</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3）负责系统相关的业务软件的技术支持服务;</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4）负责系统相关的数据和数据库的备份;</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5）对业务系统进行月度巡检;</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6）对数据库的空间使用、数据备份、性能情况进行定期巡检;</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7）根据用户需要统计数据，导出数据，对比数据。</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8）系统出现Bug第一时间告知采购人（和实际使用人），系统bug修改。</w:t>
            </w:r>
          </w:p>
          <w:p>
            <w:pPr>
              <w:pStyle w:val="null3"/>
              <w:ind w:firstLine="480"/>
              <w:jc w:val="left"/>
            </w:pPr>
            <w:r>
              <w:rPr>
                <w:rFonts w:ascii="仿宋_GB2312" w:hAnsi="仿宋_GB2312" w:cs="仿宋_GB2312" w:eastAsia="仿宋_GB2312"/>
                <w:sz w:val="24"/>
              </w:rPr>
              <w:t>3.2.2技术支持</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1）按照业务部门的需求对数据进行统计分析;</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2）配合采购人（和实际使用人）完成应急演练工作;</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3）根据采购人（和实际使用人）需求配合其他业务系统调整;</w:t>
            </w:r>
          </w:p>
          <w:p>
            <w:pPr>
              <w:pStyle w:val="null3"/>
              <w:ind w:left="345"/>
              <w:jc w:val="left"/>
            </w:pPr>
            <w:r>
              <w:rPr>
                <w:rFonts w:ascii="仿宋_GB2312" w:hAnsi="仿宋_GB2312" w:cs="仿宋_GB2312" w:eastAsia="仿宋_GB2312"/>
                <w:sz w:val="24"/>
              </w:rPr>
              <w:t>（</w:t>
            </w:r>
            <w:r>
              <w:rPr>
                <w:rFonts w:ascii="仿宋_GB2312" w:hAnsi="仿宋_GB2312" w:cs="仿宋_GB2312" w:eastAsia="仿宋_GB2312"/>
                <w:sz w:val="24"/>
              </w:rPr>
              <w:t>4）日常的软件配置、文档、软件发布的管理。</w:t>
            </w:r>
          </w:p>
          <w:p>
            <w:pPr>
              <w:pStyle w:val="null3"/>
              <w:ind w:left="345"/>
              <w:jc w:val="left"/>
            </w:pPr>
            <w:r>
              <w:rPr>
                <w:rFonts w:ascii="仿宋_GB2312" w:hAnsi="仿宋_GB2312" w:cs="仿宋_GB2312" w:eastAsia="仿宋_GB2312"/>
                <w:sz w:val="24"/>
              </w:rPr>
              <w:t>3.3服务方式</w:t>
            </w:r>
          </w:p>
          <w:p>
            <w:pPr>
              <w:pStyle w:val="null3"/>
              <w:ind w:firstLine="480"/>
              <w:jc w:val="left"/>
            </w:pPr>
            <w:r>
              <w:rPr>
                <w:rFonts w:ascii="仿宋_GB2312" w:hAnsi="仿宋_GB2312" w:cs="仿宋_GB2312" w:eastAsia="仿宋_GB2312"/>
                <w:sz w:val="24"/>
              </w:rPr>
              <w:t>供应商提供</w:t>
            </w:r>
            <w:r>
              <w:rPr>
                <w:rFonts w:ascii="仿宋_GB2312" w:hAnsi="仿宋_GB2312" w:cs="仿宋_GB2312" w:eastAsia="仿宋_GB2312"/>
                <w:sz w:val="24"/>
              </w:rPr>
              <w:t>7 天×24 小时×365 天的电话支持服务，及时响应采购人（和实际使用人）提出的各项服务需求，遇技术疑难问题，提供二线技术支持远程或现场服务。</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5）应用系统技术支持服务</w:t>
            </w:r>
          </w:p>
          <w:p>
            <w:pPr>
              <w:pStyle w:val="null3"/>
              <w:ind w:left="345"/>
              <w:jc w:val="left"/>
            </w:pPr>
            <w:r>
              <w:rPr>
                <w:rFonts w:ascii="仿宋_GB2312" w:hAnsi="仿宋_GB2312" w:cs="仿宋_GB2312" w:eastAsia="仿宋_GB2312"/>
                <w:sz w:val="24"/>
              </w:rPr>
              <w:t>1、服务方式：</w:t>
            </w:r>
            <w:r>
              <w:rPr>
                <w:rFonts w:ascii="仿宋_GB2312" w:hAnsi="仿宋_GB2312" w:cs="仿宋_GB2312" w:eastAsia="仿宋_GB2312"/>
                <w:sz w:val="24"/>
              </w:rPr>
              <w:t>供应商提供</w:t>
            </w:r>
            <w:r>
              <w:rPr>
                <w:rFonts w:ascii="仿宋_GB2312" w:hAnsi="仿宋_GB2312" w:cs="仿宋_GB2312" w:eastAsia="仿宋_GB2312"/>
                <w:sz w:val="24"/>
              </w:rPr>
              <w:t>2名驻场运维工程师</w:t>
            </w:r>
            <w:r>
              <w:rPr>
                <w:rFonts w:ascii="仿宋_GB2312" w:hAnsi="仿宋_GB2312" w:cs="仿宋_GB2312" w:eastAsia="仿宋_GB2312"/>
                <w:sz w:val="24"/>
              </w:rPr>
              <w:t>，提供</w:t>
            </w:r>
            <w:r>
              <w:rPr>
                <w:rFonts w:ascii="仿宋_GB2312" w:hAnsi="仿宋_GB2312" w:cs="仿宋_GB2312" w:eastAsia="仿宋_GB2312"/>
                <w:sz w:val="24"/>
              </w:rPr>
              <w:t>7x8 小时现在线技术支持服务，满足采购人（和实际使用人）秦始皇帝陵博物院售检票系统维保项目需求，以及提供全方位的技术支撑。</w:t>
            </w:r>
          </w:p>
          <w:p>
            <w:pPr>
              <w:pStyle w:val="null3"/>
              <w:ind w:left="345"/>
              <w:jc w:val="left"/>
            </w:pPr>
            <w:r>
              <w:rPr>
                <w:rFonts w:ascii="仿宋_GB2312" w:hAnsi="仿宋_GB2312" w:cs="仿宋_GB2312" w:eastAsia="仿宋_GB2312"/>
                <w:sz w:val="24"/>
              </w:rPr>
              <w:t>2、服务内容涉及: 电子票务线下售检票系统、移动支付系统、线上分销平台、移动端售票系统。在线技术支持的目的是驻场工程师及时解决用户在各应用系统使用过程中出现的各种疑问，包括解答电话询问、数据处理与技术交流群服务、处理技术服务邮件和传真工作。以保障用户在工作期间能正常使用业务应用系统。</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6）桌面运维服务</w:t>
            </w:r>
          </w:p>
          <w:p>
            <w:pPr>
              <w:pStyle w:val="null3"/>
              <w:ind w:left="345"/>
              <w:jc w:val="left"/>
            </w:pPr>
            <w:r>
              <w:rPr>
                <w:rFonts w:ascii="仿宋_GB2312" w:hAnsi="仿宋_GB2312" w:cs="仿宋_GB2312" w:eastAsia="仿宋_GB2312"/>
                <w:sz w:val="24"/>
                <w:b/>
              </w:rPr>
              <w:t>1、桌面系统维护</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提供</w:t>
            </w:r>
            <w:r>
              <w:rPr>
                <w:rFonts w:ascii="仿宋_GB2312" w:hAnsi="仿宋_GB2312" w:cs="仿宋_GB2312" w:eastAsia="仿宋_GB2312"/>
                <w:sz w:val="24"/>
              </w:rPr>
              <w:t>2名驻场运维工程师</w:t>
            </w:r>
            <w:r>
              <w:rPr>
                <w:rFonts w:ascii="仿宋_GB2312" w:hAnsi="仿宋_GB2312" w:cs="仿宋_GB2312" w:eastAsia="仿宋_GB2312"/>
                <w:sz w:val="24"/>
              </w:rPr>
              <w:t>。对秦始皇帝陵博物院售检票系统维保项目提供</w:t>
            </w:r>
            <w:r>
              <w:rPr>
                <w:rFonts w:ascii="仿宋_GB2312" w:hAnsi="仿宋_GB2312" w:cs="仿宋_GB2312" w:eastAsia="仿宋_GB2312"/>
                <w:sz w:val="24"/>
              </w:rPr>
              <w:t>7×8 小时现场值守技术支持。服务内容涉及: 硬件损坏的检测维修或更换;病毒防范和处置;硬盘垃圾清理;软件故障排除和恢复系统软件，硬件按需更新;系统数据备份/恢复;电脑及外设设备的安装调试;系统安装调试;协助电脑操作系统及软件的正版化检查;协助桌面产品的固定资产管理和资产梳理类工作。</w:t>
            </w:r>
          </w:p>
          <w:p>
            <w:pPr>
              <w:pStyle w:val="null3"/>
              <w:ind w:firstLine="482"/>
              <w:jc w:val="left"/>
            </w:pPr>
            <w:r>
              <w:rPr>
                <w:rFonts w:ascii="仿宋_GB2312" w:hAnsi="仿宋_GB2312" w:cs="仿宋_GB2312" w:eastAsia="仿宋_GB2312"/>
                <w:sz w:val="24"/>
                <w:b/>
              </w:rPr>
              <w:t>2、售检票设备维护</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供应商需为售检票设备、打印机、身份证阅读器及其他外设、提供</w:t>
            </w:r>
            <w:r>
              <w:rPr>
                <w:rFonts w:ascii="仿宋_GB2312" w:hAnsi="仿宋_GB2312" w:cs="仿宋_GB2312" w:eastAsia="仿宋_GB2312"/>
                <w:sz w:val="24"/>
              </w:rPr>
              <w:t>7×8 小时设备维修、配件更换、保养等技术支持服务。</w:t>
            </w:r>
          </w:p>
          <w:p>
            <w:pPr>
              <w:pStyle w:val="null3"/>
              <w:ind w:left="345"/>
              <w:jc w:val="left"/>
            </w:pPr>
            <w:r>
              <w:rPr>
                <w:rFonts w:ascii="仿宋_GB2312" w:hAnsi="仿宋_GB2312" w:cs="仿宋_GB2312" w:eastAsia="仿宋_GB2312"/>
                <w:sz w:val="24"/>
              </w:rPr>
              <w:t>2.1在采购人（和实际使用人）硬件设备发生故障时，供应商应及时排查并迅速对其进行维修、 更换，经采购人（和实际使用人）同意后进行更换。</w:t>
            </w:r>
          </w:p>
          <w:p>
            <w:pPr>
              <w:pStyle w:val="null3"/>
              <w:ind w:left="345"/>
              <w:jc w:val="left"/>
            </w:pPr>
            <w:r>
              <w:rPr>
                <w:rFonts w:ascii="仿宋_GB2312" w:hAnsi="仿宋_GB2312" w:cs="仿宋_GB2312" w:eastAsia="仿宋_GB2312"/>
                <w:sz w:val="24"/>
              </w:rPr>
              <w:t>2.2每季度对所维相关设备进行常规性检查一次，检查过程中有问题的设 备及时进行维修、更换。</w:t>
            </w:r>
          </w:p>
          <w:p>
            <w:pPr>
              <w:pStyle w:val="null3"/>
              <w:ind w:left="345"/>
              <w:jc w:val="left"/>
            </w:pPr>
            <w:r>
              <w:rPr>
                <w:rFonts w:ascii="仿宋_GB2312" w:hAnsi="仿宋_GB2312" w:cs="仿宋_GB2312" w:eastAsia="仿宋_GB2312"/>
                <w:sz w:val="24"/>
              </w:rPr>
              <w:t>2.3按不同的设备故障影响范围，供应商应根据采购人（和实际使用人）的实际情况制定相应的快速响应流程，修复时间不超过30分钟。</w:t>
            </w:r>
          </w:p>
          <w:p>
            <w:pPr>
              <w:pStyle w:val="null3"/>
              <w:ind w:left="345"/>
              <w:jc w:val="left"/>
            </w:pPr>
            <w:r>
              <w:rPr>
                <w:rFonts w:ascii="仿宋_GB2312" w:hAnsi="仿宋_GB2312" w:cs="仿宋_GB2312" w:eastAsia="仿宋_GB2312"/>
                <w:sz w:val="24"/>
              </w:rPr>
              <w:t>2.4本项目维保清单所涉及的服务器、网络设备、台式机、笔记本、打印机及其他设备维修、更换、保养均由供应商提供。</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7）设备维保服务</w:t>
            </w:r>
          </w:p>
          <w:p>
            <w:pPr>
              <w:pStyle w:val="null3"/>
              <w:ind w:firstLine="480"/>
              <w:jc w:val="left"/>
            </w:pPr>
            <w:r>
              <w:rPr>
                <w:rFonts w:ascii="仿宋_GB2312" w:hAnsi="仿宋_GB2312" w:cs="仿宋_GB2312" w:eastAsia="仿宋_GB2312"/>
                <w:sz w:val="24"/>
              </w:rPr>
              <w:t>设备维保服务是指当软硬件出现故障时，供应商有义务在服务期内免费技术支持、设备维修、配件更换等，确保采购人（和实际使用人）工作正常进行。</w:t>
            </w:r>
          </w:p>
          <w:p>
            <w:pPr>
              <w:pStyle w:val="null3"/>
              <w:ind w:left="345"/>
              <w:jc w:val="left"/>
            </w:pPr>
            <w:r>
              <w:rPr>
                <w:rFonts w:ascii="仿宋_GB2312" w:hAnsi="仿宋_GB2312" w:cs="仿宋_GB2312" w:eastAsia="仿宋_GB2312"/>
                <w:sz w:val="24"/>
              </w:rPr>
              <w:t>1、在采购人（和实际使用人）硬件设备发生故障时，供应商应及时排查并迅速对其进行更换，并在更换前制定更换方案，经采购人（和实际使用人）同意后进行更换。</w:t>
            </w:r>
          </w:p>
          <w:p>
            <w:pPr>
              <w:pStyle w:val="null3"/>
              <w:ind w:left="345"/>
              <w:jc w:val="left"/>
            </w:pPr>
            <w:r>
              <w:rPr>
                <w:rFonts w:ascii="仿宋_GB2312" w:hAnsi="仿宋_GB2312" w:cs="仿宋_GB2312" w:eastAsia="仿宋_GB2312"/>
                <w:sz w:val="24"/>
              </w:rPr>
              <w:t>2、按不同的设备故障影响范围，供应商应根据采购人（和实际使用人）的实际情况制定相应的快速响应流程，及时抵达现场。</w:t>
            </w:r>
          </w:p>
          <w:p>
            <w:pPr>
              <w:pStyle w:val="null3"/>
              <w:ind w:left="345"/>
              <w:jc w:val="left"/>
            </w:pPr>
            <w:r>
              <w:rPr>
                <w:rFonts w:ascii="仿宋_GB2312" w:hAnsi="仿宋_GB2312" w:cs="仿宋_GB2312" w:eastAsia="仿宋_GB2312"/>
                <w:sz w:val="24"/>
              </w:rPr>
              <w:t>3、本项目维保清单所涉及的硬件设备维保均由供应商提供。</w:t>
            </w:r>
          </w:p>
          <w:p>
            <w:pPr>
              <w:pStyle w:val="null3"/>
              <w:ind w:firstLine="562"/>
              <w:jc w:val="both"/>
            </w:pPr>
            <w:r>
              <w:rPr>
                <w:rFonts w:ascii="仿宋_GB2312" w:hAnsi="仿宋_GB2312" w:cs="仿宋_GB2312" w:eastAsia="仿宋_GB2312"/>
                <w:sz w:val="32"/>
                <w:b/>
              </w:rPr>
              <w:t>（下表为本项目服务范围内需要维保的服务器、存储、网络等类设备和软件清单）</w:t>
            </w:r>
          </w:p>
          <w:tbl>
            <w:tblPr>
              <w:tblBorders>
                <w:top w:val="none" w:color="000000" w:sz="4"/>
                <w:left w:val="none" w:color="000000" w:sz="4"/>
                <w:bottom w:val="none" w:color="000000" w:sz="4"/>
                <w:right w:val="none" w:color="000000" w:sz="4"/>
                <w:insideH w:val="none"/>
                <w:insideV w:val="none"/>
              </w:tblBorders>
            </w:tblPr>
            <w:tblGrid>
              <w:gridCol w:w="434"/>
              <w:gridCol w:w="1249"/>
              <w:gridCol w:w="434"/>
              <w:gridCol w:w="434"/>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设备名称</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应用服务器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数据服务器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云数据库服务器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云应用服务器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手持验票机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全自动电动出口翼闸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全自动电动翼闸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全自动电动翼闸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人脸模块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高速二维码扫描</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窗口人脸采集摄像头</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防火墙</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日志审计</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数据库审计</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堡垒机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服务器杀毒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备份软件（含硬件服务器）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WEB应用防火墙</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数据库审计</w:t>
                  </w:r>
                  <w:r>
                    <w:rPr>
                      <w:rFonts w:ascii="仿宋_GB2312" w:hAnsi="仿宋_GB2312" w:cs="仿宋_GB2312" w:eastAsia="仿宋_GB2312"/>
                      <w:sz w:val="24"/>
                    </w:rPr>
                    <w:t>/数据库RDS</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堡垒机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云安全中心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云盾证书服务</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云防火墙</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8）维护核心备品备件要求</w:t>
            </w:r>
            <w:r>
              <w:rPr>
                <w:rFonts w:ascii="仿宋_GB2312" w:hAnsi="仿宋_GB2312" w:cs="仿宋_GB2312" w:eastAsia="仿宋_GB2312"/>
                <w:sz w:val="28"/>
                <w:b/>
              </w:rPr>
              <w:t>（</w:t>
            </w:r>
            <w:r>
              <w:rPr>
                <w:rFonts w:ascii="仿宋_GB2312" w:hAnsi="仿宋_GB2312" w:cs="仿宋_GB2312" w:eastAsia="仿宋_GB2312"/>
                <w:sz w:val="28"/>
                <w:b/>
              </w:rPr>
              <w:t>备件库</w:t>
            </w:r>
            <w:r>
              <w:rPr>
                <w:rFonts w:ascii="仿宋_GB2312" w:hAnsi="仿宋_GB2312" w:cs="仿宋_GB2312" w:eastAsia="仿宋_GB2312"/>
                <w:sz w:val="28"/>
                <w:b/>
              </w:rPr>
              <w:t>必须设立在采购人指定区域</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364"/>
              <w:gridCol w:w="364"/>
              <w:gridCol w:w="1462"/>
              <w:gridCol w:w="364"/>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备件名称</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技术参数要求</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备品库最少量</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闸机机芯控制板</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控制机：搭载</w:t>
                  </w:r>
                  <w:r>
                    <w:rPr>
                      <w:rFonts w:ascii="仿宋_GB2312" w:hAnsi="仿宋_GB2312" w:cs="仿宋_GB2312" w:eastAsia="仿宋_GB2312"/>
                      <w:sz w:val="24"/>
                      <w:b/>
                    </w:rPr>
                    <w:t>ARM架构中央处理器，≥64k嵌入的Flash存储器，≥16kB片内静态RAM，运行三辊闸机机芯控制软件（须提供国家版权局或国家知识产权局颁发的证书复印件并加盖投标人公章）</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闸机业务通讯板</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工控主机：主板搭载</w:t>
                  </w:r>
                  <w:r>
                    <w:rPr>
                      <w:rFonts w:ascii="仿宋_GB2312" w:hAnsi="仿宋_GB2312" w:cs="仿宋_GB2312" w:eastAsia="仿宋_GB2312"/>
                      <w:sz w:val="24"/>
                      <w:b/>
                    </w:rPr>
                    <w:t>ARM架构中央处理器，≥四核，主频≥1.7GHz，Andriod5.1或以上版本操作系统，内存≥2G，存储≥8G，工控主机运行闸机安卓核心控制软件（须提供国家版权局或国家知识产权局颁发的证书复印件并加盖投标人公章）</w:t>
                  </w:r>
                  <w:r>
                    <w:rPr>
                      <w:rFonts w:ascii="仿宋_GB2312" w:hAnsi="仿宋_GB2312" w:cs="仿宋_GB2312" w:eastAsia="仿宋_GB2312"/>
                      <w:sz w:val="19"/>
                    </w:rPr>
                    <w:t xml:space="preserve"> </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7"/>
                <w:b/>
              </w:rPr>
              <w:t>备注：带</w:t>
            </w:r>
            <w:r>
              <w:rPr>
                <w:rFonts w:ascii="仿宋_GB2312" w:hAnsi="仿宋_GB2312" w:cs="仿宋_GB2312" w:eastAsia="仿宋_GB2312"/>
                <w:sz w:val="27"/>
                <w:b/>
              </w:rPr>
              <w:t>“▲”号条款为允许负偏离的参数需求，若未响应或者不满足，将在综合评审中予以扣分处理。</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9）</w:t>
            </w:r>
            <w:r>
              <w:rPr>
                <w:rFonts w:ascii="仿宋_GB2312" w:hAnsi="仿宋_GB2312" w:cs="仿宋_GB2312" w:eastAsia="仿宋_GB2312"/>
                <w:sz w:val="27"/>
                <w:b/>
              </w:rPr>
              <w:t>★</w:t>
            </w:r>
            <w:r>
              <w:rPr>
                <w:rFonts w:ascii="仿宋_GB2312" w:hAnsi="仿宋_GB2312" w:cs="仿宋_GB2312" w:eastAsia="仿宋_GB2312"/>
                <w:sz w:val="27"/>
                <w:b/>
              </w:rPr>
              <w:t>人员数量要求：供应商须提供</w:t>
            </w:r>
            <w:r>
              <w:rPr>
                <w:rFonts w:ascii="仿宋_GB2312" w:hAnsi="仿宋_GB2312" w:cs="仿宋_GB2312" w:eastAsia="仿宋_GB2312"/>
                <w:sz w:val="27"/>
                <w:b/>
              </w:rPr>
              <w:t>2名驻场运维工程师。</w:t>
            </w:r>
            <w:r>
              <w:rPr>
                <w:rFonts w:ascii="仿宋_GB2312" w:hAnsi="仿宋_GB2312" w:cs="仿宋_GB2312" w:eastAsia="仿宋_GB2312"/>
                <w:sz w:val="27"/>
                <w:b/>
              </w:rPr>
              <w:t>(带“★”的参数需求为实质性要求，供应商必须响应)</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售后服务要求 1、服务保证：供应商应严格执行采购人（和实际使用人）的项目管理规定，从项目组织管理、项目进度管理、项目质量保障和安全保密等方面加强项目管理，确保服务质量，在本项目结束前，参加本项目的人员变动必须取得采购人（和实际使用人）同意。 2、配置管理服务：在采购人（和实际使用人）提出业务变更需求的情况下，供应商根据需求对网络、安全、业务平台的相关软硬件进行配置，实现要求的功能。如对网络设备的 IP、VLAN、路由、ACL 等进行变更配置， 如防火墙策略变更。 1.按采购人（和实际使用人）提出的需求设计配置方案，并实施要求的功能。 2.对变更的配置文件进行备份。 3.负责维护范围内的软硬件设备配置资产管理、变更管理等。 3、安全保密：供应商需严格遵守合同规定，执行国家《保密法》及相关保密的法律法规，选派具有良好道德的人员参与和从事本项目工作，教育相关人员恪守职业道德，服从采购人（和实际使用人）的管理，严格遵守采购人（和实际使用人） 的保密规定和工作制度，并承担相应的保密责任。项目实施过程中，供应商所收集、产生的所有与本项目相关文档、资料，包括文字、图片、 表格、数字等各种形式所属权均归属采购人（和实际使用人），供应商有义务对所涉及的内容保密，供应商须按照采购人（和实际使用人）要求签署保密协议。供应商自觉接受采购人（和实际使用人）的安全保密监督和管理，供应商如违反安全保密条款，采购人（和实际使用人）将追究其责任，对重大的泄密事件将移交司法部门追究其法律的责任;对供应商泄漏采购人（和实际使用人）资料，造成伤害的，除依据国家法律有关规定追究有关责任人员法律责任外，还将依法承担相应的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严格按照合同约定、招标人相关制度办法及相关行业要求进行。 售检票系统维保项目考核由秦始皇帝陵博物院组织开展，定期进行考核（响应时间、服务满意度、系统中断的次数、中断的时长、人员驻场的考勤等）。具体考核方案以双方合同约定为准。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成交供应商应在成交公告发布之日起3个工作日内将响应文件纸质版正本壹份、副本贰份、电子版（U盘1个）贰份（包含 word及PDF格式响应文件所有内容。）送达至招标代理机构。（纸质响应文件建议A4纸双面打印，正、副本分别各自装订成册并编制目录和页码，并加盖公章。）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3-1残疾人福利性单位声明函 3-2监狱企业的证明文件 3中小企业声明函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法定代表人直接参与磋商的，须出具法定代表人证明（附法人身份证 复印件）；法定代表人授权代表参与磋商的，须出具法人授权委托书（附法人及授权代表身份证复印件)</w:t>
            </w:r>
          </w:p>
        </w:tc>
        <w:tc>
          <w:tcPr>
            <w:tcW w:type="dxa" w:w="3322"/>
          </w:tcPr>
          <w:p>
            <w:pPr>
              <w:pStyle w:val="null3"/>
            </w:pPr>
            <w:r>
              <w:rPr>
                <w:rFonts w:ascii="仿宋_GB2312" w:hAnsi="仿宋_GB2312" w:cs="仿宋_GB2312" w:eastAsia="仿宋_GB2312"/>
              </w:rPr>
              <w:t>法定代表人直接参与磋商的，须出具法定代表人证明（附法人身份证 复印件）；法定代表人授权代表参与磋商的，须出具法人授权委托书（附法人及授权代表身份证复印件)。供应商需在项目电子化交易系统中按要求上传相应证明文件并进行电子签章。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 式编写； （2）磋商响应文件内容是否有重大缺 漏项。</w:t>
            </w:r>
          </w:p>
        </w:tc>
        <w:tc>
          <w:tcPr>
            <w:tcW w:type="dxa" w:w="1661"/>
          </w:tcPr>
          <w:p>
            <w:pPr>
              <w:pStyle w:val="null3"/>
            </w:pPr>
            <w:r>
              <w:rPr>
                <w:rFonts w:ascii="仿宋_GB2312" w:hAnsi="仿宋_GB2312" w:cs="仿宋_GB2312" w:eastAsia="仿宋_GB2312"/>
              </w:rPr>
              <w:t>1响应文件封面 9服务方案 6商务应答表 5服务内容及服务邀请应答表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 、有效； （2）提供的各种证明文件、数据、资 料是否合格、有效。</w:t>
            </w:r>
          </w:p>
        </w:tc>
        <w:tc>
          <w:tcPr>
            <w:tcW w:type="dxa" w:w="1661"/>
          </w:tcPr>
          <w:p>
            <w:pPr>
              <w:pStyle w:val="null3"/>
            </w:pPr>
            <w:r>
              <w:rPr>
                <w:rFonts w:ascii="仿宋_GB2312" w:hAnsi="仿宋_GB2312" w:cs="仿宋_GB2312" w:eastAsia="仿宋_GB2312"/>
              </w:rPr>
              <w:t>4供应商应提交的相关资格证明材料 3-1残疾人福利性单位声明函 3-2监狱企业的证明文件 3中小企业声明函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对磋商文件的响应性审查</w:t>
            </w:r>
          </w:p>
        </w:tc>
        <w:tc>
          <w:tcPr>
            <w:tcW w:type="dxa" w:w="3322"/>
          </w:tcPr>
          <w:p>
            <w:pPr>
              <w:pStyle w:val="null3"/>
            </w:pPr>
            <w:r>
              <w:rPr>
                <w:rFonts w:ascii="仿宋_GB2312" w:hAnsi="仿宋_GB2312" w:cs="仿宋_GB2312" w:eastAsia="仿宋_GB2312"/>
              </w:rPr>
              <w:t>（1）磋商报价唯一，是否超过最高限价； （2 ) 磋商有效期是否符合磋商文件的要求； （3） 对磋商文件商务部分指标是否完全响应。</w:t>
            </w:r>
          </w:p>
        </w:tc>
        <w:tc>
          <w:tcPr>
            <w:tcW w:type="dxa" w:w="1661"/>
          </w:tcPr>
          <w:p>
            <w:pPr>
              <w:pStyle w:val="null3"/>
            </w:pPr>
            <w:r>
              <w:rPr>
                <w:rFonts w:ascii="仿宋_GB2312" w:hAnsi="仿宋_GB2312" w:cs="仿宋_GB2312" w:eastAsia="仿宋_GB2312"/>
              </w:rPr>
              <w:t>2响应函 6商务应答表 7报价表 8标的清单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7报价表 8标的清单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(1)供应商具有【质量管理体系认证证书】。 (2)供应商具有【环境管理体系认证证书】。 (3)供应商具有【职业健康安全管理体系认证证书】。 (4) 供应商具有【信息安全管理体系认证证书】。 以上证书应在全国认证认可信息公共服务平台可查询，在提交响应文件时证书应处于有效状态，供应商需提供证书复印件。 以上证书每具备1个得1分，最高得4分。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窗口设备及维护核心备品备件技术要求</w:t>
            </w:r>
          </w:p>
        </w:tc>
        <w:tc>
          <w:tcPr>
            <w:tcW w:type="dxa" w:w="2492"/>
          </w:tcPr>
          <w:p>
            <w:pPr>
              <w:pStyle w:val="null3"/>
            </w:pPr>
            <w:r>
              <w:rPr>
                <w:rFonts w:ascii="仿宋_GB2312" w:hAnsi="仿宋_GB2312" w:cs="仿宋_GB2312" w:eastAsia="仿宋_GB2312"/>
              </w:rPr>
              <w:t>满足窗口设备、维护核心备品备件的所有技术参数的得12分，标▲项的为本项目重要参数（允许负偏离），未按标▲的参数要求响应的，每有一项扣2分，直到扣完为止。 备注：完全响应或者正偏离须提供相应的证明材料。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13窗口设备及维护核心备品备件明细表</w:t>
            </w:r>
          </w:p>
        </w:tc>
      </w:tr>
      <w:tr>
        <w:tc>
          <w:tcPr>
            <w:tcW w:type="dxa" w:w="831"/>
            <w:vMerge/>
          </w:tcPr>
          <w:p/>
        </w:tc>
        <w:tc>
          <w:tcPr>
            <w:tcW w:type="dxa" w:w="1661"/>
          </w:tcPr>
          <w:p>
            <w:pPr>
              <w:pStyle w:val="null3"/>
            </w:pPr>
            <w:r>
              <w:rPr>
                <w:rFonts w:ascii="仿宋_GB2312" w:hAnsi="仿宋_GB2312" w:cs="仿宋_GB2312" w:eastAsia="仿宋_GB2312"/>
              </w:rPr>
              <w:t>运维团队</w:t>
            </w:r>
          </w:p>
        </w:tc>
        <w:tc>
          <w:tcPr>
            <w:tcW w:type="dxa" w:w="2492"/>
          </w:tcPr>
          <w:p>
            <w:pPr>
              <w:pStyle w:val="null3"/>
            </w:pPr>
            <w:r>
              <w:rPr>
                <w:rFonts w:ascii="仿宋_GB2312" w:hAnsi="仿宋_GB2312" w:cs="仿宋_GB2312" w:eastAsia="仿宋_GB2312"/>
              </w:rPr>
              <w:t>（1）软件运维负责人同时具有高级软件工程师证书及高级数据库管理工程师证书的得2分（须提供投标人为其缴纳的近3个月社会保险证明材料复印件），须同时具有否则不得分。 （2）供应商须提供2名驻场运维工程师，其具有电子专业或自动化专业中级及以上等级工程师证书的，每人得2分，总分4分（须提供投标人为其缴纳的近3个月社会保险证明材料复印件），否则不得分。 备注：若软件运维负责人与驻场运维工程师为同一人，只能得2分。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11拟派本项目管理、技术、服务人员情况表</w:t>
            </w:r>
          </w:p>
        </w:tc>
      </w:tr>
      <w:tr>
        <w:tc>
          <w:tcPr>
            <w:tcW w:type="dxa" w:w="831"/>
            <w:vMerge/>
          </w:tcPr>
          <w:p/>
        </w:tc>
        <w:tc>
          <w:tcPr>
            <w:tcW w:type="dxa" w:w="1661"/>
          </w:tcPr>
          <w:p>
            <w:pPr>
              <w:pStyle w:val="null3"/>
            </w:pPr>
            <w:r>
              <w:rPr>
                <w:rFonts w:ascii="仿宋_GB2312" w:hAnsi="仿宋_GB2312" w:cs="仿宋_GB2312" w:eastAsia="仿宋_GB2312"/>
              </w:rPr>
              <w:t>对本项目的认知</w:t>
            </w:r>
          </w:p>
        </w:tc>
        <w:tc>
          <w:tcPr>
            <w:tcW w:type="dxa" w:w="2492"/>
          </w:tcPr>
          <w:p>
            <w:pPr>
              <w:pStyle w:val="null3"/>
            </w:pPr>
            <w:r>
              <w:rPr>
                <w:rFonts w:ascii="仿宋_GB2312" w:hAnsi="仿宋_GB2312" w:cs="仿宋_GB2312" w:eastAsia="仿宋_GB2312"/>
              </w:rPr>
              <w:t>满足磋商文件要求的前提下，提供对本项目的理解描述包含：①对本项目的认知理解；②对本项目的需求分析；③业务流程理解等。充分体现以上内容，能完全匹配项目需求的进行综合评定。（完全满足采购需求，无瑕疵计10分； 存在1处瑕疵计8分； 存在2处瑕疵计6分； 存在3处瑕疵计4分； 存在4处瑕疵计2分；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满足磋商文件要求的前提下，提供服务方案包含：①服务目标；②服务原则；③服务响应时间；④服务内容等。充分体现以上内容，能完全匹配项目需求的进行综合评定。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满足磋商文件要求的前提下，提供售后服务方案包含：①售后服务人员配置；②售后服务保障流程；③售后服务保障体系等。充分体现以上内容，能完全匹配项目需求的进行综合评定。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p>
            <w:pPr>
              <w:pStyle w:val="null3"/>
            </w:pPr>
            <w:r>
              <w:rPr>
                <w:rFonts w:ascii="仿宋_GB2312" w:hAnsi="仿宋_GB2312" w:cs="仿宋_GB2312" w:eastAsia="仿宋_GB2312"/>
              </w:rPr>
              <w:t>11拟派本项目管理、技术、服务人员情况表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满足磋商文件要求的前提下，提供应急保障方案包含：①常见问题描述及处理方案；②电力中断情况下应急预案；③外网中断情况下应急预案；④其他故障情况应急预案；⑤故障恢复时间等。充分体现以上内容，能完全匹配项目需求的进行综合评定。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满足磋商文件要求的前提下，提供质量保障方案包含：①质量保障体系；②审查制度；③质量保证措施等。充分体现以上内容，能完全匹配项目需求的进行综合评定。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满足磋商文件要求的前提下，提供人员培训方案包含：①培训计划；②培训内容；③培训方式；④培训考核；⑤培训质量保障。充分体现以上内容，能完全匹配项目需求的进行综合评定。 （完全满足采购需求，无瑕疵计10分； 存在1处瑕疵计8分； 存在2处瑕疵计6分； 存在3处瑕疵计4分； 存在4处瑕疵计2分； 未提供或内容存在5处及以上瑕疵：0分。）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供应商提供2023年1月1日至今类似项目业绩，每提供一个得2分，满分8分。 备注：类似项目业绩要求提供以下证明材料，不提供或提供的证明材料不符合要求不得分：（1）合同或协议的关键页复印件（至少含合同首页、合同主要内容、甲乙双方盖章页及签约时间）；（2）每个合同提供至少一份（所有）对应项的发票复印件（注：业绩有金额、销售数量指标要求的情况，须提供所有对应项发票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即满足磋商文件要求且最后磋商报价最低的报价为评审基准价，其价格分为满分。其他供应商的价格分统一按照下列公式计算： 磋商报价得分=【评审基准价/磋商报价( 最终二次报价）】 ×10； 2、本项目专门面向中小企业采购，不再执行价格评审优惠扶持政策。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7报价表</w:t>
            </w:r>
          </w:p>
          <w:p>
            <w:pPr>
              <w:pStyle w:val="null3"/>
            </w:pPr>
            <w:r>
              <w:rPr>
                <w:rFonts w:ascii="仿宋_GB2312" w:hAnsi="仿宋_GB2312" w:cs="仿宋_GB2312" w:eastAsia="仿宋_GB2312"/>
              </w:rPr>
              <w:t>8标的清单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详见附件：3中小企业声明函</w:t>
      </w:r>
    </w:p>
    <w:p>
      <w:pPr>
        <w:pStyle w:val="null3"/>
        <w:ind w:firstLine="960"/>
      </w:pPr>
      <w:r>
        <w:rPr>
          <w:rFonts w:ascii="仿宋_GB2312" w:hAnsi="仿宋_GB2312" w:cs="仿宋_GB2312" w:eastAsia="仿宋_GB2312"/>
        </w:rPr>
        <w:t>详见附件：3-1残疾人福利性单位声明函</w:t>
      </w:r>
    </w:p>
    <w:p>
      <w:pPr>
        <w:pStyle w:val="null3"/>
        <w:ind w:firstLine="960"/>
      </w:pPr>
      <w:r>
        <w:rPr>
          <w:rFonts w:ascii="仿宋_GB2312" w:hAnsi="仿宋_GB2312" w:cs="仿宋_GB2312" w:eastAsia="仿宋_GB2312"/>
        </w:rPr>
        <w:t>详见附件：3-2监狱企业的证明文件</w:t>
      </w:r>
    </w:p>
    <w:p>
      <w:pPr>
        <w:pStyle w:val="null3"/>
        <w:ind w:firstLine="960"/>
      </w:pPr>
      <w:r>
        <w:rPr>
          <w:rFonts w:ascii="仿宋_GB2312" w:hAnsi="仿宋_GB2312" w:cs="仿宋_GB2312" w:eastAsia="仿宋_GB2312"/>
        </w:rPr>
        <w:t>详见附件：4供应商应提交的相关资格证明材料</w:t>
      </w:r>
    </w:p>
    <w:p>
      <w:pPr>
        <w:pStyle w:val="null3"/>
        <w:ind w:firstLine="960"/>
      </w:pPr>
      <w:r>
        <w:rPr>
          <w:rFonts w:ascii="仿宋_GB2312" w:hAnsi="仿宋_GB2312" w:cs="仿宋_GB2312" w:eastAsia="仿宋_GB2312"/>
        </w:rPr>
        <w:t>详见附件：5服务内容及服务邀请应答表</w:t>
      </w:r>
    </w:p>
    <w:p>
      <w:pPr>
        <w:pStyle w:val="null3"/>
        <w:ind w:firstLine="960"/>
      </w:pPr>
      <w:r>
        <w:rPr>
          <w:rFonts w:ascii="仿宋_GB2312" w:hAnsi="仿宋_GB2312" w:cs="仿宋_GB2312" w:eastAsia="仿宋_GB2312"/>
        </w:rPr>
        <w:t>详见附件：6商务应答表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ind w:firstLine="960"/>
      </w:pPr>
      <w:r>
        <w:rPr>
          <w:rFonts w:ascii="仿宋_GB2312" w:hAnsi="仿宋_GB2312" w:cs="仿宋_GB2312" w:eastAsia="仿宋_GB2312"/>
        </w:rPr>
        <w:t>详见附件：11拟派本项目管理、技术、服务人员情况表</w:t>
      </w:r>
    </w:p>
    <w:p>
      <w:pPr>
        <w:pStyle w:val="null3"/>
        <w:ind w:firstLine="960"/>
      </w:pPr>
      <w:r>
        <w:rPr>
          <w:rFonts w:ascii="仿宋_GB2312" w:hAnsi="仿宋_GB2312" w:cs="仿宋_GB2312" w:eastAsia="仿宋_GB2312"/>
        </w:rPr>
        <w:t>详见附件：12业绩的有关证明材料</w:t>
      </w:r>
    </w:p>
    <w:p>
      <w:pPr>
        <w:pStyle w:val="null3"/>
        <w:ind w:firstLine="960"/>
      </w:pPr>
      <w:r>
        <w:rPr>
          <w:rFonts w:ascii="仿宋_GB2312" w:hAnsi="仿宋_GB2312" w:cs="仿宋_GB2312" w:eastAsia="仿宋_GB2312"/>
        </w:rPr>
        <w:t>详见附件：13窗口设备及维护核心备品备件明细表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