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9F99A4A">
      <w:pPr>
        <w:pageBreakBefore w:val="0"/>
        <w:overflowPunct/>
        <w:topLinePunct w:val="0"/>
        <w:bidi w:val="0"/>
        <w:adjustRightInd w:val="0"/>
        <w:snapToGrid w:val="0"/>
        <w:spacing w:line="360" w:lineRule="auto"/>
        <w:jc w:val="center"/>
        <w:outlineLvl w:val="1"/>
        <w:rPr>
          <w:rFonts w:hint="eastAsia" w:ascii="仿宋_GB2312" w:hAnsi="仿宋_GB2312" w:eastAsia="仿宋_GB2312" w:cs="仿宋_GB2312"/>
          <w:b/>
          <w:bCs/>
          <w:color w:val="auto"/>
          <w:sz w:val="32"/>
          <w:szCs w:val="32"/>
        </w:rPr>
      </w:pPr>
      <w:r>
        <w:rPr>
          <w:rFonts w:hint="eastAsia" w:ascii="仿宋_GB2312" w:hAnsi="仿宋_GB2312" w:eastAsia="仿宋_GB2312" w:cs="仿宋_GB2312"/>
          <w:b/>
          <w:bCs/>
          <w:color w:val="auto"/>
          <w:sz w:val="32"/>
          <w:szCs w:val="32"/>
        </w:rPr>
        <w:t>拟派本项目管理、技术、服务人员情况表</w:t>
      </w:r>
    </w:p>
    <w:p w14:paraId="2BC1F33D">
      <w:pPr>
        <w:pageBreakBefore w:val="0"/>
        <w:overflowPunct/>
        <w:topLinePunct w:val="0"/>
        <w:bidi w:val="0"/>
        <w:spacing w:line="360" w:lineRule="auto"/>
        <w:rPr>
          <w:rFonts w:hint="eastAsia" w:ascii="仿宋_GB2312" w:hAnsi="仿宋_GB2312" w:eastAsia="仿宋_GB2312" w:cs="仿宋_GB2312"/>
          <w:b/>
          <w:color w:val="auto"/>
          <w:sz w:val="24"/>
        </w:rPr>
      </w:pPr>
    </w:p>
    <w:p w14:paraId="1993B684">
      <w:pPr>
        <w:pageBreakBefore w:val="0"/>
        <w:overflowPunct/>
        <w:topLinePunct w:val="0"/>
        <w:bidi w:val="0"/>
        <w:spacing w:line="360" w:lineRule="auto"/>
        <w:rPr>
          <w:rFonts w:hint="eastAsia" w:ascii="仿宋_GB2312" w:hAnsi="仿宋_GB2312" w:eastAsia="仿宋_GB2312" w:cs="仿宋_GB2312"/>
          <w:color w:val="auto"/>
          <w:sz w:val="24"/>
          <w:u w:val="single"/>
        </w:rPr>
      </w:pPr>
      <w:r>
        <w:rPr>
          <w:rFonts w:hint="eastAsia" w:ascii="仿宋_GB2312" w:hAnsi="仿宋_GB2312" w:eastAsia="仿宋_GB2312" w:cs="仿宋_GB2312"/>
          <w:color w:val="auto"/>
          <w:sz w:val="24"/>
        </w:rPr>
        <w:t>项目名称：</w:t>
      </w:r>
      <w:r>
        <w:rPr>
          <w:rFonts w:hint="eastAsia" w:ascii="仿宋_GB2312" w:hAnsi="仿宋_GB2312" w:eastAsia="仿宋_GB2312" w:cs="仿宋_GB2312"/>
          <w:color w:val="auto"/>
          <w:sz w:val="24"/>
          <w:u w:val="single"/>
        </w:rPr>
        <w:t xml:space="preserve">              </w:t>
      </w:r>
      <w:r>
        <w:rPr>
          <w:rFonts w:hint="eastAsia" w:ascii="仿宋_GB2312" w:hAnsi="仿宋_GB2312" w:eastAsia="仿宋_GB2312" w:cs="仿宋_GB2312"/>
          <w:color w:val="auto"/>
          <w:sz w:val="24"/>
        </w:rPr>
        <w:t xml:space="preserve">                           项目编号：</w:t>
      </w:r>
      <w:r>
        <w:rPr>
          <w:rFonts w:hint="eastAsia" w:ascii="仿宋_GB2312" w:hAnsi="仿宋_GB2312" w:eastAsia="仿宋_GB2312" w:cs="仿宋_GB2312"/>
          <w:color w:val="auto"/>
          <w:sz w:val="24"/>
          <w:u w:val="single"/>
        </w:rPr>
        <w:t xml:space="preserve">             </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38"/>
        <w:gridCol w:w="1169"/>
        <w:gridCol w:w="821"/>
        <w:gridCol w:w="1979"/>
        <w:gridCol w:w="1559"/>
        <w:gridCol w:w="2187"/>
      </w:tblGrid>
      <w:tr w14:paraId="620AA0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0" w:hRule="atLeast"/>
          <w:jc w:val="center"/>
        </w:trPr>
        <w:tc>
          <w:tcPr>
            <w:tcW w:w="1338" w:type="dxa"/>
            <w:noWrap w:val="0"/>
            <w:vAlign w:val="center"/>
          </w:tcPr>
          <w:p w14:paraId="71DF1759">
            <w:pPr>
              <w:pageBreakBefore w:val="0"/>
              <w:overflowPunct/>
              <w:topLinePunct w:val="0"/>
              <w:bidi w:val="0"/>
              <w:spacing w:line="360" w:lineRule="auto"/>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类别</w:t>
            </w:r>
          </w:p>
        </w:tc>
        <w:tc>
          <w:tcPr>
            <w:tcW w:w="1169" w:type="dxa"/>
            <w:noWrap w:val="0"/>
            <w:vAlign w:val="center"/>
          </w:tcPr>
          <w:p w14:paraId="060339E5">
            <w:pPr>
              <w:pageBreakBefore w:val="0"/>
              <w:overflowPunct/>
              <w:topLinePunct w:val="0"/>
              <w:bidi w:val="0"/>
              <w:spacing w:line="360" w:lineRule="auto"/>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职务</w:t>
            </w:r>
          </w:p>
        </w:tc>
        <w:tc>
          <w:tcPr>
            <w:tcW w:w="821" w:type="dxa"/>
            <w:noWrap w:val="0"/>
            <w:vAlign w:val="center"/>
          </w:tcPr>
          <w:p w14:paraId="23E446BC">
            <w:pPr>
              <w:pageBreakBefore w:val="0"/>
              <w:overflowPunct/>
              <w:topLinePunct w:val="0"/>
              <w:bidi w:val="0"/>
              <w:spacing w:line="360" w:lineRule="auto"/>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姓名</w:t>
            </w:r>
          </w:p>
        </w:tc>
        <w:tc>
          <w:tcPr>
            <w:tcW w:w="1979" w:type="dxa"/>
            <w:noWrap w:val="0"/>
            <w:vAlign w:val="center"/>
          </w:tcPr>
          <w:p w14:paraId="6B568F29">
            <w:pPr>
              <w:pageBreakBefore w:val="0"/>
              <w:overflowPunct/>
              <w:topLinePunct w:val="0"/>
              <w:bidi w:val="0"/>
              <w:spacing w:line="360" w:lineRule="auto"/>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身份证号码</w:t>
            </w:r>
          </w:p>
        </w:tc>
        <w:tc>
          <w:tcPr>
            <w:tcW w:w="1559" w:type="dxa"/>
            <w:noWrap w:val="0"/>
            <w:vAlign w:val="center"/>
          </w:tcPr>
          <w:p w14:paraId="1DA70835">
            <w:pPr>
              <w:pageBreakBefore w:val="0"/>
              <w:overflowPunct/>
              <w:topLinePunct w:val="0"/>
              <w:bidi w:val="0"/>
              <w:spacing w:line="360" w:lineRule="auto"/>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联系方式</w:t>
            </w:r>
          </w:p>
        </w:tc>
        <w:tc>
          <w:tcPr>
            <w:tcW w:w="2187" w:type="dxa"/>
            <w:noWrap w:val="0"/>
            <w:vAlign w:val="center"/>
          </w:tcPr>
          <w:p w14:paraId="2968E156">
            <w:pPr>
              <w:pageBreakBefore w:val="0"/>
              <w:overflowPunct/>
              <w:topLinePunct w:val="0"/>
              <w:bidi w:val="0"/>
              <w:spacing w:line="360" w:lineRule="auto"/>
              <w:jc w:val="center"/>
              <w:rPr>
                <w:rFonts w:hint="eastAsia" w:ascii="仿宋_GB2312" w:hAnsi="仿宋_GB2312" w:eastAsia="仿宋_GB2312" w:cs="仿宋_GB2312"/>
                <w:color w:val="auto"/>
                <w:sz w:val="24"/>
              </w:rPr>
            </w:pPr>
            <w:bookmarkStart w:id="0" w:name="OLE_LINK11"/>
            <w:r>
              <w:rPr>
                <w:rFonts w:hint="eastAsia" w:ascii="仿宋_GB2312" w:hAnsi="仿宋_GB2312" w:eastAsia="仿宋_GB2312" w:cs="仿宋_GB2312"/>
                <w:color w:val="auto"/>
                <w:sz w:val="24"/>
              </w:rPr>
              <w:t>技术职称</w:t>
            </w:r>
            <w:bookmarkEnd w:id="0"/>
          </w:p>
        </w:tc>
      </w:tr>
      <w:tr w14:paraId="7BC15F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62" w:hRule="atLeast"/>
          <w:jc w:val="center"/>
        </w:trPr>
        <w:tc>
          <w:tcPr>
            <w:tcW w:w="1338" w:type="dxa"/>
            <w:vMerge w:val="restart"/>
            <w:noWrap w:val="0"/>
            <w:vAlign w:val="center"/>
          </w:tcPr>
          <w:p w14:paraId="565F8A12">
            <w:pPr>
              <w:pageBreakBefore w:val="0"/>
              <w:overflowPunct/>
              <w:topLinePunct w:val="0"/>
              <w:bidi w:val="0"/>
              <w:spacing w:line="360" w:lineRule="auto"/>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管</w:t>
            </w:r>
          </w:p>
          <w:p w14:paraId="0E9A94B7">
            <w:pPr>
              <w:pageBreakBefore w:val="0"/>
              <w:overflowPunct/>
              <w:topLinePunct w:val="0"/>
              <w:bidi w:val="0"/>
              <w:spacing w:line="360" w:lineRule="auto"/>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理</w:t>
            </w:r>
          </w:p>
          <w:p w14:paraId="026D1025">
            <w:pPr>
              <w:pageBreakBefore w:val="0"/>
              <w:overflowPunct/>
              <w:topLinePunct w:val="0"/>
              <w:bidi w:val="0"/>
              <w:spacing w:line="360" w:lineRule="auto"/>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人</w:t>
            </w:r>
          </w:p>
          <w:p w14:paraId="432D61FF">
            <w:pPr>
              <w:pageBreakBefore w:val="0"/>
              <w:overflowPunct/>
              <w:topLinePunct w:val="0"/>
              <w:bidi w:val="0"/>
              <w:spacing w:line="360" w:lineRule="auto"/>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员</w:t>
            </w:r>
          </w:p>
        </w:tc>
        <w:tc>
          <w:tcPr>
            <w:tcW w:w="1169" w:type="dxa"/>
            <w:noWrap w:val="0"/>
            <w:vAlign w:val="center"/>
          </w:tcPr>
          <w:p w14:paraId="69F0A1A7">
            <w:pPr>
              <w:pageBreakBefore w:val="0"/>
              <w:overflowPunct/>
              <w:topLinePunct w:val="0"/>
              <w:bidi w:val="0"/>
              <w:spacing w:line="360" w:lineRule="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w:t>
            </w:r>
          </w:p>
        </w:tc>
        <w:tc>
          <w:tcPr>
            <w:tcW w:w="821" w:type="dxa"/>
            <w:noWrap w:val="0"/>
            <w:vAlign w:val="center"/>
          </w:tcPr>
          <w:p w14:paraId="181D8BA1">
            <w:pPr>
              <w:pageBreakBefore w:val="0"/>
              <w:overflowPunct/>
              <w:topLinePunct w:val="0"/>
              <w:bidi w:val="0"/>
              <w:spacing w:line="360" w:lineRule="auto"/>
              <w:rPr>
                <w:rFonts w:hint="eastAsia" w:ascii="仿宋_GB2312" w:hAnsi="仿宋_GB2312" w:eastAsia="仿宋_GB2312" w:cs="仿宋_GB2312"/>
                <w:color w:val="auto"/>
                <w:sz w:val="24"/>
              </w:rPr>
            </w:pPr>
          </w:p>
        </w:tc>
        <w:tc>
          <w:tcPr>
            <w:tcW w:w="1979" w:type="dxa"/>
            <w:noWrap w:val="0"/>
            <w:vAlign w:val="center"/>
          </w:tcPr>
          <w:p w14:paraId="58469FFE">
            <w:pPr>
              <w:pageBreakBefore w:val="0"/>
              <w:overflowPunct/>
              <w:topLinePunct w:val="0"/>
              <w:bidi w:val="0"/>
              <w:spacing w:line="360" w:lineRule="auto"/>
              <w:rPr>
                <w:rFonts w:hint="eastAsia" w:ascii="仿宋_GB2312" w:hAnsi="仿宋_GB2312" w:eastAsia="仿宋_GB2312" w:cs="仿宋_GB2312"/>
                <w:color w:val="auto"/>
                <w:sz w:val="24"/>
              </w:rPr>
            </w:pPr>
          </w:p>
        </w:tc>
        <w:tc>
          <w:tcPr>
            <w:tcW w:w="1559" w:type="dxa"/>
            <w:noWrap w:val="0"/>
            <w:vAlign w:val="center"/>
          </w:tcPr>
          <w:p w14:paraId="7B07C736">
            <w:pPr>
              <w:pageBreakBefore w:val="0"/>
              <w:overflowPunct/>
              <w:topLinePunct w:val="0"/>
              <w:bidi w:val="0"/>
              <w:spacing w:line="360" w:lineRule="auto"/>
              <w:rPr>
                <w:rFonts w:hint="eastAsia" w:ascii="仿宋_GB2312" w:hAnsi="仿宋_GB2312" w:eastAsia="仿宋_GB2312" w:cs="仿宋_GB2312"/>
                <w:color w:val="auto"/>
                <w:sz w:val="24"/>
              </w:rPr>
            </w:pPr>
          </w:p>
        </w:tc>
        <w:tc>
          <w:tcPr>
            <w:tcW w:w="2187" w:type="dxa"/>
            <w:noWrap w:val="0"/>
            <w:vAlign w:val="center"/>
          </w:tcPr>
          <w:p w14:paraId="75FEA8ED">
            <w:pPr>
              <w:pageBreakBefore w:val="0"/>
              <w:overflowPunct/>
              <w:topLinePunct w:val="0"/>
              <w:bidi w:val="0"/>
              <w:spacing w:line="360" w:lineRule="auto"/>
              <w:rPr>
                <w:rFonts w:hint="eastAsia" w:ascii="仿宋_GB2312" w:hAnsi="仿宋_GB2312" w:eastAsia="仿宋_GB2312" w:cs="仿宋_GB2312"/>
                <w:color w:val="auto"/>
                <w:sz w:val="24"/>
              </w:rPr>
            </w:pPr>
          </w:p>
        </w:tc>
      </w:tr>
      <w:tr w14:paraId="070256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83" w:hRule="atLeast"/>
          <w:jc w:val="center"/>
        </w:trPr>
        <w:tc>
          <w:tcPr>
            <w:tcW w:w="1338" w:type="dxa"/>
            <w:vMerge w:val="continue"/>
            <w:noWrap w:val="0"/>
            <w:vAlign w:val="center"/>
          </w:tcPr>
          <w:p w14:paraId="51A736A5">
            <w:pPr>
              <w:pageBreakBefore w:val="0"/>
              <w:overflowPunct/>
              <w:topLinePunct w:val="0"/>
              <w:bidi w:val="0"/>
              <w:spacing w:line="360" w:lineRule="auto"/>
              <w:jc w:val="center"/>
              <w:rPr>
                <w:rFonts w:hint="eastAsia" w:ascii="仿宋_GB2312" w:hAnsi="仿宋_GB2312" w:eastAsia="仿宋_GB2312" w:cs="仿宋_GB2312"/>
                <w:color w:val="auto"/>
                <w:sz w:val="24"/>
              </w:rPr>
            </w:pPr>
          </w:p>
        </w:tc>
        <w:tc>
          <w:tcPr>
            <w:tcW w:w="1169" w:type="dxa"/>
            <w:noWrap w:val="0"/>
            <w:vAlign w:val="center"/>
          </w:tcPr>
          <w:p w14:paraId="18B85EB0">
            <w:pPr>
              <w:pageBreakBefore w:val="0"/>
              <w:overflowPunct/>
              <w:topLinePunct w:val="0"/>
              <w:bidi w:val="0"/>
              <w:spacing w:line="360" w:lineRule="auto"/>
              <w:rPr>
                <w:rFonts w:hint="eastAsia" w:ascii="仿宋_GB2312" w:hAnsi="仿宋_GB2312" w:eastAsia="仿宋_GB2312" w:cs="仿宋_GB2312"/>
                <w:color w:val="auto"/>
                <w:sz w:val="24"/>
              </w:rPr>
            </w:pPr>
          </w:p>
        </w:tc>
        <w:tc>
          <w:tcPr>
            <w:tcW w:w="821" w:type="dxa"/>
            <w:noWrap w:val="0"/>
            <w:vAlign w:val="center"/>
          </w:tcPr>
          <w:p w14:paraId="68180F62">
            <w:pPr>
              <w:pageBreakBefore w:val="0"/>
              <w:overflowPunct/>
              <w:topLinePunct w:val="0"/>
              <w:bidi w:val="0"/>
              <w:spacing w:line="360" w:lineRule="auto"/>
              <w:rPr>
                <w:rFonts w:hint="eastAsia" w:ascii="仿宋_GB2312" w:hAnsi="仿宋_GB2312" w:eastAsia="仿宋_GB2312" w:cs="仿宋_GB2312"/>
                <w:color w:val="auto"/>
                <w:sz w:val="24"/>
              </w:rPr>
            </w:pPr>
          </w:p>
        </w:tc>
        <w:tc>
          <w:tcPr>
            <w:tcW w:w="1979" w:type="dxa"/>
            <w:noWrap w:val="0"/>
            <w:vAlign w:val="center"/>
          </w:tcPr>
          <w:p w14:paraId="5AABF921">
            <w:pPr>
              <w:pageBreakBefore w:val="0"/>
              <w:overflowPunct/>
              <w:topLinePunct w:val="0"/>
              <w:bidi w:val="0"/>
              <w:spacing w:line="360" w:lineRule="auto"/>
              <w:rPr>
                <w:rFonts w:hint="eastAsia" w:ascii="仿宋_GB2312" w:hAnsi="仿宋_GB2312" w:eastAsia="仿宋_GB2312" w:cs="仿宋_GB2312"/>
                <w:color w:val="auto"/>
                <w:sz w:val="24"/>
              </w:rPr>
            </w:pPr>
          </w:p>
        </w:tc>
        <w:tc>
          <w:tcPr>
            <w:tcW w:w="1559" w:type="dxa"/>
            <w:noWrap w:val="0"/>
            <w:vAlign w:val="center"/>
          </w:tcPr>
          <w:p w14:paraId="7CAC85BD">
            <w:pPr>
              <w:pageBreakBefore w:val="0"/>
              <w:overflowPunct/>
              <w:topLinePunct w:val="0"/>
              <w:bidi w:val="0"/>
              <w:spacing w:line="360" w:lineRule="auto"/>
              <w:rPr>
                <w:rFonts w:hint="eastAsia" w:ascii="仿宋_GB2312" w:hAnsi="仿宋_GB2312" w:eastAsia="仿宋_GB2312" w:cs="仿宋_GB2312"/>
                <w:color w:val="auto"/>
                <w:sz w:val="24"/>
              </w:rPr>
            </w:pPr>
          </w:p>
        </w:tc>
        <w:tc>
          <w:tcPr>
            <w:tcW w:w="2187" w:type="dxa"/>
            <w:noWrap w:val="0"/>
            <w:vAlign w:val="center"/>
          </w:tcPr>
          <w:p w14:paraId="1F0F6107">
            <w:pPr>
              <w:pageBreakBefore w:val="0"/>
              <w:overflowPunct/>
              <w:topLinePunct w:val="0"/>
              <w:bidi w:val="0"/>
              <w:spacing w:line="360" w:lineRule="auto"/>
              <w:rPr>
                <w:rFonts w:hint="eastAsia" w:ascii="仿宋_GB2312" w:hAnsi="仿宋_GB2312" w:eastAsia="仿宋_GB2312" w:cs="仿宋_GB2312"/>
                <w:color w:val="auto"/>
                <w:sz w:val="24"/>
              </w:rPr>
            </w:pPr>
          </w:p>
        </w:tc>
      </w:tr>
      <w:tr w14:paraId="1201C1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89" w:hRule="atLeast"/>
          <w:jc w:val="center"/>
        </w:trPr>
        <w:tc>
          <w:tcPr>
            <w:tcW w:w="1338" w:type="dxa"/>
            <w:vMerge w:val="continue"/>
            <w:noWrap w:val="0"/>
            <w:vAlign w:val="center"/>
          </w:tcPr>
          <w:p w14:paraId="574B74DF">
            <w:pPr>
              <w:pageBreakBefore w:val="0"/>
              <w:overflowPunct/>
              <w:topLinePunct w:val="0"/>
              <w:bidi w:val="0"/>
              <w:spacing w:line="360" w:lineRule="auto"/>
              <w:jc w:val="center"/>
              <w:rPr>
                <w:rFonts w:hint="eastAsia" w:ascii="仿宋_GB2312" w:hAnsi="仿宋_GB2312" w:eastAsia="仿宋_GB2312" w:cs="仿宋_GB2312"/>
                <w:color w:val="auto"/>
                <w:sz w:val="24"/>
              </w:rPr>
            </w:pPr>
          </w:p>
        </w:tc>
        <w:tc>
          <w:tcPr>
            <w:tcW w:w="1169" w:type="dxa"/>
            <w:noWrap w:val="0"/>
            <w:vAlign w:val="center"/>
          </w:tcPr>
          <w:p w14:paraId="2F0B72AB">
            <w:pPr>
              <w:pageBreakBefore w:val="0"/>
              <w:overflowPunct/>
              <w:topLinePunct w:val="0"/>
              <w:bidi w:val="0"/>
              <w:spacing w:line="360" w:lineRule="auto"/>
              <w:rPr>
                <w:rFonts w:hint="eastAsia" w:ascii="仿宋_GB2312" w:hAnsi="仿宋_GB2312" w:eastAsia="仿宋_GB2312" w:cs="仿宋_GB2312"/>
                <w:color w:val="auto"/>
                <w:sz w:val="24"/>
              </w:rPr>
            </w:pPr>
          </w:p>
        </w:tc>
        <w:tc>
          <w:tcPr>
            <w:tcW w:w="821" w:type="dxa"/>
            <w:noWrap w:val="0"/>
            <w:vAlign w:val="center"/>
          </w:tcPr>
          <w:p w14:paraId="0CA04600">
            <w:pPr>
              <w:pageBreakBefore w:val="0"/>
              <w:overflowPunct/>
              <w:topLinePunct w:val="0"/>
              <w:bidi w:val="0"/>
              <w:spacing w:line="360" w:lineRule="auto"/>
              <w:rPr>
                <w:rFonts w:hint="eastAsia" w:ascii="仿宋_GB2312" w:hAnsi="仿宋_GB2312" w:eastAsia="仿宋_GB2312" w:cs="仿宋_GB2312"/>
                <w:color w:val="auto"/>
                <w:sz w:val="24"/>
              </w:rPr>
            </w:pPr>
          </w:p>
        </w:tc>
        <w:tc>
          <w:tcPr>
            <w:tcW w:w="1979" w:type="dxa"/>
            <w:noWrap w:val="0"/>
            <w:vAlign w:val="center"/>
          </w:tcPr>
          <w:p w14:paraId="7D68AEF3">
            <w:pPr>
              <w:pageBreakBefore w:val="0"/>
              <w:overflowPunct/>
              <w:topLinePunct w:val="0"/>
              <w:bidi w:val="0"/>
              <w:spacing w:line="360" w:lineRule="auto"/>
              <w:rPr>
                <w:rFonts w:hint="eastAsia" w:ascii="仿宋_GB2312" w:hAnsi="仿宋_GB2312" w:eastAsia="仿宋_GB2312" w:cs="仿宋_GB2312"/>
                <w:color w:val="auto"/>
                <w:sz w:val="24"/>
              </w:rPr>
            </w:pPr>
          </w:p>
        </w:tc>
        <w:tc>
          <w:tcPr>
            <w:tcW w:w="1559" w:type="dxa"/>
            <w:noWrap w:val="0"/>
            <w:vAlign w:val="center"/>
          </w:tcPr>
          <w:p w14:paraId="38F20EA6">
            <w:pPr>
              <w:pageBreakBefore w:val="0"/>
              <w:overflowPunct/>
              <w:topLinePunct w:val="0"/>
              <w:bidi w:val="0"/>
              <w:spacing w:line="360" w:lineRule="auto"/>
              <w:rPr>
                <w:rFonts w:hint="eastAsia" w:ascii="仿宋_GB2312" w:hAnsi="仿宋_GB2312" w:eastAsia="仿宋_GB2312" w:cs="仿宋_GB2312"/>
                <w:color w:val="auto"/>
                <w:sz w:val="24"/>
              </w:rPr>
            </w:pPr>
          </w:p>
        </w:tc>
        <w:tc>
          <w:tcPr>
            <w:tcW w:w="2187" w:type="dxa"/>
            <w:noWrap w:val="0"/>
            <w:vAlign w:val="center"/>
          </w:tcPr>
          <w:p w14:paraId="4A4A975E">
            <w:pPr>
              <w:pageBreakBefore w:val="0"/>
              <w:overflowPunct/>
              <w:topLinePunct w:val="0"/>
              <w:bidi w:val="0"/>
              <w:spacing w:line="360" w:lineRule="auto"/>
              <w:rPr>
                <w:rFonts w:hint="eastAsia" w:ascii="仿宋_GB2312" w:hAnsi="仿宋_GB2312" w:eastAsia="仿宋_GB2312" w:cs="仿宋_GB2312"/>
                <w:color w:val="auto"/>
                <w:sz w:val="24"/>
              </w:rPr>
            </w:pPr>
          </w:p>
        </w:tc>
      </w:tr>
      <w:tr w14:paraId="4CEC63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27" w:hRule="atLeast"/>
          <w:jc w:val="center"/>
        </w:trPr>
        <w:tc>
          <w:tcPr>
            <w:tcW w:w="1338" w:type="dxa"/>
            <w:vMerge w:val="restart"/>
            <w:noWrap w:val="0"/>
            <w:vAlign w:val="center"/>
          </w:tcPr>
          <w:p w14:paraId="502A9652">
            <w:pPr>
              <w:pageBreakBefore w:val="0"/>
              <w:overflowPunct/>
              <w:topLinePunct w:val="0"/>
              <w:bidi w:val="0"/>
              <w:spacing w:line="360" w:lineRule="auto"/>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技</w:t>
            </w:r>
          </w:p>
          <w:p w14:paraId="01FE3381">
            <w:pPr>
              <w:pageBreakBefore w:val="0"/>
              <w:overflowPunct/>
              <w:topLinePunct w:val="0"/>
              <w:bidi w:val="0"/>
              <w:spacing w:line="360" w:lineRule="auto"/>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术</w:t>
            </w:r>
          </w:p>
          <w:p w14:paraId="28CAC396">
            <w:pPr>
              <w:pageBreakBefore w:val="0"/>
              <w:overflowPunct/>
              <w:topLinePunct w:val="0"/>
              <w:bidi w:val="0"/>
              <w:spacing w:line="360" w:lineRule="auto"/>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人</w:t>
            </w:r>
          </w:p>
          <w:p w14:paraId="6F3BF510">
            <w:pPr>
              <w:pageBreakBefore w:val="0"/>
              <w:overflowPunct/>
              <w:topLinePunct w:val="0"/>
              <w:bidi w:val="0"/>
              <w:spacing w:line="360" w:lineRule="auto"/>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员</w:t>
            </w:r>
          </w:p>
        </w:tc>
        <w:tc>
          <w:tcPr>
            <w:tcW w:w="1169" w:type="dxa"/>
            <w:noWrap w:val="0"/>
            <w:vAlign w:val="center"/>
          </w:tcPr>
          <w:p w14:paraId="6AF93ADF">
            <w:pPr>
              <w:pageBreakBefore w:val="0"/>
              <w:overflowPunct/>
              <w:topLinePunct w:val="0"/>
              <w:bidi w:val="0"/>
              <w:spacing w:line="360" w:lineRule="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w:t>
            </w:r>
          </w:p>
        </w:tc>
        <w:tc>
          <w:tcPr>
            <w:tcW w:w="821" w:type="dxa"/>
            <w:noWrap w:val="0"/>
            <w:vAlign w:val="center"/>
          </w:tcPr>
          <w:p w14:paraId="329904A1">
            <w:pPr>
              <w:pageBreakBefore w:val="0"/>
              <w:overflowPunct/>
              <w:topLinePunct w:val="0"/>
              <w:bidi w:val="0"/>
              <w:spacing w:line="360" w:lineRule="auto"/>
              <w:rPr>
                <w:rFonts w:hint="eastAsia" w:ascii="仿宋_GB2312" w:hAnsi="仿宋_GB2312" w:eastAsia="仿宋_GB2312" w:cs="仿宋_GB2312"/>
                <w:color w:val="auto"/>
                <w:sz w:val="24"/>
              </w:rPr>
            </w:pPr>
          </w:p>
        </w:tc>
        <w:tc>
          <w:tcPr>
            <w:tcW w:w="1979" w:type="dxa"/>
            <w:noWrap w:val="0"/>
            <w:vAlign w:val="center"/>
          </w:tcPr>
          <w:p w14:paraId="4E88462F">
            <w:pPr>
              <w:pageBreakBefore w:val="0"/>
              <w:overflowPunct/>
              <w:topLinePunct w:val="0"/>
              <w:bidi w:val="0"/>
              <w:spacing w:line="360" w:lineRule="auto"/>
              <w:rPr>
                <w:rFonts w:hint="eastAsia" w:ascii="仿宋_GB2312" w:hAnsi="仿宋_GB2312" w:eastAsia="仿宋_GB2312" w:cs="仿宋_GB2312"/>
                <w:color w:val="auto"/>
                <w:sz w:val="24"/>
              </w:rPr>
            </w:pPr>
          </w:p>
        </w:tc>
        <w:tc>
          <w:tcPr>
            <w:tcW w:w="1559" w:type="dxa"/>
            <w:noWrap w:val="0"/>
            <w:vAlign w:val="center"/>
          </w:tcPr>
          <w:p w14:paraId="030DF8F8">
            <w:pPr>
              <w:pageBreakBefore w:val="0"/>
              <w:overflowPunct/>
              <w:topLinePunct w:val="0"/>
              <w:bidi w:val="0"/>
              <w:spacing w:line="360" w:lineRule="auto"/>
              <w:rPr>
                <w:rFonts w:hint="eastAsia" w:ascii="仿宋_GB2312" w:hAnsi="仿宋_GB2312" w:eastAsia="仿宋_GB2312" w:cs="仿宋_GB2312"/>
                <w:color w:val="auto"/>
                <w:sz w:val="24"/>
              </w:rPr>
            </w:pPr>
          </w:p>
        </w:tc>
        <w:tc>
          <w:tcPr>
            <w:tcW w:w="2187" w:type="dxa"/>
            <w:noWrap w:val="0"/>
            <w:vAlign w:val="center"/>
          </w:tcPr>
          <w:p w14:paraId="2D3675BD">
            <w:pPr>
              <w:pageBreakBefore w:val="0"/>
              <w:overflowPunct/>
              <w:topLinePunct w:val="0"/>
              <w:bidi w:val="0"/>
              <w:spacing w:line="360" w:lineRule="auto"/>
              <w:rPr>
                <w:rFonts w:hint="eastAsia" w:ascii="仿宋_GB2312" w:hAnsi="仿宋_GB2312" w:eastAsia="仿宋_GB2312" w:cs="仿宋_GB2312"/>
                <w:color w:val="auto"/>
                <w:sz w:val="24"/>
              </w:rPr>
            </w:pPr>
          </w:p>
        </w:tc>
      </w:tr>
      <w:tr w14:paraId="49A6E8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08" w:hRule="atLeast"/>
          <w:jc w:val="center"/>
        </w:trPr>
        <w:tc>
          <w:tcPr>
            <w:tcW w:w="1338" w:type="dxa"/>
            <w:vMerge w:val="continue"/>
            <w:noWrap w:val="0"/>
            <w:vAlign w:val="center"/>
          </w:tcPr>
          <w:p w14:paraId="28DBFD17">
            <w:pPr>
              <w:pageBreakBefore w:val="0"/>
              <w:overflowPunct/>
              <w:topLinePunct w:val="0"/>
              <w:bidi w:val="0"/>
              <w:spacing w:line="360" w:lineRule="auto"/>
              <w:jc w:val="center"/>
              <w:rPr>
                <w:rFonts w:hint="eastAsia" w:ascii="仿宋_GB2312" w:hAnsi="仿宋_GB2312" w:eastAsia="仿宋_GB2312" w:cs="仿宋_GB2312"/>
                <w:color w:val="auto"/>
                <w:sz w:val="24"/>
              </w:rPr>
            </w:pPr>
          </w:p>
        </w:tc>
        <w:tc>
          <w:tcPr>
            <w:tcW w:w="1169" w:type="dxa"/>
            <w:noWrap w:val="0"/>
            <w:vAlign w:val="center"/>
          </w:tcPr>
          <w:p w14:paraId="72815FF4">
            <w:pPr>
              <w:pageBreakBefore w:val="0"/>
              <w:overflowPunct/>
              <w:topLinePunct w:val="0"/>
              <w:bidi w:val="0"/>
              <w:spacing w:line="360" w:lineRule="auto"/>
              <w:rPr>
                <w:rFonts w:hint="eastAsia" w:ascii="仿宋_GB2312" w:hAnsi="仿宋_GB2312" w:eastAsia="仿宋_GB2312" w:cs="仿宋_GB2312"/>
                <w:color w:val="auto"/>
                <w:sz w:val="24"/>
              </w:rPr>
            </w:pPr>
          </w:p>
        </w:tc>
        <w:tc>
          <w:tcPr>
            <w:tcW w:w="821" w:type="dxa"/>
            <w:noWrap w:val="0"/>
            <w:vAlign w:val="center"/>
          </w:tcPr>
          <w:p w14:paraId="76CB2B62">
            <w:pPr>
              <w:pageBreakBefore w:val="0"/>
              <w:overflowPunct/>
              <w:topLinePunct w:val="0"/>
              <w:bidi w:val="0"/>
              <w:spacing w:line="360" w:lineRule="auto"/>
              <w:rPr>
                <w:rFonts w:hint="eastAsia" w:ascii="仿宋_GB2312" w:hAnsi="仿宋_GB2312" w:eastAsia="仿宋_GB2312" w:cs="仿宋_GB2312"/>
                <w:color w:val="auto"/>
                <w:sz w:val="24"/>
              </w:rPr>
            </w:pPr>
          </w:p>
        </w:tc>
        <w:tc>
          <w:tcPr>
            <w:tcW w:w="1979" w:type="dxa"/>
            <w:noWrap w:val="0"/>
            <w:vAlign w:val="center"/>
          </w:tcPr>
          <w:p w14:paraId="19999538">
            <w:pPr>
              <w:pageBreakBefore w:val="0"/>
              <w:overflowPunct/>
              <w:topLinePunct w:val="0"/>
              <w:bidi w:val="0"/>
              <w:spacing w:line="360" w:lineRule="auto"/>
              <w:rPr>
                <w:rFonts w:hint="eastAsia" w:ascii="仿宋_GB2312" w:hAnsi="仿宋_GB2312" w:eastAsia="仿宋_GB2312" w:cs="仿宋_GB2312"/>
                <w:color w:val="auto"/>
                <w:sz w:val="24"/>
              </w:rPr>
            </w:pPr>
          </w:p>
        </w:tc>
        <w:tc>
          <w:tcPr>
            <w:tcW w:w="1559" w:type="dxa"/>
            <w:noWrap w:val="0"/>
            <w:vAlign w:val="center"/>
          </w:tcPr>
          <w:p w14:paraId="58771C36">
            <w:pPr>
              <w:pageBreakBefore w:val="0"/>
              <w:overflowPunct/>
              <w:topLinePunct w:val="0"/>
              <w:bidi w:val="0"/>
              <w:spacing w:line="360" w:lineRule="auto"/>
              <w:rPr>
                <w:rFonts w:hint="eastAsia" w:ascii="仿宋_GB2312" w:hAnsi="仿宋_GB2312" w:eastAsia="仿宋_GB2312" w:cs="仿宋_GB2312"/>
                <w:color w:val="auto"/>
                <w:sz w:val="24"/>
              </w:rPr>
            </w:pPr>
          </w:p>
        </w:tc>
        <w:tc>
          <w:tcPr>
            <w:tcW w:w="2187" w:type="dxa"/>
            <w:noWrap w:val="0"/>
            <w:vAlign w:val="center"/>
          </w:tcPr>
          <w:p w14:paraId="1239C874">
            <w:pPr>
              <w:pageBreakBefore w:val="0"/>
              <w:overflowPunct/>
              <w:topLinePunct w:val="0"/>
              <w:bidi w:val="0"/>
              <w:spacing w:line="360" w:lineRule="auto"/>
              <w:rPr>
                <w:rFonts w:hint="eastAsia" w:ascii="仿宋_GB2312" w:hAnsi="仿宋_GB2312" w:eastAsia="仿宋_GB2312" w:cs="仿宋_GB2312"/>
                <w:color w:val="auto"/>
                <w:sz w:val="24"/>
              </w:rPr>
            </w:pPr>
          </w:p>
        </w:tc>
      </w:tr>
      <w:tr w14:paraId="2CAD39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30" w:hRule="atLeast"/>
          <w:jc w:val="center"/>
        </w:trPr>
        <w:tc>
          <w:tcPr>
            <w:tcW w:w="1338" w:type="dxa"/>
            <w:vMerge w:val="continue"/>
            <w:noWrap w:val="0"/>
            <w:vAlign w:val="center"/>
          </w:tcPr>
          <w:p w14:paraId="5027742F">
            <w:pPr>
              <w:pageBreakBefore w:val="0"/>
              <w:overflowPunct/>
              <w:topLinePunct w:val="0"/>
              <w:bidi w:val="0"/>
              <w:spacing w:line="360" w:lineRule="auto"/>
              <w:jc w:val="center"/>
              <w:rPr>
                <w:rFonts w:hint="eastAsia" w:ascii="仿宋_GB2312" w:hAnsi="仿宋_GB2312" w:eastAsia="仿宋_GB2312" w:cs="仿宋_GB2312"/>
                <w:color w:val="auto"/>
                <w:sz w:val="24"/>
              </w:rPr>
            </w:pPr>
          </w:p>
        </w:tc>
        <w:tc>
          <w:tcPr>
            <w:tcW w:w="1169" w:type="dxa"/>
            <w:noWrap w:val="0"/>
            <w:vAlign w:val="center"/>
          </w:tcPr>
          <w:p w14:paraId="1815C578">
            <w:pPr>
              <w:pageBreakBefore w:val="0"/>
              <w:overflowPunct/>
              <w:topLinePunct w:val="0"/>
              <w:bidi w:val="0"/>
              <w:spacing w:line="360" w:lineRule="auto"/>
              <w:rPr>
                <w:rFonts w:hint="eastAsia" w:ascii="仿宋_GB2312" w:hAnsi="仿宋_GB2312" w:eastAsia="仿宋_GB2312" w:cs="仿宋_GB2312"/>
                <w:color w:val="auto"/>
                <w:sz w:val="24"/>
              </w:rPr>
            </w:pPr>
          </w:p>
        </w:tc>
        <w:tc>
          <w:tcPr>
            <w:tcW w:w="821" w:type="dxa"/>
            <w:noWrap w:val="0"/>
            <w:vAlign w:val="center"/>
          </w:tcPr>
          <w:p w14:paraId="28402E12">
            <w:pPr>
              <w:pageBreakBefore w:val="0"/>
              <w:overflowPunct/>
              <w:topLinePunct w:val="0"/>
              <w:bidi w:val="0"/>
              <w:spacing w:line="360" w:lineRule="auto"/>
              <w:rPr>
                <w:rFonts w:hint="eastAsia" w:ascii="仿宋_GB2312" w:hAnsi="仿宋_GB2312" w:eastAsia="仿宋_GB2312" w:cs="仿宋_GB2312"/>
                <w:color w:val="auto"/>
                <w:sz w:val="24"/>
              </w:rPr>
            </w:pPr>
          </w:p>
        </w:tc>
        <w:tc>
          <w:tcPr>
            <w:tcW w:w="1979" w:type="dxa"/>
            <w:noWrap w:val="0"/>
            <w:vAlign w:val="center"/>
          </w:tcPr>
          <w:p w14:paraId="541CCC52">
            <w:pPr>
              <w:pageBreakBefore w:val="0"/>
              <w:overflowPunct/>
              <w:topLinePunct w:val="0"/>
              <w:bidi w:val="0"/>
              <w:spacing w:line="360" w:lineRule="auto"/>
              <w:rPr>
                <w:rFonts w:hint="eastAsia" w:ascii="仿宋_GB2312" w:hAnsi="仿宋_GB2312" w:eastAsia="仿宋_GB2312" w:cs="仿宋_GB2312"/>
                <w:color w:val="auto"/>
                <w:sz w:val="24"/>
              </w:rPr>
            </w:pPr>
          </w:p>
        </w:tc>
        <w:tc>
          <w:tcPr>
            <w:tcW w:w="1559" w:type="dxa"/>
            <w:noWrap w:val="0"/>
            <w:vAlign w:val="center"/>
          </w:tcPr>
          <w:p w14:paraId="53DD982D">
            <w:pPr>
              <w:pageBreakBefore w:val="0"/>
              <w:overflowPunct/>
              <w:topLinePunct w:val="0"/>
              <w:bidi w:val="0"/>
              <w:spacing w:line="360" w:lineRule="auto"/>
              <w:rPr>
                <w:rFonts w:hint="eastAsia" w:ascii="仿宋_GB2312" w:hAnsi="仿宋_GB2312" w:eastAsia="仿宋_GB2312" w:cs="仿宋_GB2312"/>
                <w:color w:val="auto"/>
                <w:sz w:val="24"/>
              </w:rPr>
            </w:pPr>
          </w:p>
        </w:tc>
        <w:tc>
          <w:tcPr>
            <w:tcW w:w="2187" w:type="dxa"/>
            <w:noWrap w:val="0"/>
            <w:vAlign w:val="center"/>
          </w:tcPr>
          <w:p w14:paraId="08074344">
            <w:pPr>
              <w:pageBreakBefore w:val="0"/>
              <w:overflowPunct/>
              <w:topLinePunct w:val="0"/>
              <w:bidi w:val="0"/>
              <w:spacing w:line="360" w:lineRule="auto"/>
              <w:rPr>
                <w:rFonts w:hint="eastAsia" w:ascii="仿宋_GB2312" w:hAnsi="仿宋_GB2312" w:eastAsia="仿宋_GB2312" w:cs="仿宋_GB2312"/>
                <w:color w:val="auto"/>
                <w:sz w:val="24"/>
              </w:rPr>
            </w:pPr>
          </w:p>
        </w:tc>
      </w:tr>
      <w:tr w14:paraId="367CA3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36" w:hRule="atLeast"/>
          <w:jc w:val="center"/>
        </w:trPr>
        <w:tc>
          <w:tcPr>
            <w:tcW w:w="1338" w:type="dxa"/>
            <w:vMerge w:val="restart"/>
            <w:noWrap w:val="0"/>
            <w:vAlign w:val="center"/>
          </w:tcPr>
          <w:p w14:paraId="4E69FD6F">
            <w:pPr>
              <w:pageBreakBefore w:val="0"/>
              <w:overflowPunct/>
              <w:topLinePunct w:val="0"/>
              <w:bidi w:val="0"/>
              <w:spacing w:line="360" w:lineRule="auto"/>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售后</w:t>
            </w:r>
          </w:p>
          <w:p w14:paraId="1B7BB471">
            <w:pPr>
              <w:pageBreakBefore w:val="0"/>
              <w:overflowPunct/>
              <w:topLinePunct w:val="0"/>
              <w:bidi w:val="0"/>
              <w:spacing w:line="360" w:lineRule="auto"/>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服务</w:t>
            </w:r>
          </w:p>
          <w:p w14:paraId="5538B53C">
            <w:pPr>
              <w:pageBreakBefore w:val="0"/>
              <w:overflowPunct/>
              <w:topLinePunct w:val="0"/>
              <w:bidi w:val="0"/>
              <w:spacing w:line="360" w:lineRule="auto"/>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人员</w:t>
            </w:r>
          </w:p>
        </w:tc>
        <w:tc>
          <w:tcPr>
            <w:tcW w:w="1169" w:type="dxa"/>
            <w:noWrap w:val="0"/>
            <w:vAlign w:val="center"/>
          </w:tcPr>
          <w:p w14:paraId="7345CECD">
            <w:pPr>
              <w:pageBreakBefore w:val="0"/>
              <w:overflowPunct/>
              <w:topLinePunct w:val="0"/>
              <w:bidi w:val="0"/>
              <w:spacing w:line="360" w:lineRule="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w:t>
            </w:r>
          </w:p>
        </w:tc>
        <w:tc>
          <w:tcPr>
            <w:tcW w:w="821" w:type="dxa"/>
            <w:noWrap w:val="0"/>
            <w:vAlign w:val="center"/>
          </w:tcPr>
          <w:p w14:paraId="5C5E04EB">
            <w:pPr>
              <w:pageBreakBefore w:val="0"/>
              <w:overflowPunct/>
              <w:topLinePunct w:val="0"/>
              <w:bidi w:val="0"/>
              <w:spacing w:line="360" w:lineRule="auto"/>
              <w:rPr>
                <w:rFonts w:hint="eastAsia" w:ascii="仿宋_GB2312" w:hAnsi="仿宋_GB2312" w:eastAsia="仿宋_GB2312" w:cs="仿宋_GB2312"/>
                <w:color w:val="auto"/>
                <w:sz w:val="24"/>
              </w:rPr>
            </w:pPr>
          </w:p>
        </w:tc>
        <w:tc>
          <w:tcPr>
            <w:tcW w:w="1979" w:type="dxa"/>
            <w:noWrap w:val="0"/>
            <w:vAlign w:val="center"/>
          </w:tcPr>
          <w:p w14:paraId="7FD155B4">
            <w:pPr>
              <w:pageBreakBefore w:val="0"/>
              <w:overflowPunct/>
              <w:topLinePunct w:val="0"/>
              <w:bidi w:val="0"/>
              <w:spacing w:line="360" w:lineRule="auto"/>
              <w:rPr>
                <w:rFonts w:hint="eastAsia" w:ascii="仿宋_GB2312" w:hAnsi="仿宋_GB2312" w:eastAsia="仿宋_GB2312" w:cs="仿宋_GB2312"/>
                <w:color w:val="auto"/>
                <w:sz w:val="24"/>
              </w:rPr>
            </w:pPr>
          </w:p>
        </w:tc>
        <w:tc>
          <w:tcPr>
            <w:tcW w:w="1559" w:type="dxa"/>
            <w:noWrap w:val="0"/>
            <w:vAlign w:val="center"/>
          </w:tcPr>
          <w:p w14:paraId="699E97BC">
            <w:pPr>
              <w:pageBreakBefore w:val="0"/>
              <w:overflowPunct/>
              <w:topLinePunct w:val="0"/>
              <w:bidi w:val="0"/>
              <w:spacing w:line="360" w:lineRule="auto"/>
              <w:rPr>
                <w:rFonts w:hint="eastAsia" w:ascii="仿宋_GB2312" w:hAnsi="仿宋_GB2312" w:eastAsia="仿宋_GB2312" w:cs="仿宋_GB2312"/>
                <w:color w:val="auto"/>
                <w:sz w:val="24"/>
              </w:rPr>
            </w:pPr>
          </w:p>
        </w:tc>
        <w:tc>
          <w:tcPr>
            <w:tcW w:w="2187" w:type="dxa"/>
            <w:noWrap w:val="0"/>
            <w:vAlign w:val="center"/>
          </w:tcPr>
          <w:p w14:paraId="58291CAF">
            <w:pPr>
              <w:pageBreakBefore w:val="0"/>
              <w:overflowPunct/>
              <w:topLinePunct w:val="0"/>
              <w:bidi w:val="0"/>
              <w:spacing w:line="360" w:lineRule="auto"/>
              <w:rPr>
                <w:rFonts w:hint="eastAsia" w:ascii="仿宋_GB2312" w:hAnsi="仿宋_GB2312" w:eastAsia="仿宋_GB2312" w:cs="仿宋_GB2312"/>
                <w:color w:val="auto"/>
                <w:sz w:val="24"/>
              </w:rPr>
            </w:pPr>
          </w:p>
        </w:tc>
      </w:tr>
      <w:tr w14:paraId="0B3326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15" w:hRule="atLeast"/>
          <w:jc w:val="center"/>
        </w:trPr>
        <w:tc>
          <w:tcPr>
            <w:tcW w:w="1338" w:type="dxa"/>
            <w:vMerge w:val="continue"/>
            <w:noWrap w:val="0"/>
            <w:vAlign w:val="center"/>
          </w:tcPr>
          <w:p w14:paraId="2D3F7811">
            <w:pPr>
              <w:pageBreakBefore w:val="0"/>
              <w:overflowPunct/>
              <w:topLinePunct w:val="0"/>
              <w:bidi w:val="0"/>
              <w:spacing w:line="360" w:lineRule="auto"/>
              <w:rPr>
                <w:rFonts w:hint="eastAsia" w:ascii="仿宋_GB2312" w:hAnsi="仿宋_GB2312" w:eastAsia="仿宋_GB2312" w:cs="仿宋_GB2312"/>
                <w:color w:val="auto"/>
                <w:sz w:val="24"/>
              </w:rPr>
            </w:pPr>
          </w:p>
        </w:tc>
        <w:tc>
          <w:tcPr>
            <w:tcW w:w="1169" w:type="dxa"/>
            <w:noWrap w:val="0"/>
            <w:vAlign w:val="center"/>
          </w:tcPr>
          <w:p w14:paraId="08257007">
            <w:pPr>
              <w:pageBreakBefore w:val="0"/>
              <w:overflowPunct/>
              <w:topLinePunct w:val="0"/>
              <w:bidi w:val="0"/>
              <w:spacing w:line="360" w:lineRule="auto"/>
              <w:rPr>
                <w:rFonts w:hint="eastAsia" w:ascii="仿宋_GB2312" w:hAnsi="仿宋_GB2312" w:eastAsia="仿宋_GB2312" w:cs="仿宋_GB2312"/>
                <w:color w:val="auto"/>
                <w:sz w:val="24"/>
              </w:rPr>
            </w:pPr>
          </w:p>
        </w:tc>
        <w:tc>
          <w:tcPr>
            <w:tcW w:w="821" w:type="dxa"/>
            <w:noWrap w:val="0"/>
            <w:vAlign w:val="center"/>
          </w:tcPr>
          <w:p w14:paraId="52102E06">
            <w:pPr>
              <w:pageBreakBefore w:val="0"/>
              <w:overflowPunct/>
              <w:topLinePunct w:val="0"/>
              <w:bidi w:val="0"/>
              <w:spacing w:line="360" w:lineRule="auto"/>
              <w:rPr>
                <w:rFonts w:hint="eastAsia" w:ascii="仿宋_GB2312" w:hAnsi="仿宋_GB2312" w:eastAsia="仿宋_GB2312" w:cs="仿宋_GB2312"/>
                <w:b/>
                <w:bCs/>
                <w:color w:val="auto"/>
                <w:sz w:val="24"/>
              </w:rPr>
            </w:pPr>
          </w:p>
        </w:tc>
        <w:tc>
          <w:tcPr>
            <w:tcW w:w="1979" w:type="dxa"/>
            <w:noWrap w:val="0"/>
            <w:vAlign w:val="center"/>
          </w:tcPr>
          <w:p w14:paraId="49D77ADA">
            <w:pPr>
              <w:pageBreakBefore w:val="0"/>
              <w:overflowPunct/>
              <w:topLinePunct w:val="0"/>
              <w:bidi w:val="0"/>
              <w:spacing w:line="360" w:lineRule="auto"/>
              <w:rPr>
                <w:rFonts w:hint="eastAsia" w:ascii="仿宋_GB2312" w:hAnsi="仿宋_GB2312" w:eastAsia="仿宋_GB2312" w:cs="仿宋_GB2312"/>
                <w:b/>
                <w:bCs/>
                <w:color w:val="auto"/>
                <w:sz w:val="24"/>
              </w:rPr>
            </w:pPr>
          </w:p>
        </w:tc>
        <w:tc>
          <w:tcPr>
            <w:tcW w:w="1559" w:type="dxa"/>
            <w:noWrap w:val="0"/>
            <w:vAlign w:val="center"/>
          </w:tcPr>
          <w:p w14:paraId="2E3ADBF7">
            <w:pPr>
              <w:pageBreakBefore w:val="0"/>
              <w:overflowPunct/>
              <w:topLinePunct w:val="0"/>
              <w:bidi w:val="0"/>
              <w:spacing w:line="360" w:lineRule="auto"/>
              <w:rPr>
                <w:rFonts w:hint="eastAsia" w:ascii="仿宋_GB2312" w:hAnsi="仿宋_GB2312" w:eastAsia="仿宋_GB2312" w:cs="仿宋_GB2312"/>
                <w:b/>
                <w:bCs/>
                <w:color w:val="auto"/>
                <w:sz w:val="24"/>
              </w:rPr>
            </w:pPr>
          </w:p>
        </w:tc>
        <w:tc>
          <w:tcPr>
            <w:tcW w:w="2187" w:type="dxa"/>
            <w:noWrap w:val="0"/>
            <w:vAlign w:val="center"/>
          </w:tcPr>
          <w:p w14:paraId="6832FA1E">
            <w:pPr>
              <w:pageBreakBefore w:val="0"/>
              <w:overflowPunct/>
              <w:topLinePunct w:val="0"/>
              <w:bidi w:val="0"/>
              <w:spacing w:line="360" w:lineRule="auto"/>
              <w:rPr>
                <w:rFonts w:hint="eastAsia" w:ascii="仿宋_GB2312" w:hAnsi="仿宋_GB2312" w:eastAsia="仿宋_GB2312" w:cs="仿宋_GB2312"/>
                <w:b/>
                <w:bCs/>
                <w:color w:val="auto"/>
                <w:sz w:val="24"/>
              </w:rPr>
            </w:pPr>
          </w:p>
        </w:tc>
      </w:tr>
      <w:tr w14:paraId="0C3FE5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59" w:hRule="atLeast"/>
          <w:jc w:val="center"/>
        </w:trPr>
        <w:tc>
          <w:tcPr>
            <w:tcW w:w="1338" w:type="dxa"/>
            <w:vMerge w:val="continue"/>
            <w:noWrap w:val="0"/>
            <w:vAlign w:val="center"/>
          </w:tcPr>
          <w:p w14:paraId="1DDD1000">
            <w:pPr>
              <w:pageBreakBefore w:val="0"/>
              <w:overflowPunct/>
              <w:topLinePunct w:val="0"/>
              <w:bidi w:val="0"/>
              <w:spacing w:line="360" w:lineRule="auto"/>
              <w:rPr>
                <w:rFonts w:hint="eastAsia" w:ascii="仿宋_GB2312" w:hAnsi="仿宋_GB2312" w:eastAsia="仿宋_GB2312" w:cs="仿宋_GB2312"/>
                <w:color w:val="auto"/>
                <w:sz w:val="24"/>
              </w:rPr>
            </w:pPr>
          </w:p>
        </w:tc>
        <w:tc>
          <w:tcPr>
            <w:tcW w:w="1169" w:type="dxa"/>
            <w:noWrap w:val="0"/>
            <w:vAlign w:val="center"/>
          </w:tcPr>
          <w:p w14:paraId="21A13C87">
            <w:pPr>
              <w:pageBreakBefore w:val="0"/>
              <w:overflowPunct/>
              <w:topLinePunct w:val="0"/>
              <w:bidi w:val="0"/>
              <w:spacing w:line="360" w:lineRule="auto"/>
              <w:rPr>
                <w:rFonts w:hint="eastAsia" w:ascii="仿宋_GB2312" w:hAnsi="仿宋_GB2312" w:eastAsia="仿宋_GB2312" w:cs="仿宋_GB2312"/>
                <w:color w:val="auto"/>
                <w:sz w:val="24"/>
              </w:rPr>
            </w:pPr>
          </w:p>
        </w:tc>
        <w:tc>
          <w:tcPr>
            <w:tcW w:w="821" w:type="dxa"/>
            <w:noWrap w:val="0"/>
            <w:vAlign w:val="center"/>
          </w:tcPr>
          <w:p w14:paraId="3CBD5C8B">
            <w:pPr>
              <w:pageBreakBefore w:val="0"/>
              <w:overflowPunct/>
              <w:topLinePunct w:val="0"/>
              <w:bidi w:val="0"/>
              <w:spacing w:line="360" w:lineRule="auto"/>
              <w:rPr>
                <w:rFonts w:hint="eastAsia" w:ascii="仿宋_GB2312" w:hAnsi="仿宋_GB2312" w:eastAsia="仿宋_GB2312" w:cs="仿宋_GB2312"/>
                <w:b/>
                <w:bCs/>
                <w:color w:val="auto"/>
                <w:sz w:val="24"/>
              </w:rPr>
            </w:pPr>
          </w:p>
        </w:tc>
        <w:tc>
          <w:tcPr>
            <w:tcW w:w="1979" w:type="dxa"/>
            <w:noWrap w:val="0"/>
            <w:vAlign w:val="center"/>
          </w:tcPr>
          <w:p w14:paraId="15803B10">
            <w:pPr>
              <w:pageBreakBefore w:val="0"/>
              <w:overflowPunct/>
              <w:topLinePunct w:val="0"/>
              <w:bidi w:val="0"/>
              <w:spacing w:line="360" w:lineRule="auto"/>
              <w:rPr>
                <w:rFonts w:hint="eastAsia" w:ascii="仿宋_GB2312" w:hAnsi="仿宋_GB2312" w:eastAsia="仿宋_GB2312" w:cs="仿宋_GB2312"/>
                <w:b/>
                <w:bCs/>
                <w:color w:val="auto"/>
                <w:sz w:val="24"/>
              </w:rPr>
            </w:pPr>
          </w:p>
        </w:tc>
        <w:tc>
          <w:tcPr>
            <w:tcW w:w="1559" w:type="dxa"/>
            <w:noWrap w:val="0"/>
            <w:vAlign w:val="center"/>
          </w:tcPr>
          <w:p w14:paraId="110EF40C">
            <w:pPr>
              <w:pageBreakBefore w:val="0"/>
              <w:overflowPunct/>
              <w:topLinePunct w:val="0"/>
              <w:bidi w:val="0"/>
              <w:spacing w:line="360" w:lineRule="auto"/>
              <w:rPr>
                <w:rFonts w:hint="eastAsia" w:ascii="仿宋_GB2312" w:hAnsi="仿宋_GB2312" w:eastAsia="仿宋_GB2312" w:cs="仿宋_GB2312"/>
                <w:b/>
                <w:bCs/>
                <w:color w:val="auto"/>
                <w:sz w:val="24"/>
              </w:rPr>
            </w:pPr>
          </w:p>
        </w:tc>
        <w:tc>
          <w:tcPr>
            <w:tcW w:w="2187" w:type="dxa"/>
            <w:noWrap w:val="0"/>
            <w:vAlign w:val="center"/>
          </w:tcPr>
          <w:p w14:paraId="11142DB0">
            <w:pPr>
              <w:pageBreakBefore w:val="0"/>
              <w:overflowPunct/>
              <w:topLinePunct w:val="0"/>
              <w:bidi w:val="0"/>
              <w:spacing w:line="360" w:lineRule="auto"/>
              <w:rPr>
                <w:rFonts w:hint="eastAsia" w:ascii="仿宋_GB2312" w:hAnsi="仿宋_GB2312" w:eastAsia="仿宋_GB2312" w:cs="仿宋_GB2312"/>
                <w:b/>
                <w:bCs/>
                <w:color w:val="auto"/>
                <w:sz w:val="24"/>
              </w:rPr>
            </w:pPr>
          </w:p>
        </w:tc>
      </w:tr>
    </w:tbl>
    <w:p w14:paraId="1D5CFFD4">
      <w:pPr>
        <w:pageBreakBefore w:val="0"/>
        <w:overflowPunct/>
        <w:topLinePunct w:val="0"/>
        <w:bidi w:val="0"/>
        <w:spacing w:line="360" w:lineRule="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注：1、供应商应按竞争性磋商文件要求提供为本项目服务及售后工作人员相关证明材料，便于磋商小组予以综合评定。</w:t>
      </w:r>
    </w:p>
    <w:p w14:paraId="4D7255E8">
      <w:pPr>
        <w:pageBreakBefore w:val="0"/>
        <w:numPr>
          <w:ilvl w:val="0"/>
          <w:numId w:val="1"/>
        </w:numPr>
        <w:overflowPunct/>
        <w:topLinePunct w:val="0"/>
        <w:bidi w:val="0"/>
        <w:spacing w:line="360" w:lineRule="auto"/>
        <w:ind w:firstLine="480" w:firstLineChars="200"/>
        <w:outlineLvl w:val="2"/>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供应商自行承担因资料不齐而导致在评分时被扣分的风险。</w:t>
      </w:r>
    </w:p>
    <w:p w14:paraId="46A9BC4E">
      <w:pPr>
        <w:pStyle w:val="3"/>
        <w:pageBreakBefore w:val="0"/>
        <w:overflowPunct/>
        <w:topLinePunct w:val="0"/>
        <w:bidi w:val="0"/>
        <w:spacing w:line="360" w:lineRule="auto"/>
        <w:ind w:firstLine="0"/>
        <w:rPr>
          <w:rFonts w:hint="eastAsia" w:ascii="仿宋_GB2312" w:hAnsi="仿宋_GB2312" w:cs="仿宋_GB2312"/>
          <w:color w:val="auto"/>
          <w:sz w:val="24"/>
        </w:rPr>
      </w:pPr>
      <w:r>
        <w:rPr>
          <w:rFonts w:hint="eastAsia" w:ascii="仿宋_GB2312" w:hAnsi="仿宋_GB2312" w:eastAsia="仿宋_GB2312" w:cs="仿宋_GB2312"/>
          <w:color w:val="auto"/>
          <w:sz w:val="24"/>
          <w:szCs w:val="24"/>
        </w:rPr>
        <w:t xml:space="preserve">    3、供应商应提供人员身份证、技术职称证、业绩经验、近</w:t>
      </w:r>
      <w:r>
        <w:rPr>
          <w:rFonts w:hint="eastAsia" w:ascii="仿宋_GB2312" w:hAnsi="仿宋_GB2312" w:eastAsia="仿宋_GB2312" w:cs="仿宋_GB2312"/>
          <w:color w:val="auto"/>
          <w:sz w:val="24"/>
          <w:szCs w:val="24"/>
          <w:lang w:val="en-US" w:eastAsia="zh-CN"/>
        </w:rPr>
        <w:t>3</w:t>
      </w:r>
      <w:bookmarkStart w:id="1" w:name="_GoBack"/>
      <w:bookmarkEnd w:id="1"/>
      <w:r>
        <w:rPr>
          <w:rFonts w:hint="eastAsia" w:ascii="仿宋_GB2312" w:hAnsi="仿宋_GB2312" w:eastAsia="仿宋_GB2312" w:cs="仿宋_GB2312"/>
          <w:color w:val="auto"/>
          <w:sz w:val="24"/>
          <w:szCs w:val="24"/>
        </w:rPr>
        <w:t>个月社保证明等证明材料。</w:t>
      </w:r>
    </w:p>
    <w:p w14:paraId="6E3AF305">
      <w:pPr>
        <w:pageBreakBefore w:val="0"/>
        <w:overflowPunct/>
        <w:topLinePunct w:val="0"/>
        <w:bidi w:val="0"/>
        <w:spacing w:line="360" w:lineRule="auto"/>
        <w:ind w:firstLine="4080" w:firstLineChars="1700"/>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投标人（公章）：</w:t>
      </w:r>
      <w:r>
        <w:rPr>
          <w:rFonts w:hint="eastAsia" w:ascii="仿宋_GB2312" w:hAnsi="仿宋_GB2312" w:eastAsia="仿宋_GB2312" w:cs="仿宋_GB2312"/>
          <w:color w:val="auto"/>
          <w:sz w:val="24"/>
          <w:u w:val="single"/>
        </w:rPr>
        <w:t xml:space="preserve">                         </w:t>
      </w:r>
    </w:p>
    <w:p w14:paraId="1C3E5BAB">
      <w:pPr>
        <w:pageBreakBefore w:val="0"/>
        <w:overflowPunct/>
        <w:topLinePunct w:val="0"/>
        <w:bidi w:val="0"/>
        <w:spacing w:line="360" w:lineRule="auto"/>
        <w:ind w:firstLine="4080" w:firstLineChars="1700"/>
        <w:rPr>
          <w:rFonts w:hint="eastAsia" w:ascii="仿宋_GB2312" w:hAnsi="仿宋_GB2312" w:eastAsia="仿宋_GB2312" w:cs="仿宋_GB2312"/>
          <w:color w:val="auto"/>
          <w:sz w:val="24"/>
          <w:u w:val="single"/>
        </w:rPr>
      </w:pPr>
      <w:r>
        <w:rPr>
          <w:rFonts w:hint="eastAsia" w:ascii="仿宋_GB2312" w:hAnsi="仿宋_GB2312" w:eastAsia="仿宋_GB2312" w:cs="仿宋_GB2312"/>
          <w:color w:val="auto"/>
          <w:sz w:val="24"/>
        </w:rPr>
        <w:t>法定代表人或授权代表（签字或盖章）：</w:t>
      </w:r>
      <w:r>
        <w:rPr>
          <w:rFonts w:hint="eastAsia" w:ascii="仿宋_GB2312" w:hAnsi="仿宋_GB2312" w:eastAsia="仿宋_GB2312" w:cs="仿宋_GB2312"/>
          <w:color w:val="auto"/>
          <w:sz w:val="24"/>
          <w:u w:val="single"/>
        </w:rPr>
        <w:t xml:space="preserve">     </w:t>
      </w:r>
    </w:p>
    <w:p w14:paraId="7AE9F539">
      <w:pPr>
        <w:pageBreakBefore w:val="0"/>
        <w:overflowPunct/>
        <w:topLinePunct w:val="0"/>
        <w:bidi w:val="0"/>
        <w:adjustRightInd w:val="0"/>
        <w:snapToGrid w:val="0"/>
        <w:spacing w:line="360" w:lineRule="auto"/>
        <w:ind w:firstLine="4080" w:firstLineChars="1700"/>
        <w:rPr>
          <w:rFonts w:hint="eastAsia" w:ascii="仿宋_GB2312" w:hAnsi="仿宋_GB2312" w:eastAsia="仿宋_GB2312" w:cs="仿宋_GB2312"/>
          <w:color w:val="auto"/>
          <w:sz w:val="24"/>
          <w:u w:val="single"/>
        </w:rPr>
      </w:pPr>
      <w:r>
        <w:rPr>
          <w:rFonts w:hint="eastAsia" w:ascii="仿宋_GB2312" w:hAnsi="仿宋_GB2312" w:eastAsia="仿宋_GB2312" w:cs="仿宋_GB2312"/>
          <w:color w:val="auto"/>
          <w:sz w:val="24"/>
        </w:rPr>
        <w:t>日    期：</w:t>
      </w:r>
      <w:r>
        <w:rPr>
          <w:rFonts w:hint="eastAsia" w:ascii="仿宋_GB2312" w:hAnsi="仿宋_GB2312" w:eastAsia="仿宋_GB2312" w:cs="仿宋_GB2312"/>
          <w:color w:val="auto"/>
          <w:sz w:val="24"/>
          <w:u w:val="single"/>
        </w:rPr>
        <w:t xml:space="preserve">                               </w:t>
      </w:r>
    </w:p>
    <w:p w14:paraId="165AB2BD"/>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5190EA2"/>
    <w:multiLevelType w:val="singleLevel"/>
    <w:tmpl w:val="C5190EA2"/>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gzNzdkYWRkYTcyMDVhOGZhNjBjNTY5MDlmODAzODIifQ=="/>
  </w:docVars>
  <w:rsids>
    <w:rsidRoot w:val="52290057"/>
    <w:rsid w:val="16E677C8"/>
    <w:rsid w:val="22CA05A7"/>
    <w:rsid w:val="5229005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宋体" w:hAnsi="Times New Roman" w:eastAsia="宋体" w:cs="Times New Roman"/>
      <w:sz w:val="34"/>
      <w:lang w:val="en-US" w:eastAsia="zh-CN"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style>
  <w:style w:type="paragraph" w:styleId="3">
    <w:name w:val="Normal Indent"/>
    <w:basedOn w:val="1"/>
    <w:qFormat/>
    <w:uiPriority w:val="0"/>
    <w:pPr>
      <w:ind w:firstLine="420"/>
    </w:pPr>
    <w:rPr>
      <w:rFonts w:ascii="Times New Roman"/>
      <w:kern w:val="2"/>
      <w:sz w:val="21"/>
    </w:rPr>
  </w:style>
  <w:style w:type="paragraph" w:customStyle="1" w:styleId="6">
    <w:name w:val="表注1"/>
    <w:basedOn w:val="1"/>
    <w:qFormat/>
    <w:uiPriority w:val="0"/>
    <w:pPr>
      <w:adjustRightInd w:val="0"/>
      <w:snapToGrid w:val="0"/>
      <w:spacing w:beforeLines="50" w:line="300" w:lineRule="auto"/>
      <w:ind w:left="350" w:hanging="350" w:hangingChars="350"/>
    </w:pPr>
    <w:rPr>
      <w:rFonts w:eastAsia="仿宋_GB2312"/>
      <w:bCs/>
      <w:color w:val="000000"/>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207</Words>
  <Characters>218</Characters>
  <Lines>0</Lines>
  <Paragraphs>0</Paragraphs>
  <TotalTime>1</TotalTime>
  <ScaleCrop>false</ScaleCrop>
  <LinksUpToDate>false</LinksUpToDate>
  <CharactersWithSpaces>341</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2023-07-12T03:33:00Z</dcterms:created>
  <dc:creator>Administrator</dc:creator>
  <cp:lastModifiedBy>范文辉</cp:lastModifiedBy>
  <dcterms:modified xsi:type="dcterms:W3CDTF">2025-05-09T03:32:11Z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3D7056E5359B404EA3C2659852CBF33F_11</vt:lpwstr>
  </property>
  <property fmtid="{D5CDD505-2E9C-101B-9397-08002B2CF9AE}" pid="4" name="KSOTemplateDocerSaveRecord">
    <vt:lpwstr>eyJoZGlkIjoiMjFhNDQ4YjlmODYzZDIwNmFmNzIyNDk1NGExMTdjZjIiLCJ1c2VySWQiOiIxMDIwOTc3OTMxIn0=</vt:lpwstr>
  </property>
</Properties>
</file>