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2"/>
        <w:jc w:val="center"/>
        <w:rPr>
          <w:rFonts w:ascii="仿宋" w:hAnsi="仿宋" w:eastAsia="仿宋" w:cs="仿宋"/>
          <w:b/>
          <w:bCs/>
          <w:sz w:val="24"/>
          <w:szCs w:val="24"/>
        </w:rPr>
      </w:pPr>
      <w:r>
        <w:rPr>
          <w:rFonts w:hint="eastAsia" w:ascii="仿宋" w:hAnsi="仿宋" w:eastAsia="仿宋" w:cs="仿宋"/>
          <w:b/>
          <w:bCs/>
          <w:sz w:val="24"/>
          <w:szCs w:val="24"/>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4"/>
                <w:szCs w:val="24"/>
              </w:rPr>
            </w:pPr>
            <w:r>
              <w:rPr>
                <w:rFonts w:hint="eastAsia" w:ascii="仿宋" w:hAnsi="仿宋" w:eastAsia="仿宋" w:cs="仿宋"/>
                <w:sz w:val="24"/>
                <w:szCs w:val="24"/>
              </w:rPr>
              <w:t>条款号</w:t>
            </w:r>
          </w:p>
        </w:tc>
        <w:tc>
          <w:tcPr>
            <w:tcW w:w="7301" w:type="dxa"/>
            <w:vAlign w:val="center"/>
          </w:tcPr>
          <w:p w14:paraId="75A702D6">
            <w:pPr>
              <w:adjustRightInd w:val="0"/>
              <w:spacing w:line="500" w:lineRule="exact"/>
              <w:jc w:val="center"/>
              <w:rPr>
                <w:rFonts w:ascii="仿宋" w:hAnsi="仿宋" w:eastAsia="仿宋" w:cs="仿宋"/>
                <w:sz w:val="24"/>
                <w:szCs w:val="24"/>
              </w:rPr>
            </w:pPr>
            <w:r>
              <w:rPr>
                <w:rFonts w:hint="eastAsia" w:ascii="仿宋" w:hAnsi="仿宋" w:eastAsia="仿宋" w:cs="仿宋"/>
                <w:b/>
                <w:bCs/>
                <w:sz w:val="24"/>
                <w:szCs w:val="24"/>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4"/>
                <w:szCs w:val="24"/>
              </w:rPr>
            </w:pPr>
            <w:r>
              <w:rPr>
                <w:rFonts w:hint="eastAsia" w:ascii="仿宋" w:hAnsi="仿宋" w:eastAsia="仿宋" w:cs="仿宋"/>
                <w:sz w:val="24"/>
                <w:szCs w:val="24"/>
              </w:rPr>
              <w:t>1</w:t>
            </w:r>
          </w:p>
        </w:tc>
        <w:tc>
          <w:tcPr>
            <w:tcW w:w="7301" w:type="dxa"/>
            <w:vAlign w:val="center"/>
          </w:tcPr>
          <w:p w14:paraId="79B9925A">
            <w:pPr>
              <w:adjustRightInd w:val="0"/>
              <w:spacing w:line="500" w:lineRule="exact"/>
              <w:rPr>
                <w:rFonts w:ascii="仿宋" w:hAnsi="仿宋" w:eastAsia="仿宋" w:cs="仿宋"/>
                <w:sz w:val="24"/>
                <w:szCs w:val="24"/>
              </w:rPr>
            </w:pPr>
            <w:r>
              <w:rPr>
                <w:rFonts w:hint="eastAsia" w:ascii="仿宋" w:hAnsi="仿宋" w:eastAsia="仿宋" w:cs="仿宋"/>
                <w:sz w:val="24"/>
                <w:szCs w:val="24"/>
              </w:rPr>
              <w:t>服务地点：</w:t>
            </w:r>
            <w:r>
              <w:rPr>
                <w:rFonts w:hint="eastAsia" w:ascii="仿宋" w:hAnsi="仿宋" w:cs="仿宋"/>
                <w:sz w:val="24"/>
                <w:szCs w:val="24"/>
                <w:lang w:val="en-US" w:eastAsia="zh-CN"/>
              </w:rPr>
              <w:t>陕西省西安市</w:t>
            </w:r>
            <w:r>
              <w:rPr>
                <w:rFonts w:hint="eastAsia" w:ascii="仿宋" w:hAnsi="仿宋" w:eastAsia="仿宋" w:cs="仿宋"/>
                <w:sz w:val="24"/>
                <w:szCs w:val="24"/>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4"/>
                <w:szCs w:val="24"/>
              </w:rPr>
            </w:pPr>
            <w:r>
              <w:rPr>
                <w:rFonts w:hint="eastAsia" w:ascii="仿宋" w:hAnsi="仿宋" w:eastAsia="仿宋" w:cs="仿宋"/>
                <w:sz w:val="24"/>
                <w:szCs w:val="24"/>
              </w:rPr>
              <w:t>2</w:t>
            </w:r>
          </w:p>
        </w:tc>
        <w:tc>
          <w:tcPr>
            <w:tcW w:w="7301" w:type="dxa"/>
            <w:vAlign w:val="center"/>
          </w:tcPr>
          <w:p w14:paraId="548C64BD">
            <w:pPr>
              <w:adjustRightInd w:val="0"/>
              <w:spacing w:line="500" w:lineRule="exact"/>
              <w:rPr>
                <w:rFonts w:ascii="仿宋" w:hAnsi="仿宋" w:eastAsia="仿宋" w:cs="仿宋"/>
                <w:sz w:val="24"/>
                <w:szCs w:val="24"/>
              </w:rPr>
            </w:pPr>
            <w:r>
              <w:rPr>
                <w:rFonts w:hint="eastAsia" w:ascii="仿宋" w:hAnsi="仿宋" w:eastAsia="仿宋" w:cs="仿宋"/>
                <w:sz w:val="24"/>
                <w:szCs w:val="24"/>
              </w:rPr>
              <w:t>服务期限：运行维护服务期为1年。</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4"/>
                <w:szCs w:val="24"/>
              </w:rPr>
            </w:pPr>
            <w:r>
              <w:rPr>
                <w:rFonts w:hint="eastAsia" w:ascii="仿宋" w:hAnsi="仿宋" w:eastAsia="仿宋" w:cs="仿宋"/>
                <w:sz w:val="24"/>
                <w:szCs w:val="24"/>
              </w:rPr>
              <w:t>3</w:t>
            </w:r>
          </w:p>
        </w:tc>
        <w:tc>
          <w:tcPr>
            <w:tcW w:w="7301" w:type="dxa"/>
            <w:vAlign w:val="center"/>
          </w:tcPr>
          <w:p w14:paraId="66A1A732">
            <w:pPr>
              <w:adjustRightInd w:val="0"/>
              <w:spacing w:line="500" w:lineRule="exact"/>
              <w:rPr>
                <w:rFonts w:ascii="仿宋" w:hAnsi="仿宋" w:eastAsia="仿宋" w:cs="仿宋"/>
                <w:sz w:val="24"/>
                <w:szCs w:val="24"/>
              </w:rPr>
            </w:pPr>
            <w:r>
              <w:rPr>
                <w:rFonts w:hint="eastAsia" w:ascii="仿宋" w:hAnsi="仿宋" w:eastAsia="仿宋" w:cs="仿宋"/>
                <w:sz w:val="24"/>
                <w:szCs w:val="24"/>
              </w:rPr>
              <w:t>付款程序及付款方式：</w:t>
            </w:r>
          </w:p>
          <w:p w14:paraId="3D588525">
            <w:pPr>
              <w:adjustRightInd w:val="0"/>
              <w:spacing w:line="500" w:lineRule="exact"/>
              <w:rPr>
                <w:rFonts w:ascii="仿宋" w:hAnsi="仿宋" w:eastAsia="仿宋" w:cs="仿宋"/>
                <w:sz w:val="24"/>
                <w:szCs w:val="24"/>
              </w:rPr>
            </w:pPr>
            <w:r>
              <w:rPr>
                <w:rFonts w:hint="eastAsia" w:ascii="仿宋" w:hAnsi="仿宋" w:eastAsia="仿宋" w:cs="仿宋"/>
                <w:sz w:val="24"/>
                <w:szCs w:val="24"/>
              </w:rPr>
              <w:t>（1）银行转账。</w:t>
            </w:r>
          </w:p>
          <w:p w14:paraId="2DD02E43">
            <w:pPr>
              <w:adjustRightInd w:val="0"/>
              <w:spacing w:line="500" w:lineRule="exact"/>
              <w:rPr>
                <w:rFonts w:ascii="仿宋" w:hAnsi="仿宋" w:eastAsia="仿宋" w:cs="仿宋"/>
                <w:sz w:val="24"/>
                <w:szCs w:val="24"/>
              </w:rPr>
            </w:pPr>
            <w:r>
              <w:rPr>
                <w:rFonts w:hint="eastAsia" w:ascii="仿宋" w:hAnsi="仿宋" w:eastAsia="仿宋" w:cs="仿宋"/>
                <w:sz w:val="24"/>
                <w:szCs w:val="24"/>
              </w:rPr>
              <w:t>（2）合同签订后乙方必须提供相应发票给甲方，收到乙方的发票后1</w:t>
            </w:r>
            <w:r>
              <w:rPr>
                <w:rFonts w:hint="eastAsia" w:ascii="仿宋" w:hAnsi="仿宋" w:cs="仿宋"/>
                <w:sz w:val="24"/>
                <w:szCs w:val="24"/>
                <w:lang w:val="en-US" w:eastAsia="zh-CN"/>
              </w:rPr>
              <w:t>4</w:t>
            </w:r>
            <w:r>
              <w:rPr>
                <w:rFonts w:hint="eastAsia" w:ascii="仿宋" w:hAnsi="仿宋" w:eastAsia="仿宋" w:cs="仿宋"/>
                <w:sz w:val="24"/>
                <w:szCs w:val="24"/>
              </w:rPr>
              <w:t>日内，甲方向乙方支付合同总金额的100%。</w:t>
            </w:r>
          </w:p>
          <w:p w14:paraId="5B1BDF01">
            <w:pPr>
              <w:adjustRightInd w:val="0"/>
              <w:spacing w:line="500" w:lineRule="exact"/>
              <w:rPr>
                <w:rFonts w:ascii="仿宋" w:hAnsi="仿宋" w:eastAsia="仿宋" w:cs="仿宋"/>
                <w:sz w:val="24"/>
                <w:szCs w:val="24"/>
              </w:rPr>
            </w:pPr>
            <w:r>
              <w:rPr>
                <w:rFonts w:hint="eastAsia" w:ascii="仿宋" w:hAnsi="仿宋" w:eastAsia="仿宋" w:cs="仿宋"/>
                <w:sz w:val="24"/>
                <w:szCs w:val="24"/>
              </w:rPr>
              <w:t xml:space="preserve">乙方开户行：                  </w:t>
            </w:r>
          </w:p>
          <w:p w14:paraId="6E5AAA50">
            <w:pPr>
              <w:adjustRightInd w:val="0"/>
              <w:spacing w:line="500" w:lineRule="exact"/>
              <w:rPr>
                <w:rFonts w:ascii="仿宋" w:hAnsi="仿宋" w:eastAsia="仿宋" w:cs="仿宋"/>
                <w:sz w:val="24"/>
                <w:szCs w:val="24"/>
              </w:rPr>
            </w:pPr>
            <w:r>
              <w:rPr>
                <w:rFonts w:hint="eastAsia" w:ascii="仿宋" w:hAnsi="仿宋" w:eastAsia="仿宋" w:cs="仿宋"/>
                <w:sz w:val="24"/>
                <w:szCs w:val="24"/>
              </w:rPr>
              <w:t xml:space="preserve">乙方户  名：                  </w:t>
            </w:r>
          </w:p>
          <w:p w14:paraId="24F33E16">
            <w:pPr>
              <w:adjustRightInd w:val="0"/>
              <w:spacing w:line="500" w:lineRule="exact"/>
              <w:rPr>
                <w:rFonts w:ascii="仿宋" w:hAnsi="仿宋" w:eastAsia="仿宋" w:cs="仿宋"/>
                <w:sz w:val="24"/>
                <w:szCs w:val="24"/>
              </w:rPr>
            </w:pPr>
            <w:r>
              <w:rPr>
                <w:rFonts w:hint="eastAsia" w:ascii="仿宋" w:hAnsi="仿宋" w:eastAsia="仿宋" w:cs="仿宋"/>
                <w:sz w:val="24"/>
                <w:szCs w:val="24"/>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4"/>
                <w:szCs w:val="24"/>
              </w:rPr>
            </w:pPr>
            <w:r>
              <w:rPr>
                <w:rFonts w:hint="eastAsia" w:ascii="仿宋" w:hAnsi="仿宋" w:eastAsia="仿宋" w:cs="仿宋"/>
                <w:sz w:val="24"/>
                <w:szCs w:val="24"/>
              </w:rPr>
              <w:t>4</w:t>
            </w:r>
          </w:p>
        </w:tc>
        <w:tc>
          <w:tcPr>
            <w:tcW w:w="7301" w:type="dxa"/>
            <w:vAlign w:val="center"/>
          </w:tcPr>
          <w:p w14:paraId="3613534B">
            <w:pPr>
              <w:adjustRightInd w:val="0"/>
              <w:spacing w:line="500" w:lineRule="exact"/>
              <w:rPr>
                <w:rFonts w:ascii="仿宋" w:hAnsi="仿宋" w:eastAsia="仿宋" w:cs="仿宋"/>
                <w:sz w:val="24"/>
                <w:szCs w:val="24"/>
              </w:rPr>
            </w:pPr>
            <w:r>
              <w:rPr>
                <w:rFonts w:hint="eastAsia" w:ascii="仿宋" w:hAnsi="仿宋" w:eastAsia="仿宋" w:cs="仿宋"/>
                <w:sz w:val="24"/>
                <w:szCs w:val="24"/>
              </w:rPr>
              <w:t>知识产权：</w:t>
            </w:r>
          </w:p>
          <w:p w14:paraId="4A371D0C">
            <w:pPr>
              <w:adjustRightInd w:val="0"/>
              <w:spacing w:line="500" w:lineRule="exact"/>
              <w:rPr>
                <w:rFonts w:ascii="仿宋" w:hAnsi="仿宋" w:eastAsia="仿宋" w:cs="仿宋"/>
                <w:sz w:val="24"/>
                <w:szCs w:val="24"/>
              </w:rPr>
            </w:pPr>
            <w:r>
              <w:rPr>
                <w:rFonts w:hint="eastAsia" w:ascii="仿宋" w:hAnsi="仿宋" w:eastAsia="仿宋" w:cs="仿宋"/>
                <w:sz w:val="24"/>
                <w:szCs w:val="24"/>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8"/>
        <w:spacing w:line="360" w:lineRule="auto"/>
        <w:rPr>
          <w:rFonts w:hint="default" w:ascii="仿宋" w:hAnsi="仿宋" w:eastAsia="仿宋" w:cs="仿宋"/>
          <w:sz w:val="24"/>
          <w:szCs w:val="24"/>
        </w:rPr>
      </w:pPr>
    </w:p>
    <w:p w14:paraId="3A622B7F">
      <w:pPr>
        <w:rPr>
          <w:rFonts w:ascii="仿宋" w:hAnsi="仿宋" w:eastAsia="仿宋" w:cs="仿宋_GB2312"/>
          <w:sz w:val="24"/>
          <w:szCs w:val="24"/>
        </w:rPr>
      </w:pPr>
      <w:r>
        <w:rPr>
          <w:rFonts w:hint="eastAsia" w:ascii="仿宋" w:hAnsi="仿宋" w:eastAsia="仿宋" w:cs="仿宋_GB2312"/>
          <w:sz w:val="24"/>
          <w:szCs w:val="24"/>
        </w:rPr>
        <w:br w:type="page"/>
      </w:r>
    </w:p>
    <w:p w14:paraId="3AC63C98">
      <w:pPr>
        <w:jc w:val="left"/>
        <w:rPr>
          <w:rFonts w:ascii="仿宋" w:hAnsi="仿宋" w:eastAsia="仿宋" w:cs="仿宋"/>
          <w:b/>
          <w:bCs/>
          <w:sz w:val="32"/>
          <w:szCs w:val="32"/>
        </w:rPr>
      </w:pPr>
      <w:r>
        <w:rPr>
          <w:rFonts w:hint="eastAsia" w:ascii="仿宋" w:hAnsi="仿宋" w:eastAsia="仿宋" w:cs="仿宋"/>
          <w:b/>
          <w:bCs/>
          <w:sz w:val="32"/>
          <w:szCs w:val="32"/>
        </w:rPr>
        <w:t>政府采购合同                        合同编号：</w:t>
      </w:r>
    </w:p>
    <w:p w14:paraId="59310F06">
      <w:pPr>
        <w:pStyle w:val="4"/>
        <w:rPr>
          <w:rFonts w:ascii="仿宋" w:hAnsi="仿宋" w:eastAsia="仿宋" w:cs="仿宋"/>
          <w:b/>
          <w:bCs/>
          <w:sz w:val="32"/>
          <w:szCs w:val="32"/>
        </w:rPr>
      </w:pPr>
    </w:p>
    <w:p w14:paraId="153224BA">
      <w:pPr>
        <w:pStyle w:val="4"/>
        <w:rPr>
          <w:rFonts w:ascii="仿宋" w:hAnsi="仿宋" w:eastAsia="仿宋" w:cs="仿宋"/>
          <w:b/>
          <w:bCs/>
          <w:sz w:val="32"/>
          <w:szCs w:val="32"/>
        </w:rPr>
      </w:pPr>
    </w:p>
    <w:p w14:paraId="38905DB4">
      <w:pPr>
        <w:pStyle w:val="4"/>
        <w:rPr>
          <w:rFonts w:ascii="仿宋" w:hAnsi="仿宋" w:eastAsia="仿宋" w:cs="仿宋"/>
          <w:sz w:val="32"/>
          <w:szCs w:val="32"/>
        </w:rPr>
      </w:pPr>
    </w:p>
    <w:p w14:paraId="09B55967">
      <w:pPr>
        <w:jc w:val="center"/>
        <w:rPr>
          <w:rFonts w:ascii="仿宋" w:hAnsi="仿宋" w:eastAsia="仿宋" w:cs="仿宋"/>
          <w:b/>
          <w:bCs/>
          <w:sz w:val="32"/>
          <w:szCs w:val="32"/>
        </w:rPr>
      </w:pPr>
      <w:r>
        <w:rPr>
          <w:rFonts w:hint="eastAsia" w:ascii="仿宋" w:hAnsi="仿宋" w:eastAsia="仿宋" w:cs="仿宋"/>
          <w:b/>
          <w:bCs/>
          <w:sz w:val="32"/>
          <w:szCs w:val="32"/>
        </w:rPr>
        <w:t>采购项目</w:t>
      </w:r>
    </w:p>
    <w:p w14:paraId="725E356F">
      <w:pPr>
        <w:rPr>
          <w:rFonts w:ascii="仿宋" w:hAnsi="仿宋" w:eastAsia="仿宋" w:cs="仿宋"/>
          <w:sz w:val="32"/>
          <w:szCs w:val="32"/>
        </w:rPr>
      </w:pPr>
    </w:p>
    <w:p w14:paraId="407FDB5A">
      <w:pPr>
        <w:rPr>
          <w:rFonts w:ascii="仿宋" w:hAnsi="仿宋" w:eastAsia="仿宋" w:cs="仿宋"/>
          <w:sz w:val="32"/>
          <w:szCs w:val="32"/>
        </w:rPr>
      </w:pPr>
    </w:p>
    <w:p w14:paraId="666EE904">
      <w:pPr>
        <w:pStyle w:val="4"/>
        <w:rPr>
          <w:rFonts w:ascii="仿宋" w:hAnsi="仿宋" w:eastAsia="仿宋" w:cs="仿宋"/>
          <w:sz w:val="32"/>
          <w:szCs w:val="32"/>
        </w:rPr>
      </w:pPr>
    </w:p>
    <w:p w14:paraId="6912CFD7">
      <w:pPr>
        <w:pStyle w:val="4"/>
        <w:rPr>
          <w:rFonts w:ascii="仿宋" w:hAnsi="仿宋" w:eastAsia="仿宋" w:cs="仿宋"/>
          <w:sz w:val="32"/>
          <w:szCs w:val="32"/>
        </w:rPr>
      </w:pPr>
    </w:p>
    <w:p w14:paraId="6223CD7A">
      <w:pPr>
        <w:rPr>
          <w:rFonts w:ascii="仿宋" w:hAnsi="仿宋" w:eastAsia="仿宋" w:cs="仿宋"/>
          <w:sz w:val="32"/>
          <w:szCs w:val="32"/>
        </w:rPr>
      </w:pPr>
    </w:p>
    <w:p w14:paraId="25B79A76">
      <w:pPr>
        <w:rPr>
          <w:rFonts w:ascii="仿宋" w:hAnsi="仿宋" w:eastAsia="仿宋" w:cs="仿宋"/>
          <w:sz w:val="32"/>
          <w:szCs w:val="32"/>
        </w:rPr>
      </w:pPr>
    </w:p>
    <w:p w14:paraId="0ECA6587">
      <w:pPr>
        <w:jc w:val="center"/>
        <w:rPr>
          <w:rFonts w:ascii="仿宋" w:hAnsi="仿宋" w:eastAsia="仿宋" w:cs="仿宋"/>
          <w:b/>
          <w:sz w:val="32"/>
          <w:szCs w:val="32"/>
        </w:rPr>
      </w:pPr>
    </w:p>
    <w:p w14:paraId="677344D1">
      <w:pPr>
        <w:rPr>
          <w:rFonts w:ascii="仿宋" w:hAnsi="仿宋" w:eastAsia="仿宋" w:cs="仿宋"/>
          <w:b/>
          <w:sz w:val="32"/>
          <w:szCs w:val="32"/>
        </w:rPr>
      </w:pPr>
    </w:p>
    <w:p w14:paraId="1E0FFC2B">
      <w:pPr>
        <w:jc w:val="center"/>
        <w:rPr>
          <w:rFonts w:ascii="仿宋" w:hAnsi="仿宋" w:eastAsia="仿宋" w:cs="仿宋"/>
          <w:b/>
          <w:sz w:val="32"/>
          <w:szCs w:val="32"/>
        </w:rPr>
      </w:pPr>
    </w:p>
    <w:p w14:paraId="26ECBE63">
      <w:pPr>
        <w:rPr>
          <w:rFonts w:ascii="仿宋" w:hAnsi="仿宋" w:eastAsia="仿宋" w:cs="仿宋"/>
          <w:b/>
          <w:sz w:val="32"/>
          <w:szCs w:val="32"/>
        </w:rPr>
      </w:pPr>
    </w:p>
    <w:p w14:paraId="5B7C0D9F">
      <w:pPr>
        <w:spacing w:before="156" w:beforeLines="50" w:line="360" w:lineRule="auto"/>
        <w:rPr>
          <w:rFonts w:ascii="仿宋" w:hAnsi="仿宋" w:eastAsia="仿宋" w:cs="仿宋"/>
          <w:bCs/>
          <w:sz w:val="32"/>
          <w:szCs w:val="32"/>
        </w:rPr>
      </w:pPr>
    </w:p>
    <w:p w14:paraId="74A33B04">
      <w:pPr>
        <w:spacing w:before="156" w:beforeLines="50" w:line="360" w:lineRule="auto"/>
        <w:ind w:firstLine="1584" w:firstLineChars="493"/>
        <w:jc w:val="left"/>
        <w:rPr>
          <w:rFonts w:ascii="仿宋" w:hAnsi="仿宋" w:eastAsia="仿宋" w:cs="仿宋"/>
          <w:sz w:val="32"/>
          <w:szCs w:val="32"/>
          <w:u w:val="single"/>
        </w:rPr>
      </w:pPr>
      <w:r>
        <w:rPr>
          <w:rFonts w:hint="eastAsia" w:ascii="仿宋" w:hAnsi="仿宋" w:eastAsia="仿宋" w:cs="仿宋"/>
          <w:b/>
          <w:bCs/>
          <w:sz w:val="32"/>
          <w:szCs w:val="32"/>
        </w:rPr>
        <w:t>采购人：</w:t>
      </w:r>
    </w:p>
    <w:p w14:paraId="09E73294">
      <w:pPr>
        <w:spacing w:before="156" w:beforeLines="50" w:line="360" w:lineRule="auto"/>
        <w:ind w:firstLine="1584" w:firstLineChars="493"/>
        <w:jc w:val="left"/>
        <w:rPr>
          <w:rFonts w:ascii="仿宋" w:hAnsi="仿宋" w:eastAsia="仿宋" w:cs="仿宋"/>
          <w:b/>
          <w:bCs/>
          <w:sz w:val="32"/>
          <w:szCs w:val="32"/>
        </w:rPr>
      </w:pPr>
      <w:r>
        <w:rPr>
          <w:rFonts w:hint="eastAsia" w:ascii="仿宋" w:hAnsi="仿宋" w:eastAsia="仿宋" w:cs="仿宋"/>
          <w:b/>
          <w:bCs/>
          <w:sz w:val="32"/>
          <w:szCs w:val="32"/>
        </w:rPr>
        <w:t>供应商：</w:t>
      </w:r>
    </w:p>
    <w:p w14:paraId="3A105D1C">
      <w:pPr>
        <w:pStyle w:val="4"/>
        <w:jc w:val="center"/>
        <w:rPr>
          <w:rFonts w:ascii="仿宋" w:hAnsi="仿宋" w:eastAsia="仿宋"/>
          <w:sz w:val="24"/>
          <w:szCs w:val="24"/>
        </w:rPr>
      </w:pPr>
      <w:r>
        <w:rPr>
          <w:rFonts w:hint="eastAsia" w:ascii="仿宋" w:hAnsi="仿宋" w:eastAsia="仿宋" w:cs="仿宋"/>
          <w:b/>
          <w:bCs/>
          <w:sz w:val="32"/>
          <w:szCs w:val="32"/>
        </w:rPr>
        <w:t>二〇二五年  月</w:t>
      </w:r>
      <w:r>
        <w:rPr>
          <w:rFonts w:hint="eastAsia" w:ascii="仿宋" w:hAnsi="仿宋" w:eastAsia="仿宋" w:cs="仿宋"/>
          <w:b/>
          <w:bCs/>
          <w:sz w:val="24"/>
          <w:szCs w:val="24"/>
        </w:rPr>
        <w:br w:type="page"/>
      </w:r>
    </w:p>
    <w:p w14:paraId="4A80D298">
      <w:pPr>
        <w:jc w:val="center"/>
        <w:rPr>
          <w:rFonts w:ascii="仿宋" w:hAnsi="仿宋" w:eastAsia="仿宋" w:cs="仿宋"/>
          <w:b/>
          <w:bCs/>
          <w:sz w:val="24"/>
          <w:szCs w:val="24"/>
        </w:rPr>
      </w:pPr>
      <w:r>
        <w:rPr>
          <w:rFonts w:hint="eastAsia" w:ascii="仿宋" w:hAnsi="仿宋" w:eastAsia="仿宋" w:cs="仿宋"/>
          <w:b/>
          <w:bCs/>
          <w:sz w:val="24"/>
          <w:szCs w:val="24"/>
        </w:rPr>
        <w:t>合同主要条款</w:t>
      </w:r>
    </w:p>
    <w:p w14:paraId="5F062EB4">
      <w:pPr>
        <w:adjustRightInd w:val="0"/>
        <w:snapToGrid w:val="0"/>
        <w:spacing w:line="500" w:lineRule="exact"/>
        <w:ind w:firstLine="482" w:firstLineChars="200"/>
        <w:rPr>
          <w:rFonts w:ascii="仿宋" w:hAnsi="仿宋" w:eastAsia="仿宋" w:cs="仿宋"/>
          <w:b/>
          <w:sz w:val="24"/>
          <w:szCs w:val="24"/>
        </w:rPr>
      </w:pPr>
      <w:r>
        <w:rPr>
          <w:rFonts w:hint="eastAsia" w:ascii="仿宋" w:hAnsi="仿宋" w:eastAsia="仿宋" w:cs="仿宋"/>
          <w:b/>
          <w:sz w:val="24"/>
          <w:szCs w:val="24"/>
        </w:rPr>
        <w:t>采购人（甲方）：</w:t>
      </w:r>
      <w:r>
        <w:rPr>
          <w:rFonts w:hint="eastAsia" w:ascii="仿宋" w:hAnsi="仿宋" w:eastAsia="仿宋" w:cs="仿宋"/>
          <w:b/>
          <w:sz w:val="24"/>
          <w:szCs w:val="24"/>
          <w:u w:val="single"/>
        </w:rPr>
        <w:t>陕西省交通运行监测中心</w:t>
      </w:r>
    </w:p>
    <w:p w14:paraId="417ADCD1">
      <w:pPr>
        <w:adjustRightInd w:val="0"/>
        <w:snapToGrid w:val="0"/>
        <w:spacing w:line="500" w:lineRule="exact"/>
        <w:ind w:firstLine="482" w:firstLineChars="200"/>
        <w:rPr>
          <w:rFonts w:ascii="仿宋" w:hAnsi="仿宋" w:eastAsia="仿宋" w:cs="仿宋"/>
          <w:sz w:val="24"/>
          <w:szCs w:val="24"/>
          <w:u w:val="single"/>
        </w:rPr>
      </w:pPr>
      <w:r>
        <w:rPr>
          <w:rFonts w:hint="eastAsia" w:ascii="仿宋" w:hAnsi="仿宋" w:eastAsia="仿宋" w:cs="仿宋"/>
          <w:b/>
          <w:sz w:val="24"/>
          <w:szCs w:val="24"/>
        </w:rPr>
        <w:t>供应商（乙方）：</w:t>
      </w:r>
    </w:p>
    <w:p w14:paraId="33208EAC">
      <w:pPr>
        <w:adjustRightInd w:val="0"/>
        <w:snapToGrid w:val="0"/>
        <w:spacing w:line="5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4"/>
          <w:szCs w:val="24"/>
        </w:rPr>
      </w:pPr>
      <w:bookmarkStart w:id="0" w:name="_Toc24654"/>
      <w:bookmarkStart w:id="1" w:name="_Toc8253"/>
      <w:bookmarkStart w:id="2" w:name="_Toc12273"/>
      <w:bookmarkStart w:id="3" w:name="_Toc3961"/>
      <w:r>
        <w:rPr>
          <w:rFonts w:hint="eastAsia" w:ascii="仿宋" w:hAnsi="仿宋" w:eastAsia="仿宋" w:cs="仿宋"/>
          <w:b/>
          <w:sz w:val="24"/>
          <w:szCs w:val="24"/>
        </w:rPr>
        <w:t>一、项目概况</w:t>
      </w:r>
      <w:bookmarkEnd w:id="0"/>
      <w:bookmarkEnd w:id="1"/>
      <w:bookmarkEnd w:id="2"/>
      <w:bookmarkEnd w:id="3"/>
    </w:p>
    <w:p w14:paraId="6A02CD6D">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1.项目名称：</w:t>
      </w:r>
      <w:r>
        <w:rPr>
          <w:rFonts w:hint="eastAsia" w:ascii="仿宋" w:hAnsi="仿宋" w:eastAsia="仿宋" w:cs="仿宋"/>
          <w:sz w:val="24"/>
          <w:szCs w:val="24"/>
          <w:lang w:eastAsia="zh-CN"/>
        </w:rPr>
        <w:t>厅应急指挥中心设备维护</w:t>
      </w:r>
      <w:r>
        <w:rPr>
          <w:rFonts w:hint="eastAsia" w:ascii="仿宋" w:hAnsi="仿宋" w:eastAsia="仿宋" w:cs="仿宋"/>
          <w:sz w:val="24"/>
          <w:szCs w:val="24"/>
        </w:rPr>
        <w:t>；</w:t>
      </w:r>
    </w:p>
    <w:p w14:paraId="5A7DEDC3">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2.项目地点：陕西省西安市；</w:t>
      </w:r>
    </w:p>
    <w:p w14:paraId="23CDD653">
      <w:pPr>
        <w:spacing w:line="500" w:lineRule="exact"/>
        <w:rPr>
          <w:rFonts w:ascii="仿宋" w:hAnsi="仿宋" w:eastAsia="仿宋" w:cs="仿宋"/>
          <w:b/>
          <w:sz w:val="24"/>
          <w:szCs w:val="24"/>
        </w:rPr>
      </w:pPr>
      <w:bookmarkStart w:id="4" w:name="_Toc19765"/>
      <w:bookmarkStart w:id="5" w:name="_Toc24180"/>
      <w:bookmarkStart w:id="6" w:name="_Toc20644"/>
      <w:bookmarkStart w:id="7" w:name="_Toc7460"/>
      <w:r>
        <w:rPr>
          <w:rFonts w:hint="eastAsia" w:ascii="仿宋" w:hAnsi="仿宋" w:eastAsia="仿宋" w:cs="仿宋"/>
          <w:b/>
          <w:sz w:val="24"/>
          <w:szCs w:val="24"/>
        </w:rPr>
        <w:t>二、组成本合同的文件</w:t>
      </w:r>
      <w:bookmarkEnd w:id="4"/>
      <w:bookmarkEnd w:id="5"/>
      <w:bookmarkEnd w:id="6"/>
      <w:bookmarkEnd w:id="7"/>
    </w:p>
    <w:p w14:paraId="7B40C999">
      <w:pPr>
        <w:adjustRightInd w:val="0"/>
        <w:snapToGrid w:val="0"/>
        <w:spacing w:line="500" w:lineRule="exact"/>
        <w:ind w:firstLine="480" w:firstLineChars="200"/>
        <w:rPr>
          <w:rFonts w:ascii="仿宋" w:hAnsi="仿宋" w:eastAsia="仿宋" w:cs="仿宋"/>
          <w:sz w:val="24"/>
          <w:szCs w:val="24"/>
        </w:rPr>
      </w:pPr>
      <w:bookmarkStart w:id="8" w:name="_Toc6332"/>
      <w:bookmarkStart w:id="9" w:name="_Toc15565"/>
      <w:bookmarkStart w:id="10" w:name="_Toc7040"/>
      <w:bookmarkStart w:id="11" w:name="_Toc20296"/>
      <w:r>
        <w:rPr>
          <w:rFonts w:hint="eastAsia" w:ascii="仿宋" w:hAnsi="仿宋" w:eastAsia="仿宋" w:cs="仿宋"/>
          <w:sz w:val="24"/>
          <w:szCs w:val="24"/>
        </w:rPr>
        <w:t>1.中标通知书（成交通知书）、政府采购招投标文件、澄清函等文件；</w:t>
      </w:r>
    </w:p>
    <w:p w14:paraId="663C84EC">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2.本合同签订后，双方依法签订的补充协议。</w:t>
      </w:r>
    </w:p>
    <w:bookmarkEnd w:id="8"/>
    <w:bookmarkEnd w:id="9"/>
    <w:bookmarkEnd w:id="10"/>
    <w:bookmarkEnd w:id="11"/>
    <w:p w14:paraId="51226077">
      <w:pPr>
        <w:spacing w:line="500" w:lineRule="exact"/>
        <w:rPr>
          <w:rFonts w:ascii="仿宋" w:hAnsi="仿宋" w:eastAsia="仿宋" w:cs="仿宋"/>
          <w:b/>
          <w:sz w:val="24"/>
          <w:szCs w:val="24"/>
        </w:rPr>
      </w:pPr>
      <w:r>
        <w:rPr>
          <w:rFonts w:hint="eastAsia" w:ascii="仿宋" w:hAnsi="仿宋" w:eastAsia="仿宋" w:cs="仿宋"/>
          <w:b/>
          <w:sz w:val="24"/>
          <w:szCs w:val="24"/>
        </w:rPr>
        <w:t>三、合同金额</w:t>
      </w:r>
    </w:p>
    <w:p w14:paraId="1D468742">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合同金额（大写）：（¥</w:t>
      </w:r>
      <w:r>
        <w:rPr>
          <w:rFonts w:hint="eastAsia" w:ascii="仿宋" w:hAnsi="仿宋" w:eastAsia="仿宋" w:cs="仿宋"/>
          <w:sz w:val="24"/>
          <w:szCs w:val="24"/>
          <w:u w:val="single"/>
        </w:rPr>
        <w:t xml:space="preserve">            元</w:t>
      </w:r>
      <w:r>
        <w:rPr>
          <w:rFonts w:hint="eastAsia" w:ascii="仿宋" w:hAnsi="仿宋" w:eastAsia="仿宋" w:cs="仿宋"/>
          <w:sz w:val="24"/>
          <w:szCs w:val="24"/>
        </w:rPr>
        <w:t>）。</w:t>
      </w:r>
    </w:p>
    <w:p w14:paraId="331385CD">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合同价格为含税价，乙方提供服务所发生的一切费用等都已包含于合同价款中。</w:t>
      </w:r>
    </w:p>
    <w:p w14:paraId="3F53A88F">
      <w:pPr>
        <w:spacing w:line="500" w:lineRule="exact"/>
        <w:rPr>
          <w:rFonts w:ascii="仿宋" w:hAnsi="仿宋" w:eastAsia="仿宋" w:cs="仿宋"/>
          <w:b/>
          <w:sz w:val="24"/>
          <w:szCs w:val="24"/>
        </w:rPr>
      </w:pPr>
      <w:bookmarkStart w:id="12" w:name="_Toc25097"/>
      <w:bookmarkStart w:id="13" w:name="_Toc23403"/>
      <w:bookmarkStart w:id="14" w:name="_Toc15258"/>
      <w:bookmarkStart w:id="15" w:name="_Toc12205"/>
      <w:r>
        <w:rPr>
          <w:rFonts w:hint="eastAsia" w:ascii="仿宋" w:hAnsi="仿宋" w:eastAsia="仿宋" w:cs="仿宋"/>
          <w:b/>
          <w:sz w:val="24"/>
          <w:szCs w:val="24"/>
        </w:rPr>
        <w:t>四、付款方式</w:t>
      </w:r>
      <w:bookmarkEnd w:id="12"/>
      <w:bookmarkEnd w:id="13"/>
      <w:bookmarkEnd w:id="14"/>
      <w:bookmarkEnd w:id="15"/>
    </w:p>
    <w:p w14:paraId="6EB8C652">
      <w:pPr>
        <w:spacing w:line="500" w:lineRule="exact"/>
        <w:ind w:firstLine="480" w:firstLineChars="200"/>
        <w:rPr>
          <w:rFonts w:ascii="仿宋" w:hAnsi="仿宋" w:eastAsia="仿宋" w:cs="仿宋"/>
          <w:sz w:val="24"/>
          <w:szCs w:val="24"/>
        </w:rPr>
      </w:pPr>
      <w:bookmarkStart w:id="16" w:name="_Toc1205"/>
      <w:bookmarkStart w:id="17" w:name="_Toc24217"/>
      <w:bookmarkStart w:id="18" w:name="_Toc10035"/>
      <w:bookmarkStart w:id="19" w:name="_Toc26843"/>
      <w:r>
        <w:rPr>
          <w:rFonts w:hint="eastAsia" w:ascii="仿宋" w:hAnsi="仿宋" w:eastAsia="仿宋" w:cs="仿宋"/>
          <w:sz w:val="24"/>
          <w:szCs w:val="24"/>
        </w:rPr>
        <w:t>1.银行转账。</w:t>
      </w:r>
    </w:p>
    <w:p w14:paraId="504B52D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2.合同签订后乙方必须提供相应发票给甲方，收到乙方的发票后14日内，甲方向乙方支付合同总金额的100%。</w:t>
      </w:r>
    </w:p>
    <w:p w14:paraId="5710F36D">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乙方开户行：</w:t>
      </w:r>
    </w:p>
    <w:p w14:paraId="65D7D75A">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乙方户  名：</w:t>
      </w:r>
    </w:p>
    <w:p w14:paraId="71B1BC76">
      <w:pPr>
        <w:adjustRightInd w:val="0"/>
        <w:snapToGrid w:val="0"/>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乙方账  号：</w:t>
      </w:r>
    </w:p>
    <w:p w14:paraId="2A5D28FE">
      <w:pPr>
        <w:numPr>
          <w:ilvl w:val="0"/>
          <w:numId w:val="1"/>
        </w:numPr>
        <w:adjustRightInd w:val="0"/>
        <w:snapToGrid w:val="0"/>
        <w:spacing w:line="500" w:lineRule="exact"/>
        <w:rPr>
          <w:rFonts w:ascii="仿宋" w:hAnsi="仿宋" w:eastAsia="仿宋" w:cs="仿宋"/>
          <w:b/>
          <w:sz w:val="24"/>
          <w:szCs w:val="24"/>
        </w:rPr>
      </w:pPr>
      <w:r>
        <w:rPr>
          <w:rFonts w:hint="eastAsia" w:ascii="仿宋" w:hAnsi="仿宋" w:eastAsia="仿宋" w:cs="仿宋"/>
          <w:b/>
          <w:sz w:val="24"/>
          <w:szCs w:val="24"/>
        </w:rPr>
        <w:t>服务期限：</w:t>
      </w:r>
    </w:p>
    <w:bookmarkEnd w:id="16"/>
    <w:bookmarkEnd w:id="17"/>
    <w:bookmarkEnd w:id="18"/>
    <w:bookmarkEnd w:id="19"/>
    <w:p w14:paraId="41A06EC3">
      <w:pPr>
        <w:spacing w:line="500" w:lineRule="exact"/>
        <w:ind w:firstLine="480" w:firstLineChars="200"/>
        <w:rPr>
          <w:rFonts w:ascii="仿宋" w:hAnsi="仿宋" w:eastAsia="仿宋" w:cs="仿宋"/>
          <w:b/>
          <w:sz w:val="24"/>
          <w:szCs w:val="24"/>
        </w:rPr>
      </w:pPr>
      <w:r>
        <w:rPr>
          <w:rFonts w:hint="eastAsia" w:ascii="仿宋" w:hAnsi="仿宋" w:eastAsia="仿宋" w:cs="仿宋"/>
          <w:sz w:val="24"/>
          <w:szCs w:val="24"/>
        </w:rPr>
        <w:t>运行维护服务期为1年。</w:t>
      </w:r>
    </w:p>
    <w:p w14:paraId="5B04B96F">
      <w:pPr>
        <w:tabs>
          <w:tab w:val="left" w:pos="720"/>
          <w:tab w:val="left" w:pos="3780"/>
          <w:tab w:val="left" w:pos="6480"/>
        </w:tabs>
        <w:autoSpaceDE w:val="0"/>
        <w:autoSpaceDN w:val="0"/>
        <w:spacing w:line="500" w:lineRule="exact"/>
        <w:jc w:val="left"/>
        <w:rPr>
          <w:rFonts w:ascii="仿宋" w:hAnsi="仿宋" w:eastAsia="仿宋" w:cs="仿宋"/>
          <w:b/>
          <w:sz w:val="24"/>
          <w:szCs w:val="24"/>
        </w:rPr>
      </w:pPr>
      <w:r>
        <w:rPr>
          <w:rFonts w:hint="eastAsia" w:ascii="仿宋" w:hAnsi="仿宋" w:eastAsia="仿宋" w:cs="仿宋"/>
          <w:b/>
          <w:sz w:val="24"/>
          <w:szCs w:val="24"/>
        </w:rPr>
        <w:t>六、内容及要求：</w:t>
      </w:r>
    </w:p>
    <w:p w14:paraId="0A216D98">
      <w:pPr>
        <w:pStyle w:val="8"/>
        <w:spacing w:line="360" w:lineRule="auto"/>
        <w:jc w:val="both"/>
        <w:rPr>
          <w:rFonts w:hint="eastAsia" w:ascii="仿宋" w:hAnsi="仿宋" w:eastAsia="仿宋" w:cs="仿宋"/>
          <w:sz w:val="24"/>
          <w:szCs w:val="24"/>
          <w:highlight w:val="none"/>
          <w:lang w:eastAsia="zh-CN"/>
        </w:rPr>
      </w:pPr>
      <w:bookmarkStart w:id="20" w:name="_Toc14609"/>
      <w:bookmarkStart w:id="21" w:name="_Toc11563"/>
      <w:bookmarkStart w:id="22" w:name="_Toc11798"/>
      <w:bookmarkStart w:id="23" w:name="_Toc8837"/>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lang w:eastAsia="zh-CN"/>
        </w:rPr>
        <w:t>）维护设备清单</w:t>
      </w:r>
    </w:p>
    <w:tbl>
      <w:tblPr>
        <w:tblStyle w:val="6"/>
        <w:tblpPr w:leftFromText="180" w:rightFromText="180" w:vertAnchor="text" w:tblpY="84"/>
        <w:tblOverlap w:val="never"/>
        <w:tblW w:w="8317" w:type="dxa"/>
        <w:tblInd w:w="0" w:type="dxa"/>
        <w:tblLayout w:type="fixed"/>
        <w:tblCellMar>
          <w:top w:w="0" w:type="dxa"/>
          <w:left w:w="0" w:type="dxa"/>
          <w:bottom w:w="0" w:type="dxa"/>
          <w:right w:w="0" w:type="dxa"/>
        </w:tblCellMar>
      </w:tblPr>
      <w:tblGrid>
        <w:gridCol w:w="571"/>
        <w:gridCol w:w="2566"/>
        <w:gridCol w:w="795"/>
        <w:gridCol w:w="3247"/>
        <w:gridCol w:w="566"/>
        <w:gridCol w:w="572"/>
      </w:tblGrid>
      <w:tr w14:paraId="17D00709">
        <w:tblPrEx>
          <w:tblCellMar>
            <w:top w:w="0" w:type="dxa"/>
            <w:left w:w="0" w:type="dxa"/>
            <w:bottom w:w="0" w:type="dxa"/>
            <w:right w:w="0" w:type="dxa"/>
          </w:tblCellMar>
        </w:tblPrEx>
        <w:trPr>
          <w:trHeight w:val="327"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7D45862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序号</w:t>
            </w:r>
          </w:p>
        </w:tc>
        <w:tc>
          <w:tcPr>
            <w:tcW w:w="2566" w:type="dxa"/>
            <w:tcBorders>
              <w:top w:val="single" w:color="000000" w:sz="4" w:space="0"/>
              <w:left w:val="single" w:color="000000" w:sz="4" w:space="0"/>
              <w:bottom w:val="single" w:color="000000" w:sz="4" w:space="0"/>
              <w:right w:val="single" w:color="000000" w:sz="4" w:space="0"/>
            </w:tcBorders>
            <w:vAlign w:val="center"/>
          </w:tcPr>
          <w:p w14:paraId="2EFC1C4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设备材料名称</w:t>
            </w:r>
          </w:p>
        </w:tc>
        <w:tc>
          <w:tcPr>
            <w:tcW w:w="795" w:type="dxa"/>
            <w:tcBorders>
              <w:top w:val="single" w:color="000000" w:sz="4" w:space="0"/>
              <w:left w:val="single" w:color="000000" w:sz="4" w:space="0"/>
              <w:bottom w:val="single" w:color="000000" w:sz="4" w:space="0"/>
              <w:right w:val="single" w:color="000000" w:sz="4" w:space="0"/>
            </w:tcBorders>
            <w:vAlign w:val="center"/>
          </w:tcPr>
          <w:p w14:paraId="2544FC3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品牌</w:t>
            </w:r>
          </w:p>
        </w:tc>
        <w:tc>
          <w:tcPr>
            <w:tcW w:w="3247" w:type="dxa"/>
            <w:tcBorders>
              <w:top w:val="single" w:color="000000" w:sz="4" w:space="0"/>
              <w:left w:val="single" w:color="000000" w:sz="4" w:space="0"/>
              <w:bottom w:val="single" w:color="000000" w:sz="4" w:space="0"/>
              <w:right w:val="single" w:color="000000" w:sz="4" w:space="0"/>
            </w:tcBorders>
            <w:vAlign w:val="center"/>
          </w:tcPr>
          <w:p w14:paraId="76A1DD4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型号</w:t>
            </w:r>
          </w:p>
        </w:tc>
        <w:tc>
          <w:tcPr>
            <w:tcW w:w="566" w:type="dxa"/>
            <w:tcBorders>
              <w:top w:val="single" w:color="000000" w:sz="4" w:space="0"/>
              <w:left w:val="single" w:color="000000" w:sz="4" w:space="0"/>
              <w:bottom w:val="single" w:color="000000" w:sz="4" w:space="0"/>
              <w:right w:val="single" w:color="000000" w:sz="4" w:space="0"/>
            </w:tcBorders>
            <w:vAlign w:val="center"/>
          </w:tcPr>
          <w:p w14:paraId="4E21014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单位</w:t>
            </w:r>
          </w:p>
        </w:tc>
        <w:tc>
          <w:tcPr>
            <w:tcW w:w="572" w:type="dxa"/>
            <w:tcBorders>
              <w:top w:val="single" w:color="000000" w:sz="4" w:space="0"/>
              <w:left w:val="single" w:color="000000" w:sz="4" w:space="0"/>
              <w:bottom w:val="single" w:color="000000" w:sz="4" w:space="0"/>
              <w:right w:val="single" w:color="000000" w:sz="4" w:space="0"/>
            </w:tcBorders>
            <w:vAlign w:val="center"/>
          </w:tcPr>
          <w:p w14:paraId="0D4B077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数量</w:t>
            </w:r>
          </w:p>
        </w:tc>
      </w:tr>
      <w:tr w14:paraId="28FF4964">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6F81581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大屏显示系统</w:t>
            </w:r>
          </w:p>
        </w:tc>
      </w:tr>
      <w:tr w14:paraId="4E441BC5">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21189B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3EF6B81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窄边液晶拼接单元</w:t>
            </w:r>
          </w:p>
        </w:tc>
        <w:tc>
          <w:tcPr>
            <w:tcW w:w="795" w:type="dxa"/>
            <w:tcBorders>
              <w:top w:val="single" w:color="000000" w:sz="4" w:space="0"/>
              <w:left w:val="single" w:color="000000" w:sz="4" w:space="0"/>
              <w:bottom w:val="single" w:color="000000" w:sz="4" w:space="0"/>
              <w:right w:val="single" w:color="000000" w:sz="4" w:space="0"/>
            </w:tcBorders>
            <w:vAlign w:val="center"/>
          </w:tcPr>
          <w:p w14:paraId="3FF6151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LG</w:t>
            </w:r>
          </w:p>
        </w:tc>
        <w:tc>
          <w:tcPr>
            <w:tcW w:w="3247" w:type="dxa"/>
            <w:tcBorders>
              <w:top w:val="single" w:color="000000" w:sz="4" w:space="0"/>
              <w:left w:val="single" w:color="000000" w:sz="4" w:space="0"/>
              <w:bottom w:val="single" w:color="000000" w:sz="4" w:space="0"/>
              <w:right w:val="single" w:color="000000" w:sz="4" w:space="0"/>
            </w:tcBorders>
            <w:vAlign w:val="center"/>
          </w:tcPr>
          <w:p w14:paraId="26604CD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55SVH7F-A</w:t>
            </w:r>
          </w:p>
        </w:tc>
        <w:tc>
          <w:tcPr>
            <w:tcW w:w="566" w:type="dxa"/>
            <w:tcBorders>
              <w:top w:val="single" w:color="000000" w:sz="4" w:space="0"/>
              <w:left w:val="single" w:color="000000" w:sz="4" w:space="0"/>
              <w:bottom w:val="single" w:color="000000" w:sz="4" w:space="0"/>
              <w:right w:val="single" w:color="000000" w:sz="4" w:space="0"/>
            </w:tcBorders>
            <w:vAlign w:val="center"/>
          </w:tcPr>
          <w:p w14:paraId="4F29E6B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单元</w:t>
            </w:r>
          </w:p>
        </w:tc>
        <w:tc>
          <w:tcPr>
            <w:tcW w:w="572" w:type="dxa"/>
            <w:tcBorders>
              <w:top w:val="single" w:color="000000" w:sz="4" w:space="0"/>
              <w:left w:val="single" w:color="000000" w:sz="4" w:space="0"/>
              <w:bottom w:val="single" w:color="000000" w:sz="4" w:space="0"/>
              <w:right w:val="single" w:color="000000" w:sz="4" w:space="0"/>
            </w:tcBorders>
            <w:vAlign w:val="center"/>
          </w:tcPr>
          <w:p w14:paraId="3F6E037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45</w:t>
            </w:r>
          </w:p>
        </w:tc>
      </w:tr>
      <w:tr w14:paraId="196D341C">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4BF16B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5829FC4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大屏幕处理单元</w:t>
            </w:r>
          </w:p>
        </w:tc>
        <w:tc>
          <w:tcPr>
            <w:tcW w:w="795" w:type="dxa"/>
            <w:tcBorders>
              <w:top w:val="single" w:color="000000" w:sz="4" w:space="0"/>
              <w:left w:val="single" w:color="000000" w:sz="4" w:space="0"/>
              <w:bottom w:val="single" w:color="000000" w:sz="4" w:space="0"/>
              <w:right w:val="single" w:color="000000" w:sz="4" w:space="0"/>
            </w:tcBorders>
            <w:vAlign w:val="center"/>
          </w:tcPr>
          <w:p w14:paraId="1658EEC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LG</w:t>
            </w:r>
          </w:p>
        </w:tc>
        <w:tc>
          <w:tcPr>
            <w:tcW w:w="3247" w:type="dxa"/>
            <w:tcBorders>
              <w:top w:val="single" w:color="000000" w:sz="4" w:space="0"/>
              <w:left w:val="single" w:color="000000" w:sz="4" w:space="0"/>
              <w:bottom w:val="single" w:color="000000" w:sz="4" w:space="0"/>
              <w:right w:val="single" w:color="000000" w:sz="4" w:space="0"/>
            </w:tcBorders>
            <w:vAlign w:val="center"/>
          </w:tcPr>
          <w:p w14:paraId="769D2F1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DB-VWCS-CSF4E16D</w:t>
            </w:r>
          </w:p>
          <w:p w14:paraId="2712709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52路输入+48路输出</w:t>
            </w:r>
          </w:p>
        </w:tc>
        <w:tc>
          <w:tcPr>
            <w:tcW w:w="566" w:type="dxa"/>
            <w:tcBorders>
              <w:top w:val="single" w:color="000000" w:sz="4" w:space="0"/>
              <w:left w:val="single" w:color="000000" w:sz="4" w:space="0"/>
              <w:bottom w:val="single" w:color="000000" w:sz="4" w:space="0"/>
              <w:right w:val="single" w:color="000000" w:sz="4" w:space="0"/>
            </w:tcBorders>
            <w:vAlign w:val="center"/>
          </w:tcPr>
          <w:p w14:paraId="0F69D6C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7430674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6317517">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E19E9F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4375A8B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线材及配件</w:t>
            </w:r>
          </w:p>
        </w:tc>
        <w:tc>
          <w:tcPr>
            <w:tcW w:w="795" w:type="dxa"/>
            <w:tcBorders>
              <w:top w:val="single" w:color="000000" w:sz="4" w:space="0"/>
              <w:left w:val="single" w:color="000000" w:sz="4" w:space="0"/>
              <w:bottom w:val="single" w:color="000000" w:sz="4" w:space="0"/>
              <w:right w:val="single" w:color="000000" w:sz="4" w:space="0"/>
            </w:tcBorders>
            <w:vAlign w:val="center"/>
          </w:tcPr>
          <w:p w14:paraId="08694701">
            <w:pPr>
              <w:pStyle w:val="8"/>
              <w:spacing w:line="360" w:lineRule="auto"/>
              <w:jc w:val="both"/>
              <w:rPr>
                <w:rFonts w:hint="eastAsia" w:ascii="仿宋" w:hAnsi="仿宋" w:eastAsia="仿宋" w:cs="仿宋"/>
                <w:sz w:val="24"/>
                <w:szCs w:val="24"/>
                <w:highlight w:val="none"/>
                <w:lang w:eastAsia="zh-CN"/>
              </w:rPr>
            </w:pPr>
          </w:p>
        </w:tc>
        <w:tc>
          <w:tcPr>
            <w:tcW w:w="3247" w:type="dxa"/>
            <w:tcBorders>
              <w:top w:val="single" w:color="000000" w:sz="4" w:space="0"/>
              <w:left w:val="single" w:color="000000" w:sz="4" w:space="0"/>
              <w:bottom w:val="single" w:color="000000" w:sz="4" w:space="0"/>
              <w:right w:val="single" w:color="000000" w:sz="4" w:space="0"/>
            </w:tcBorders>
            <w:vAlign w:val="center"/>
          </w:tcPr>
          <w:p w14:paraId="513A59C2">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BEC6FB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05447A3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45</w:t>
            </w:r>
          </w:p>
        </w:tc>
      </w:tr>
      <w:tr w14:paraId="7D743B22">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EA7410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5506EC2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拼接控制软件</w:t>
            </w:r>
          </w:p>
        </w:tc>
        <w:tc>
          <w:tcPr>
            <w:tcW w:w="795" w:type="dxa"/>
            <w:tcBorders>
              <w:top w:val="single" w:color="000000" w:sz="4" w:space="0"/>
              <w:left w:val="single" w:color="000000" w:sz="4" w:space="0"/>
              <w:bottom w:val="single" w:color="000000" w:sz="4" w:space="0"/>
              <w:right w:val="single" w:color="000000" w:sz="4" w:space="0"/>
            </w:tcBorders>
            <w:vAlign w:val="center"/>
          </w:tcPr>
          <w:p w14:paraId="07BF7F70">
            <w:pPr>
              <w:pStyle w:val="8"/>
              <w:spacing w:line="360" w:lineRule="auto"/>
              <w:jc w:val="both"/>
              <w:rPr>
                <w:rFonts w:hint="eastAsia" w:ascii="仿宋" w:hAnsi="仿宋" w:eastAsia="仿宋" w:cs="仿宋"/>
                <w:sz w:val="24"/>
                <w:szCs w:val="24"/>
                <w:highlight w:val="none"/>
                <w:lang w:eastAsia="zh-CN"/>
              </w:rPr>
            </w:pPr>
          </w:p>
        </w:tc>
        <w:tc>
          <w:tcPr>
            <w:tcW w:w="3247" w:type="dxa"/>
            <w:tcBorders>
              <w:top w:val="single" w:color="000000" w:sz="4" w:space="0"/>
              <w:left w:val="single" w:color="000000" w:sz="4" w:space="0"/>
              <w:bottom w:val="single" w:color="000000" w:sz="4" w:space="0"/>
              <w:right w:val="single" w:color="000000" w:sz="4" w:space="0"/>
            </w:tcBorders>
            <w:vAlign w:val="center"/>
          </w:tcPr>
          <w:p w14:paraId="2B5E6D56">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BD2ED5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7088CF1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0744070">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95E0DC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000000" w:sz="4" w:space="0"/>
              <w:right w:val="single" w:color="000000" w:sz="4" w:space="0"/>
            </w:tcBorders>
            <w:vAlign w:val="center"/>
          </w:tcPr>
          <w:p w14:paraId="34830EB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工作站（含键盘鼠标）</w:t>
            </w:r>
          </w:p>
        </w:tc>
        <w:tc>
          <w:tcPr>
            <w:tcW w:w="795" w:type="dxa"/>
            <w:tcBorders>
              <w:top w:val="single" w:color="000000" w:sz="4" w:space="0"/>
              <w:left w:val="single" w:color="000000" w:sz="4" w:space="0"/>
              <w:bottom w:val="single" w:color="000000" w:sz="4" w:space="0"/>
              <w:right w:val="single" w:color="000000" w:sz="4" w:space="0"/>
            </w:tcBorders>
            <w:vAlign w:val="center"/>
          </w:tcPr>
          <w:p w14:paraId="522A7A7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惠普</w:t>
            </w:r>
          </w:p>
        </w:tc>
        <w:tc>
          <w:tcPr>
            <w:tcW w:w="3247" w:type="dxa"/>
            <w:tcBorders>
              <w:top w:val="single" w:color="000000" w:sz="4" w:space="0"/>
              <w:left w:val="single" w:color="000000" w:sz="4" w:space="0"/>
              <w:bottom w:val="single" w:color="000000" w:sz="4" w:space="0"/>
              <w:right w:val="single" w:color="000000" w:sz="4" w:space="0"/>
            </w:tcBorders>
            <w:vAlign w:val="center"/>
          </w:tcPr>
          <w:p w14:paraId="3E36456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HP Z2 G4</w:t>
            </w:r>
          </w:p>
        </w:tc>
        <w:tc>
          <w:tcPr>
            <w:tcW w:w="566" w:type="dxa"/>
            <w:tcBorders>
              <w:top w:val="single" w:color="000000" w:sz="4" w:space="0"/>
              <w:left w:val="single" w:color="000000" w:sz="4" w:space="0"/>
              <w:bottom w:val="single" w:color="000000" w:sz="4" w:space="0"/>
              <w:right w:val="single" w:color="000000" w:sz="4" w:space="0"/>
            </w:tcBorders>
            <w:vAlign w:val="center"/>
          </w:tcPr>
          <w:p w14:paraId="4F0841A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0F83194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AF1E05C">
        <w:tblPrEx>
          <w:tblCellMar>
            <w:top w:w="0" w:type="dxa"/>
            <w:left w:w="0" w:type="dxa"/>
            <w:bottom w:w="0" w:type="dxa"/>
            <w:right w:w="0" w:type="dxa"/>
          </w:tblCellMar>
        </w:tblPrEx>
        <w:trPr>
          <w:trHeight w:val="312"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04AE70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w:t>
            </w:r>
          </w:p>
        </w:tc>
        <w:tc>
          <w:tcPr>
            <w:tcW w:w="2566" w:type="dxa"/>
            <w:tcBorders>
              <w:top w:val="single" w:color="000000" w:sz="4" w:space="0"/>
              <w:left w:val="single" w:color="000000" w:sz="4" w:space="0"/>
              <w:bottom w:val="single" w:color="000000" w:sz="4" w:space="0"/>
              <w:right w:val="single" w:color="000000" w:sz="4" w:space="0"/>
            </w:tcBorders>
            <w:vAlign w:val="center"/>
          </w:tcPr>
          <w:p w14:paraId="24BB10C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LED 屏（条幅）</w:t>
            </w:r>
          </w:p>
        </w:tc>
        <w:tc>
          <w:tcPr>
            <w:tcW w:w="795" w:type="dxa"/>
            <w:tcBorders>
              <w:top w:val="single" w:color="000000" w:sz="4" w:space="0"/>
              <w:left w:val="single" w:color="000000" w:sz="4" w:space="0"/>
              <w:bottom w:val="single" w:color="000000" w:sz="4" w:space="0"/>
              <w:right w:val="single" w:color="000000" w:sz="4" w:space="0"/>
            </w:tcBorders>
            <w:vAlign w:val="center"/>
          </w:tcPr>
          <w:p w14:paraId="0FAAD54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兴路</w:t>
            </w:r>
          </w:p>
        </w:tc>
        <w:tc>
          <w:tcPr>
            <w:tcW w:w="3247" w:type="dxa"/>
            <w:tcBorders>
              <w:top w:val="single" w:color="000000" w:sz="4" w:space="0"/>
              <w:left w:val="single" w:color="000000" w:sz="4" w:space="0"/>
              <w:bottom w:val="single" w:color="000000" w:sz="4" w:space="0"/>
              <w:right w:val="single" w:color="000000" w:sz="4" w:space="0"/>
            </w:tcBorders>
            <w:vAlign w:val="center"/>
          </w:tcPr>
          <w:p w14:paraId="3F6AF40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XL-Q910 0.5mx10m条幅屏</w:t>
            </w:r>
          </w:p>
        </w:tc>
        <w:tc>
          <w:tcPr>
            <w:tcW w:w="566" w:type="dxa"/>
            <w:tcBorders>
              <w:top w:val="single" w:color="000000" w:sz="4" w:space="0"/>
              <w:left w:val="single" w:color="000000" w:sz="4" w:space="0"/>
              <w:bottom w:val="single" w:color="000000" w:sz="4" w:space="0"/>
              <w:right w:val="single" w:color="000000" w:sz="4" w:space="0"/>
            </w:tcBorders>
            <w:vAlign w:val="center"/>
          </w:tcPr>
          <w:p w14:paraId="79BDF2D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3DF9345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C9DC2F2">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67F25B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w:t>
            </w:r>
          </w:p>
        </w:tc>
        <w:tc>
          <w:tcPr>
            <w:tcW w:w="2566" w:type="dxa"/>
            <w:tcBorders>
              <w:top w:val="single" w:color="000000" w:sz="4" w:space="0"/>
              <w:left w:val="single" w:color="000000" w:sz="4" w:space="0"/>
              <w:bottom w:val="single" w:color="000000" w:sz="4" w:space="0"/>
              <w:right w:val="single" w:color="000000" w:sz="4" w:space="0"/>
            </w:tcBorders>
            <w:vAlign w:val="center"/>
          </w:tcPr>
          <w:p w14:paraId="776C9EF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小间距LED屏（背景墙）</w:t>
            </w:r>
          </w:p>
        </w:tc>
        <w:tc>
          <w:tcPr>
            <w:tcW w:w="795" w:type="dxa"/>
            <w:tcBorders>
              <w:top w:val="single" w:color="000000" w:sz="4" w:space="0"/>
              <w:left w:val="single" w:color="000000" w:sz="4" w:space="0"/>
              <w:bottom w:val="single" w:color="000000" w:sz="4" w:space="0"/>
              <w:right w:val="single" w:color="000000" w:sz="4" w:space="0"/>
            </w:tcBorders>
            <w:vAlign w:val="center"/>
          </w:tcPr>
          <w:p w14:paraId="55A752C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兴路</w:t>
            </w:r>
          </w:p>
        </w:tc>
        <w:tc>
          <w:tcPr>
            <w:tcW w:w="3247" w:type="dxa"/>
            <w:tcBorders>
              <w:top w:val="single" w:color="000000" w:sz="4" w:space="0"/>
              <w:left w:val="single" w:color="000000" w:sz="4" w:space="0"/>
              <w:bottom w:val="single" w:color="000000" w:sz="4" w:space="0"/>
              <w:right w:val="single" w:color="000000" w:sz="4" w:space="0"/>
            </w:tcBorders>
            <w:vAlign w:val="center"/>
          </w:tcPr>
          <w:p w14:paraId="1D5933A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XL-Q910</w:t>
            </w:r>
          </w:p>
          <w:p w14:paraId="411B4BD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4.5mx2.4m小间距 LED屏</w:t>
            </w:r>
          </w:p>
        </w:tc>
        <w:tc>
          <w:tcPr>
            <w:tcW w:w="566" w:type="dxa"/>
            <w:tcBorders>
              <w:top w:val="single" w:color="000000" w:sz="4" w:space="0"/>
              <w:left w:val="single" w:color="000000" w:sz="4" w:space="0"/>
              <w:bottom w:val="single" w:color="000000" w:sz="4" w:space="0"/>
              <w:right w:val="single" w:color="000000" w:sz="4" w:space="0"/>
            </w:tcBorders>
            <w:vAlign w:val="center"/>
          </w:tcPr>
          <w:p w14:paraId="55B57A6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167B1CB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B4480E2">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6E0B9CA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综合管理平台坐席协作管理系统</w:t>
            </w:r>
          </w:p>
        </w:tc>
      </w:tr>
      <w:tr w14:paraId="5782B050">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974127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2E31334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综合管理平台软件</w:t>
            </w:r>
          </w:p>
        </w:tc>
        <w:tc>
          <w:tcPr>
            <w:tcW w:w="795" w:type="dxa"/>
            <w:tcBorders>
              <w:top w:val="single" w:color="000000" w:sz="4" w:space="0"/>
              <w:left w:val="single" w:color="000000" w:sz="4" w:space="0"/>
              <w:bottom w:val="single" w:color="000000" w:sz="4" w:space="0"/>
              <w:right w:val="single" w:color="000000" w:sz="4" w:space="0"/>
            </w:tcBorders>
            <w:vAlign w:val="center"/>
          </w:tcPr>
          <w:p w14:paraId="613F654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w:t>
            </w:r>
          </w:p>
        </w:tc>
        <w:tc>
          <w:tcPr>
            <w:tcW w:w="3247" w:type="dxa"/>
            <w:vMerge w:val="restart"/>
            <w:tcBorders>
              <w:top w:val="single" w:color="000000" w:sz="4" w:space="0"/>
              <w:left w:val="single" w:color="000000" w:sz="4" w:space="0"/>
              <w:bottom w:val="single" w:color="000000" w:sz="4" w:space="0"/>
              <w:right w:val="single" w:color="000000" w:sz="4" w:space="0"/>
            </w:tcBorders>
            <w:vAlign w:val="center"/>
          </w:tcPr>
          <w:p w14:paraId="68398FF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DB-VWCS-MCSF4E16D</w:t>
            </w:r>
          </w:p>
        </w:tc>
        <w:tc>
          <w:tcPr>
            <w:tcW w:w="566" w:type="dxa"/>
            <w:tcBorders>
              <w:top w:val="single" w:color="000000" w:sz="4" w:space="0"/>
              <w:left w:val="single" w:color="000000" w:sz="4" w:space="0"/>
              <w:bottom w:val="single" w:color="000000" w:sz="4" w:space="0"/>
              <w:right w:val="single" w:color="000000" w:sz="4" w:space="0"/>
            </w:tcBorders>
            <w:vAlign w:val="center"/>
          </w:tcPr>
          <w:p w14:paraId="6827C7C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0E7F842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225A8AD7">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7C4A9A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397D872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拼接显示系统网络管理软件</w:t>
            </w:r>
          </w:p>
        </w:tc>
        <w:tc>
          <w:tcPr>
            <w:tcW w:w="795" w:type="dxa"/>
            <w:tcBorders>
              <w:top w:val="single" w:color="000000" w:sz="4" w:space="0"/>
              <w:left w:val="single" w:color="000000" w:sz="4" w:space="0"/>
              <w:bottom w:val="single" w:color="000000" w:sz="4" w:space="0"/>
              <w:right w:val="single" w:color="000000" w:sz="4" w:space="0"/>
            </w:tcBorders>
            <w:vAlign w:val="center"/>
          </w:tcPr>
          <w:p w14:paraId="0332CD5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w:t>
            </w:r>
          </w:p>
        </w:tc>
        <w:tc>
          <w:tcPr>
            <w:tcW w:w="3247" w:type="dxa"/>
            <w:vMerge w:val="continue"/>
            <w:tcBorders>
              <w:top w:val="single" w:color="000000" w:sz="4" w:space="0"/>
              <w:left w:val="single" w:color="000000" w:sz="4" w:space="0"/>
              <w:bottom w:val="single" w:color="000000" w:sz="4" w:space="0"/>
              <w:right w:val="single" w:color="000000" w:sz="4" w:space="0"/>
            </w:tcBorders>
            <w:vAlign w:val="center"/>
          </w:tcPr>
          <w:p w14:paraId="600EFD01">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72061F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0DD333A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2C9A7DB4">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E50B69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403CBD7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拼接中控软件</w:t>
            </w:r>
          </w:p>
        </w:tc>
        <w:tc>
          <w:tcPr>
            <w:tcW w:w="795" w:type="dxa"/>
            <w:tcBorders>
              <w:top w:val="single" w:color="000000" w:sz="4" w:space="0"/>
              <w:left w:val="single" w:color="000000" w:sz="4" w:space="0"/>
              <w:bottom w:val="single" w:color="000000" w:sz="4" w:space="0"/>
              <w:right w:val="single" w:color="000000" w:sz="4" w:space="0"/>
            </w:tcBorders>
            <w:vAlign w:val="center"/>
          </w:tcPr>
          <w:p w14:paraId="16F03B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w:t>
            </w:r>
          </w:p>
        </w:tc>
        <w:tc>
          <w:tcPr>
            <w:tcW w:w="3247" w:type="dxa"/>
            <w:vMerge w:val="continue"/>
            <w:tcBorders>
              <w:top w:val="single" w:color="000000" w:sz="4" w:space="0"/>
              <w:left w:val="single" w:color="000000" w:sz="4" w:space="0"/>
              <w:bottom w:val="single" w:color="000000" w:sz="4" w:space="0"/>
              <w:right w:val="single" w:color="000000" w:sz="4" w:space="0"/>
            </w:tcBorders>
            <w:vAlign w:val="center"/>
          </w:tcPr>
          <w:p w14:paraId="683D886A">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03561C4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53CF4EE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5811F558">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7E0ADDF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5637CD4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中心服务器</w:t>
            </w:r>
          </w:p>
        </w:tc>
        <w:tc>
          <w:tcPr>
            <w:tcW w:w="795" w:type="dxa"/>
            <w:tcBorders>
              <w:top w:val="single" w:color="000000" w:sz="4" w:space="0"/>
              <w:left w:val="single" w:color="000000" w:sz="4" w:space="0"/>
              <w:bottom w:val="single" w:color="000000" w:sz="4" w:space="0"/>
              <w:right w:val="single" w:color="000000" w:sz="4" w:space="0"/>
            </w:tcBorders>
            <w:vAlign w:val="center"/>
          </w:tcPr>
          <w:p w14:paraId="72616AF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小鸟</w:t>
            </w:r>
          </w:p>
        </w:tc>
        <w:tc>
          <w:tcPr>
            <w:tcW w:w="3247" w:type="dxa"/>
            <w:tcBorders>
              <w:top w:val="single" w:color="000000" w:sz="4" w:space="0"/>
              <w:left w:val="single" w:color="000000" w:sz="4" w:space="0"/>
              <w:bottom w:val="single" w:color="000000" w:sz="4" w:space="0"/>
              <w:right w:val="single" w:color="000000" w:sz="4" w:space="0"/>
            </w:tcBorders>
            <w:vAlign w:val="center"/>
          </w:tcPr>
          <w:p w14:paraId="5FD3E8D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DB-DMIS-MS-1000</w:t>
            </w:r>
          </w:p>
        </w:tc>
        <w:tc>
          <w:tcPr>
            <w:tcW w:w="566" w:type="dxa"/>
            <w:tcBorders>
              <w:top w:val="single" w:color="000000" w:sz="4" w:space="0"/>
              <w:left w:val="single" w:color="000000" w:sz="4" w:space="0"/>
              <w:bottom w:val="single" w:color="000000" w:sz="4" w:space="0"/>
              <w:right w:val="single" w:color="000000" w:sz="4" w:space="0"/>
            </w:tcBorders>
            <w:vAlign w:val="center"/>
          </w:tcPr>
          <w:p w14:paraId="08A2F12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351D04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42D0014F">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2BB5E1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000000" w:sz="4" w:space="0"/>
              <w:right w:val="single" w:color="000000" w:sz="4" w:space="0"/>
            </w:tcBorders>
            <w:vAlign w:val="center"/>
          </w:tcPr>
          <w:p w14:paraId="61CBA96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中央处理器</w:t>
            </w:r>
          </w:p>
        </w:tc>
        <w:tc>
          <w:tcPr>
            <w:tcW w:w="795" w:type="dxa"/>
            <w:tcBorders>
              <w:top w:val="single" w:color="000000" w:sz="4" w:space="0"/>
              <w:left w:val="single" w:color="000000" w:sz="4" w:space="0"/>
              <w:bottom w:val="single" w:color="000000" w:sz="4" w:space="0"/>
              <w:right w:val="single" w:color="000000" w:sz="4" w:space="0"/>
            </w:tcBorders>
            <w:vAlign w:val="center"/>
          </w:tcPr>
          <w:p w14:paraId="15C6FAE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小鸟</w:t>
            </w:r>
          </w:p>
        </w:tc>
        <w:tc>
          <w:tcPr>
            <w:tcW w:w="3247" w:type="dxa"/>
            <w:tcBorders>
              <w:top w:val="single" w:color="000000" w:sz="4" w:space="0"/>
              <w:left w:val="single" w:color="000000" w:sz="4" w:space="0"/>
              <w:bottom w:val="single" w:color="000000" w:sz="4" w:space="0"/>
              <w:right w:val="single" w:color="000000" w:sz="4" w:space="0"/>
            </w:tcBorders>
            <w:vAlign w:val="center"/>
          </w:tcPr>
          <w:p w14:paraId="2F18B13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DB-DMIS CONTROL PROC</w:t>
            </w:r>
          </w:p>
        </w:tc>
        <w:tc>
          <w:tcPr>
            <w:tcW w:w="566" w:type="dxa"/>
            <w:tcBorders>
              <w:top w:val="single" w:color="000000" w:sz="4" w:space="0"/>
              <w:left w:val="single" w:color="000000" w:sz="4" w:space="0"/>
              <w:bottom w:val="single" w:color="000000" w:sz="4" w:space="0"/>
              <w:right w:val="single" w:color="000000" w:sz="4" w:space="0"/>
            </w:tcBorders>
            <w:vAlign w:val="center"/>
          </w:tcPr>
          <w:p w14:paraId="62ECB06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27E6171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67EB542B">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1EC46E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w:t>
            </w:r>
          </w:p>
        </w:tc>
        <w:tc>
          <w:tcPr>
            <w:tcW w:w="2566" w:type="dxa"/>
            <w:tcBorders>
              <w:top w:val="single" w:color="000000" w:sz="4" w:space="0"/>
              <w:left w:val="single" w:color="000000" w:sz="4" w:space="0"/>
              <w:bottom w:val="single" w:color="000000" w:sz="4" w:space="0"/>
              <w:right w:val="single" w:color="000000" w:sz="4" w:space="0"/>
            </w:tcBorders>
            <w:vAlign w:val="center"/>
          </w:tcPr>
          <w:p w14:paraId="7E9C9B7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环境开关控制器</w:t>
            </w:r>
          </w:p>
        </w:tc>
        <w:tc>
          <w:tcPr>
            <w:tcW w:w="795" w:type="dxa"/>
            <w:tcBorders>
              <w:top w:val="single" w:color="000000" w:sz="4" w:space="0"/>
              <w:left w:val="single" w:color="000000" w:sz="4" w:space="0"/>
              <w:bottom w:val="single" w:color="000000" w:sz="4" w:space="0"/>
              <w:right w:val="single" w:color="000000" w:sz="4" w:space="0"/>
            </w:tcBorders>
            <w:vAlign w:val="center"/>
          </w:tcPr>
          <w:p w14:paraId="3FCDCFC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小鸟</w:t>
            </w:r>
          </w:p>
        </w:tc>
        <w:tc>
          <w:tcPr>
            <w:tcW w:w="3247" w:type="dxa"/>
            <w:tcBorders>
              <w:top w:val="single" w:color="000000" w:sz="4" w:space="0"/>
              <w:left w:val="single" w:color="000000" w:sz="4" w:space="0"/>
              <w:bottom w:val="single" w:color="000000" w:sz="4" w:space="0"/>
              <w:right w:val="single" w:color="000000" w:sz="4" w:space="0"/>
            </w:tcBorders>
            <w:vAlign w:val="center"/>
          </w:tcPr>
          <w:p w14:paraId="52FB5F2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DB-DMIS-ECU-XA08</w:t>
            </w:r>
          </w:p>
        </w:tc>
        <w:tc>
          <w:tcPr>
            <w:tcW w:w="566" w:type="dxa"/>
            <w:tcBorders>
              <w:top w:val="single" w:color="000000" w:sz="4" w:space="0"/>
              <w:left w:val="single" w:color="000000" w:sz="4" w:space="0"/>
              <w:bottom w:val="single" w:color="000000" w:sz="4" w:space="0"/>
              <w:right w:val="single" w:color="000000" w:sz="4" w:space="0"/>
            </w:tcBorders>
            <w:vAlign w:val="center"/>
          </w:tcPr>
          <w:p w14:paraId="60469AB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1F2F414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716008B9">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ED8AC4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w:t>
            </w:r>
          </w:p>
        </w:tc>
        <w:tc>
          <w:tcPr>
            <w:tcW w:w="2566" w:type="dxa"/>
            <w:tcBorders>
              <w:top w:val="single" w:color="000000" w:sz="4" w:space="0"/>
              <w:left w:val="single" w:color="000000" w:sz="4" w:space="0"/>
              <w:bottom w:val="single" w:color="000000" w:sz="4" w:space="0"/>
              <w:right w:val="single" w:color="000000" w:sz="4" w:space="0"/>
            </w:tcBorders>
            <w:vAlign w:val="center"/>
          </w:tcPr>
          <w:p w14:paraId="1D80373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环境开关控制器</w:t>
            </w:r>
          </w:p>
        </w:tc>
        <w:tc>
          <w:tcPr>
            <w:tcW w:w="795" w:type="dxa"/>
            <w:tcBorders>
              <w:top w:val="single" w:color="000000" w:sz="4" w:space="0"/>
              <w:left w:val="single" w:color="000000" w:sz="4" w:space="0"/>
              <w:bottom w:val="single" w:color="000000" w:sz="4" w:space="0"/>
              <w:right w:val="single" w:color="000000" w:sz="4" w:space="0"/>
            </w:tcBorders>
            <w:vAlign w:val="center"/>
          </w:tcPr>
          <w:p w14:paraId="01F6AAE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ABL</w:t>
            </w:r>
          </w:p>
        </w:tc>
        <w:tc>
          <w:tcPr>
            <w:tcW w:w="3247" w:type="dxa"/>
            <w:tcBorders>
              <w:top w:val="single" w:color="000000" w:sz="4" w:space="0"/>
              <w:left w:val="single" w:color="000000" w:sz="4" w:space="0"/>
              <w:bottom w:val="single" w:color="000000" w:sz="4" w:space="0"/>
              <w:right w:val="single" w:color="000000" w:sz="4" w:space="0"/>
            </w:tcBorders>
            <w:vAlign w:val="center"/>
          </w:tcPr>
          <w:p w14:paraId="6EB5DC6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V-80+</w:t>
            </w:r>
          </w:p>
        </w:tc>
        <w:tc>
          <w:tcPr>
            <w:tcW w:w="566" w:type="dxa"/>
            <w:tcBorders>
              <w:top w:val="single" w:color="000000" w:sz="4" w:space="0"/>
              <w:left w:val="single" w:color="000000" w:sz="4" w:space="0"/>
              <w:bottom w:val="single" w:color="000000" w:sz="4" w:space="0"/>
              <w:right w:val="single" w:color="000000" w:sz="4" w:space="0"/>
            </w:tcBorders>
            <w:vAlign w:val="center"/>
          </w:tcPr>
          <w:p w14:paraId="372C50A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564370E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21DA1D4D">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3CCCA8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w:t>
            </w:r>
          </w:p>
        </w:tc>
        <w:tc>
          <w:tcPr>
            <w:tcW w:w="2566" w:type="dxa"/>
            <w:tcBorders>
              <w:top w:val="single" w:color="000000" w:sz="4" w:space="0"/>
              <w:left w:val="single" w:color="000000" w:sz="4" w:space="0"/>
              <w:bottom w:val="single" w:color="000000" w:sz="4" w:space="0"/>
              <w:right w:val="single" w:color="000000" w:sz="4" w:space="0"/>
            </w:tcBorders>
            <w:vAlign w:val="center"/>
          </w:tcPr>
          <w:p w14:paraId="5F72B95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矩阵</w:t>
            </w:r>
          </w:p>
        </w:tc>
        <w:tc>
          <w:tcPr>
            <w:tcW w:w="795" w:type="dxa"/>
            <w:tcBorders>
              <w:top w:val="single" w:color="000000" w:sz="4" w:space="0"/>
              <w:left w:val="single" w:color="000000" w:sz="4" w:space="0"/>
              <w:bottom w:val="single" w:color="000000" w:sz="4" w:space="0"/>
              <w:right w:val="single" w:color="000000" w:sz="4" w:space="0"/>
            </w:tcBorders>
            <w:vAlign w:val="center"/>
          </w:tcPr>
          <w:p w14:paraId="58ED993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MT-VIKI</w:t>
            </w:r>
          </w:p>
        </w:tc>
        <w:tc>
          <w:tcPr>
            <w:tcW w:w="3247" w:type="dxa"/>
            <w:tcBorders>
              <w:top w:val="single" w:color="000000" w:sz="4" w:space="0"/>
              <w:left w:val="single" w:color="000000" w:sz="4" w:space="0"/>
              <w:bottom w:val="single" w:color="000000" w:sz="4" w:space="0"/>
              <w:right w:val="single" w:color="000000" w:sz="4" w:space="0"/>
            </w:tcBorders>
            <w:vAlign w:val="center"/>
          </w:tcPr>
          <w:p w14:paraId="64D7711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MT-HD0808</w:t>
            </w:r>
          </w:p>
        </w:tc>
        <w:tc>
          <w:tcPr>
            <w:tcW w:w="566" w:type="dxa"/>
            <w:tcBorders>
              <w:top w:val="single" w:color="000000" w:sz="4" w:space="0"/>
              <w:left w:val="single" w:color="000000" w:sz="4" w:space="0"/>
              <w:bottom w:val="single" w:color="000000" w:sz="4" w:space="0"/>
              <w:right w:val="single" w:color="000000" w:sz="4" w:space="0"/>
            </w:tcBorders>
            <w:vAlign w:val="center"/>
          </w:tcPr>
          <w:p w14:paraId="3FD6D05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1BAC889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25906B8D">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05D97B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w:t>
            </w:r>
          </w:p>
        </w:tc>
        <w:tc>
          <w:tcPr>
            <w:tcW w:w="2566" w:type="dxa"/>
            <w:tcBorders>
              <w:top w:val="single" w:color="000000" w:sz="4" w:space="0"/>
              <w:left w:val="single" w:color="000000" w:sz="4" w:space="0"/>
              <w:bottom w:val="single" w:color="000000" w:sz="4" w:space="0"/>
              <w:right w:val="single" w:color="000000" w:sz="4" w:space="0"/>
            </w:tcBorders>
            <w:vAlign w:val="center"/>
          </w:tcPr>
          <w:p w14:paraId="2B96494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平板电脑</w:t>
            </w:r>
          </w:p>
        </w:tc>
        <w:tc>
          <w:tcPr>
            <w:tcW w:w="795" w:type="dxa"/>
            <w:tcBorders>
              <w:top w:val="single" w:color="000000" w:sz="4" w:space="0"/>
              <w:left w:val="single" w:color="000000" w:sz="4" w:space="0"/>
              <w:bottom w:val="single" w:color="000000" w:sz="4" w:space="0"/>
              <w:right w:val="single" w:color="000000" w:sz="4" w:space="0"/>
            </w:tcBorders>
            <w:vAlign w:val="center"/>
          </w:tcPr>
          <w:p w14:paraId="2B5A5FB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华为</w:t>
            </w:r>
          </w:p>
        </w:tc>
        <w:tc>
          <w:tcPr>
            <w:tcW w:w="3247" w:type="dxa"/>
            <w:tcBorders>
              <w:top w:val="single" w:color="000000" w:sz="4" w:space="0"/>
              <w:left w:val="single" w:color="000000" w:sz="4" w:space="0"/>
              <w:bottom w:val="single" w:color="000000" w:sz="4" w:space="0"/>
              <w:right w:val="single" w:color="000000" w:sz="4" w:space="0"/>
            </w:tcBorders>
            <w:vAlign w:val="center"/>
          </w:tcPr>
          <w:p w14:paraId="36AF159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Mate pad pro10</w:t>
            </w:r>
          </w:p>
        </w:tc>
        <w:tc>
          <w:tcPr>
            <w:tcW w:w="566" w:type="dxa"/>
            <w:tcBorders>
              <w:top w:val="single" w:color="000000" w:sz="4" w:space="0"/>
              <w:left w:val="single" w:color="000000" w:sz="4" w:space="0"/>
              <w:bottom w:val="single" w:color="000000" w:sz="4" w:space="0"/>
              <w:right w:val="single" w:color="000000" w:sz="4" w:space="0"/>
            </w:tcBorders>
            <w:vAlign w:val="center"/>
          </w:tcPr>
          <w:p w14:paraId="0052781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6FF6304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6664CDA5">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7E25F89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音响系统</w:t>
            </w:r>
          </w:p>
        </w:tc>
      </w:tr>
      <w:tr w14:paraId="7F050610">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0FA500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1F95517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会议系统主机</w:t>
            </w:r>
          </w:p>
        </w:tc>
        <w:tc>
          <w:tcPr>
            <w:tcW w:w="795" w:type="dxa"/>
            <w:tcBorders>
              <w:top w:val="single" w:color="000000" w:sz="4" w:space="0"/>
              <w:left w:val="single" w:color="000000" w:sz="4" w:space="0"/>
              <w:bottom w:val="single" w:color="000000" w:sz="4" w:space="0"/>
              <w:right w:val="single" w:color="000000" w:sz="4" w:space="0"/>
            </w:tcBorders>
            <w:vAlign w:val="center"/>
          </w:tcPr>
          <w:p w14:paraId="3B4B1F8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3397A77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LH-201M</w:t>
            </w:r>
          </w:p>
        </w:tc>
        <w:tc>
          <w:tcPr>
            <w:tcW w:w="566" w:type="dxa"/>
            <w:tcBorders>
              <w:top w:val="single" w:color="000000" w:sz="4" w:space="0"/>
              <w:left w:val="single" w:color="000000" w:sz="4" w:space="0"/>
              <w:bottom w:val="single" w:color="000000" w:sz="4" w:space="0"/>
              <w:right w:val="single" w:color="000000" w:sz="4" w:space="0"/>
            </w:tcBorders>
            <w:vAlign w:val="center"/>
          </w:tcPr>
          <w:p w14:paraId="5994F9C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71B46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2E39208">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027EEB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6E937EA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全数字会议系统音频传输内嵌软件</w:t>
            </w:r>
          </w:p>
        </w:tc>
        <w:tc>
          <w:tcPr>
            <w:tcW w:w="795" w:type="dxa"/>
            <w:tcBorders>
              <w:top w:val="single" w:color="000000" w:sz="4" w:space="0"/>
              <w:left w:val="single" w:color="000000" w:sz="4" w:space="0"/>
              <w:bottom w:val="single" w:color="000000" w:sz="4" w:space="0"/>
              <w:right w:val="single" w:color="000000" w:sz="4" w:space="0"/>
            </w:tcBorders>
            <w:vAlign w:val="center"/>
          </w:tcPr>
          <w:p w14:paraId="5DA460B8">
            <w:pPr>
              <w:pStyle w:val="8"/>
              <w:spacing w:line="360" w:lineRule="auto"/>
              <w:jc w:val="both"/>
              <w:rPr>
                <w:rFonts w:hint="eastAsia" w:ascii="仿宋" w:hAnsi="仿宋" w:eastAsia="仿宋" w:cs="仿宋"/>
                <w:sz w:val="24"/>
                <w:szCs w:val="24"/>
                <w:highlight w:val="none"/>
                <w:lang w:eastAsia="zh-CN"/>
              </w:rPr>
            </w:pPr>
          </w:p>
        </w:tc>
        <w:tc>
          <w:tcPr>
            <w:tcW w:w="3247" w:type="dxa"/>
            <w:tcBorders>
              <w:top w:val="single" w:color="000000" w:sz="4" w:space="0"/>
              <w:left w:val="single" w:color="000000" w:sz="4" w:space="0"/>
              <w:bottom w:val="single" w:color="000000" w:sz="4" w:space="0"/>
              <w:right w:val="single" w:color="000000" w:sz="4" w:space="0"/>
            </w:tcBorders>
            <w:vAlign w:val="center"/>
          </w:tcPr>
          <w:p w14:paraId="7CD164AA">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434480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45B6199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r>
      <w:tr w14:paraId="008BB514">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77CC705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224F19A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会议主席单元</w:t>
            </w:r>
          </w:p>
        </w:tc>
        <w:tc>
          <w:tcPr>
            <w:tcW w:w="795" w:type="dxa"/>
            <w:tcBorders>
              <w:top w:val="single" w:color="000000" w:sz="4" w:space="0"/>
              <w:left w:val="single" w:color="000000" w:sz="4" w:space="0"/>
              <w:bottom w:val="single" w:color="000000" w:sz="4" w:space="0"/>
              <w:right w:val="single" w:color="000000" w:sz="4" w:space="0"/>
            </w:tcBorders>
            <w:vAlign w:val="center"/>
          </w:tcPr>
          <w:p w14:paraId="43583B8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3FBA9DA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LH-201C</w:t>
            </w:r>
          </w:p>
        </w:tc>
        <w:tc>
          <w:tcPr>
            <w:tcW w:w="566" w:type="dxa"/>
            <w:tcBorders>
              <w:top w:val="single" w:color="000000" w:sz="4" w:space="0"/>
              <w:left w:val="single" w:color="000000" w:sz="4" w:space="0"/>
              <w:bottom w:val="single" w:color="000000" w:sz="4" w:space="0"/>
              <w:right w:val="single" w:color="000000" w:sz="4" w:space="0"/>
            </w:tcBorders>
            <w:vAlign w:val="center"/>
          </w:tcPr>
          <w:p w14:paraId="21241F8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679287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6D8C703">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15E1923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1ECA2DA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会议代表单元</w:t>
            </w:r>
          </w:p>
        </w:tc>
        <w:tc>
          <w:tcPr>
            <w:tcW w:w="795" w:type="dxa"/>
            <w:tcBorders>
              <w:top w:val="single" w:color="000000" w:sz="4" w:space="0"/>
              <w:left w:val="single" w:color="000000" w:sz="4" w:space="0"/>
              <w:bottom w:val="single" w:color="000000" w:sz="4" w:space="0"/>
              <w:right w:val="single" w:color="000000" w:sz="4" w:space="0"/>
            </w:tcBorders>
            <w:vAlign w:val="center"/>
          </w:tcPr>
          <w:p w14:paraId="625B860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2610378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LH-201D</w:t>
            </w:r>
          </w:p>
        </w:tc>
        <w:tc>
          <w:tcPr>
            <w:tcW w:w="566" w:type="dxa"/>
            <w:tcBorders>
              <w:top w:val="single" w:color="000000" w:sz="4" w:space="0"/>
              <w:left w:val="single" w:color="000000" w:sz="4" w:space="0"/>
              <w:bottom w:val="single" w:color="000000" w:sz="4" w:space="0"/>
              <w:right w:val="single" w:color="000000" w:sz="4" w:space="0"/>
            </w:tcBorders>
            <w:vAlign w:val="center"/>
          </w:tcPr>
          <w:p w14:paraId="03BDBF4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EF3202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11</w:t>
            </w:r>
          </w:p>
        </w:tc>
      </w:tr>
      <w:tr w14:paraId="6B1C1BE1">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3873D0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000000" w:sz="4" w:space="0"/>
              <w:right w:val="single" w:color="000000" w:sz="4" w:space="0"/>
            </w:tcBorders>
            <w:vAlign w:val="center"/>
          </w:tcPr>
          <w:p w14:paraId="4D697E9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抑制器</w:t>
            </w:r>
          </w:p>
        </w:tc>
        <w:tc>
          <w:tcPr>
            <w:tcW w:w="795" w:type="dxa"/>
            <w:tcBorders>
              <w:top w:val="single" w:color="000000" w:sz="4" w:space="0"/>
              <w:left w:val="single" w:color="000000" w:sz="4" w:space="0"/>
              <w:bottom w:val="single" w:color="000000" w:sz="4" w:space="0"/>
              <w:right w:val="single" w:color="000000" w:sz="4" w:space="0"/>
            </w:tcBorders>
            <w:vAlign w:val="center"/>
          </w:tcPr>
          <w:p w14:paraId="052FA5F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2232841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FBQ4000</w:t>
            </w:r>
          </w:p>
        </w:tc>
        <w:tc>
          <w:tcPr>
            <w:tcW w:w="566" w:type="dxa"/>
            <w:tcBorders>
              <w:top w:val="single" w:color="000000" w:sz="4" w:space="0"/>
              <w:left w:val="single" w:color="000000" w:sz="4" w:space="0"/>
              <w:bottom w:val="single" w:color="000000" w:sz="4" w:space="0"/>
              <w:right w:val="single" w:color="000000" w:sz="4" w:space="0"/>
            </w:tcBorders>
            <w:vAlign w:val="center"/>
          </w:tcPr>
          <w:p w14:paraId="3AECB10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5CFF55C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DF23B78">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577ADB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w:t>
            </w:r>
          </w:p>
        </w:tc>
        <w:tc>
          <w:tcPr>
            <w:tcW w:w="2566" w:type="dxa"/>
            <w:tcBorders>
              <w:top w:val="single" w:color="000000" w:sz="4" w:space="0"/>
              <w:left w:val="single" w:color="000000" w:sz="4" w:space="0"/>
              <w:bottom w:val="single" w:color="000000" w:sz="4" w:space="0"/>
              <w:right w:val="single" w:color="000000" w:sz="4" w:space="0"/>
            </w:tcBorders>
            <w:vAlign w:val="center"/>
          </w:tcPr>
          <w:p w14:paraId="5A1F207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发射器</w:t>
            </w:r>
          </w:p>
        </w:tc>
        <w:tc>
          <w:tcPr>
            <w:tcW w:w="795" w:type="dxa"/>
            <w:tcBorders>
              <w:top w:val="single" w:color="000000" w:sz="4" w:space="0"/>
              <w:left w:val="single" w:color="000000" w:sz="4" w:space="0"/>
              <w:bottom w:val="single" w:color="000000" w:sz="4" w:space="0"/>
              <w:right w:val="single" w:color="000000" w:sz="4" w:space="0"/>
            </w:tcBorders>
            <w:vAlign w:val="center"/>
          </w:tcPr>
          <w:p w14:paraId="50BEB6B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59944CB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UA404+</w:t>
            </w:r>
          </w:p>
          <w:p w14:paraId="756E67D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(包含UA590天线一对）</w:t>
            </w:r>
          </w:p>
        </w:tc>
        <w:tc>
          <w:tcPr>
            <w:tcW w:w="566" w:type="dxa"/>
            <w:tcBorders>
              <w:top w:val="single" w:color="000000" w:sz="4" w:space="0"/>
              <w:left w:val="single" w:color="000000" w:sz="4" w:space="0"/>
              <w:bottom w:val="single" w:color="000000" w:sz="4" w:space="0"/>
              <w:right w:val="single" w:color="000000" w:sz="4" w:space="0"/>
            </w:tcBorders>
            <w:vAlign w:val="center"/>
          </w:tcPr>
          <w:p w14:paraId="4FBE2B0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4B7B66F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6609F5A8">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0E2AF3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w:t>
            </w:r>
          </w:p>
        </w:tc>
        <w:tc>
          <w:tcPr>
            <w:tcW w:w="2566" w:type="dxa"/>
            <w:tcBorders>
              <w:top w:val="single" w:color="000000" w:sz="4" w:space="0"/>
              <w:left w:val="single" w:color="000000" w:sz="4" w:space="0"/>
              <w:bottom w:val="single" w:color="000000" w:sz="4" w:space="0"/>
              <w:right w:val="single" w:color="000000" w:sz="4" w:space="0"/>
            </w:tcBorders>
            <w:vAlign w:val="center"/>
          </w:tcPr>
          <w:p w14:paraId="32C76EA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充电箱</w:t>
            </w:r>
          </w:p>
        </w:tc>
        <w:tc>
          <w:tcPr>
            <w:tcW w:w="795" w:type="dxa"/>
            <w:tcBorders>
              <w:top w:val="single" w:color="000000" w:sz="4" w:space="0"/>
              <w:left w:val="single" w:color="000000" w:sz="4" w:space="0"/>
              <w:bottom w:val="single" w:color="000000" w:sz="4" w:space="0"/>
              <w:right w:val="single" w:color="000000" w:sz="4" w:space="0"/>
            </w:tcBorders>
            <w:vAlign w:val="center"/>
          </w:tcPr>
          <w:p w14:paraId="3B38733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4F26548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LH-200P</w:t>
            </w:r>
          </w:p>
        </w:tc>
        <w:tc>
          <w:tcPr>
            <w:tcW w:w="566" w:type="dxa"/>
            <w:tcBorders>
              <w:top w:val="single" w:color="000000" w:sz="4" w:space="0"/>
              <w:left w:val="single" w:color="000000" w:sz="4" w:space="0"/>
              <w:bottom w:val="single" w:color="000000" w:sz="4" w:space="0"/>
              <w:right w:val="single" w:color="000000" w:sz="4" w:space="0"/>
            </w:tcBorders>
            <w:vAlign w:val="center"/>
          </w:tcPr>
          <w:p w14:paraId="62F946A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807F4B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BFFFA31">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E5F6EF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w:t>
            </w:r>
          </w:p>
        </w:tc>
        <w:tc>
          <w:tcPr>
            <w:tcW w:w="2566" w:type="dxa"/>
            <w:tcBorders>
              <w:top w:val="single" w:color="000000" w:sz="4" w:space="0"/>
              <w:left w:val="single" w:color="000000" w:sz="4" w:space="0"/>
              <w:bottom w:val="single" w:color="000000" w:sz="4" w:space="0"/>
              <w:right w:val="single" w:color="000000" w:sz="4" w:space="0"/>
            </w:tcBorders>
            <w:vAlign w:val="center"/>
          </w:tcPr>
          <w:p w14:paraId="2918212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专业音箱</w:t>
            </w:r>
          </w:p>
        </w:tc>
        <w:tc>
          <w:tcPr>
            <w:tcW w:w="795" w:type="dxa"/>
            <w:tcBorders>
              <w:top w:val="single" w:color="000000" w:sz="4" w:space="0"/>
              <w:left w:val="single" w:color="000000" w:sz="4" w:space="0"/>
              <w:bottom w:val="single" w:color="000000" w:sz="4" w:space="0"/>
              <w:right w:val="single" w:color="000000" w:sz="4" w:space="0"/>
            </w:tcBorders>
            <w:vAlign w:val="center"/>
          </w:tcPr>
          <w:p w14:paraId="749FBA4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35FA99F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KS15</w:t>
            </w:r>
          </w:p>
        </w:tc>
        <w:tc>
          <w:tcPr>
            <w:tcW w:w="566" w:type="dxa"/>
            <w:tcBorders>
              <w:top w:val="single" w:color="000000" w:sz="4" w:space="0"/>
              <w:left w:val="single" w:color="000000" w:sz="4" w:space="0"/>
              <w:bottom w:val="single" w:color="000000" w:sz="4" w:space="0"/>
              <w:right w:val="single" w:color="000000" w:sz="4" w:space="0"/>
            </w:tcBorders>
            <w:vAlign w:val="center"/>
          </w:tcPr>
          <w:p w14:paraId="7FD70FB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只</w:t>
            </w:r>
          </w:p>
        </w:tc>
        <w:tc>
          <w:tcPr>
            <w:tcW w:w="572" w:type="dxa"/>
            <w:tcBorders>
              <w:top w:val="single" w:color="000000" w:sz="4" w:space="0"/>
              <w:left w:val="single" w:color="000000" w:sz="4" w:space="0"/>
              <w:bottom w:val="single" w:color="000000" w:sz="4" w:space="0"/>
              <w:right w:val="single" w:color="000000" w:sz="4" w:space="0"/>
            </w:tcBorders>
            <w:vAlign w:val="center"/>
          </w:tcPr>
          <w:p w14:paraId="6007936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r>
      <w:tr w14:paraId="0D499DFE">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D5CCE4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w:t>
            </w:r>
          </w:p>
        </w:tc>
        <w:tc>
          <w:tcPr>
            <w:tcW w:w="2566" w:type="dxa"/>
            <w:tcBorders>
              <w:top w:val="single" w:color="000000" w:sz="4" w:space="0"/>
              <w:left w:val="single" w:color="000000" w:sz="4" w:space="0"/>
              <w:bottom w:val="single" w:color="000000" w:sz="4" w:space="0"/>
              <w:right w:val="single" w:color="000000" w:sz="4" w:space="0"/>
            </w:tcBorders>
            <w:vAlign w:val="center"/>
          </w:tcPr>
          <w:p w14:paraId="37841E6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专业功放</w:t>
            </w:r>
          </w:p>
        </w:tc>
        <w:tc>
          <w:tcPr>
            <w:tcW w:w="795" w:type="dxa"/>
            <w:tcBorders>
              <w:top w:val="single" w:color="000000" w:sz="4" w:space="0"/>
              <w:left w:val="single" w:color="000000" w:sz="4" w:space="0"/>
              <w:bottom w:val="single" w:color="000000" w:sz="4" w:space="0"/>
              <w:right w:val="single" w:color="000000" w:sz="4" w:space="0"/>
            </w:tcBorders>
            <w:vAlign w:val="center"/>
          </w:tcPr>
          <w:p w14:paraId="1BEBF74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15FFAB8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G750</w:t>
            </w:r>
          </w:p>
        </w:tc>
        <w:tc>
          <w:tcPr>
            <w:tcW w:w="566" w:type="dxa"/>
            <w:tcBorders>
              <w:top w:val="single" w:color="000000" w:sz="4" w:space="0"/>
              <w:left w:val="single" w:color="000000" w:sz="4" w:space="0"/>
              <w:bottom w:val="single" w:color="000000" w:sz="4" w:space="0"/>
              <w:right w:val="single" w:color="000000" w:sz="4" w:space="0"/>
            </w:tcBorders>
            <w:vAlign w:val="center"/>
          </w:tcPr>
          <w:p w14:paraId="0497B54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680EAD3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2AA1E02E">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E6E697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10</w:t>
            </w:r>
          </w:p>
        </w:tc>
        <w:tc>
          <w:tcPr>
            <w:tcW w:w="2566" w:type="dxa"/>
            <w:tcBorders>
              <w:top w:val="single" w:color="000000" w:sz="4" w:space="0"/>
              <w:left w:val="single" w:color="000000" w:sz="4" w:space="0"/>
              <w:bottom w:val="single" w:color="000000" w:sz="4" w:space="0"/>
              <w:right w:val="single" w:color="000000" w:sz="4" w:space="0"/>
            </w:tcBorders>
            <w:vAlign w:val="center"/>
          </w:tcPr>
          <w:p w14:paraId="73DA9B2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无线话筒</w:t>
            </w:r>
          </w:p>
        </w:tc>
        <w:tc>
          <w:tcPr>
            <w:tcW w:w="795" w:type="dxa"/>
            <w:tcBorders>
              <w:top w:val="single" w:color="000000" w:sz="4" w:space="0"/>
              <w:left w:val="single" w:color="000000" w:sz="4" w:space="0"/>
              <w:bottom w:val="single" w:color="000000" w:sz="4" w:space="0"/>
              <w:right w:val="single" w:color="000000" w:sz="4" w:space="0"/>
            </w:tcBorders>
            <w:vAlign w:val="center"/>
          </w:tcPr>
          <w:p w14:paraId="3791E86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27D0731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DL4R/DL1</w:t>
            </w:r>
          </w:p>
        </w:tc>
        <w:tc>
          <w:tcPr>
            <w:tcW w:w="566" w:type="dxa"/>
            <w:tcBorders>
              <w:top w:val="single" w:color="000000" w:sz="4" w:space="0"/>
              <w:left w:val="single" w:color="000000" w:sz="4" w:space="0"/>
              <w:bottom w:val="single" w:color="000000" w:sz="4" w:space="0"/>
              <w:right w:val="single" w:color="000000" w:sz="4" w:space="0"/>
            </w:tcBorders>
            <w:vAlign w:val="center"/>
          </w:tcPr>
          <w:p w14:paraId="436F28A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4440B80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6B895C30">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FFAC14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11</w:t>
            </w:r>
          </w:p>
        </w:tc>
        <w:tc>
          <w:tcPr>
            <w:tcW w:w="2566" w:type="dxa"/>
            <w:tcBorders>
              <w:top w:val="single" w:color="000000" w:sz="4" w:space="0"/>
              <w:left w:val="single" w:color="000000" w:sz="4" w:space="0"/>
              <w:bottom w:val="single" w:color="000000" w:sz="4" w:space="0"/>
              <w:right w:val="single" w:color="000000" w:sz="4" w:space="0"/>
            </w:tcBorders>
            <w:vAlign w:val="center"/>
          </w:tcPr>
          <w:p w14:paraId="7247949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调音台</w:t>
            </w:r>
          </w:p>
        </w:tc>
        <w:tc>
          <w:tcPr>
            <w:tcW w:w="795" w:type="dxa"/>
            <w:tcBorders>
              <w:top w:val="single" w:color="000000" w:sz="4" w:space="0"/>
              <w:left w:val="single" w:color="000000" w:sz="4" w:space="0"/>
              <w:bottom w:val="single" w:color="000000" w:sz="4" w:space="0"/>
              <w:right w:val="single" w:color="000000" w:sz="4" w:space="0"/>
            </w:tcBorders>
            <w:vAlign w:val="center"/>
          </w:tcPr>
          <w:p w14:paraId="7531308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RF</w:t>
            </w:r>
          </w:p>
        </w:tc>
        <w:tc>
          <w:tcPr>
            <w:tcW w:w="3247" w:type="dxa"/>
            <w:tcBorders>
              <w:top w:val="single" w:color="000000" w:sz="4" w:space="0"/>
              <w:left w:val="single" w:color="000000" w:sz="4" w:space="0"/>
              <w:bottom w:val="single" w:color="000000" w:sz="4" w:space="0"/>
              <w:right w:val="single" w:color="000000" w:sz="4" w:space="0"/>
            </w:tcBorders>
            <w:vAlign w:val="center"/>
          </w:tcPr>
          <w:p w14:paraId="5AF522D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MX-12F</w:t>
            </w:r>
          </w:p>
        </w:tc>
        <w:tc>
          <w:tcPr>
            <w:tcW w:w="566" w:type="dxa"/>
            <w:tcBorders>
              <w:top w:val="single" w:color="000000" w:sz="4" w:space="0"/>
              <w:left w:val="single" w:color="000000" w:sz="4" w:space="0"/>
              <w:bottom w:val="single" w:color="000000" w:sz="4" w:space="0"/>
              <w:right w:val="single" w:color="000000" w:sz="4" w:space="0"/>
            </w:tcBorders>
            <w:vAlign w:val="center"/>
          </w:tcPr>
          <w:p w14:paraId="5A72D2D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349A53D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2CABC9A">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1BD9F3B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12</w:t>
            </w:r>
          </w:p>
        </w:tc>
        <w:tc>
          <w:tcPr>
            <w:tcW w:w="2566" w:type="dxa"/>
            <w:tcBorders>
              <w:top w:val="single" w:color="000000" w:sz="4" w:space="0"/>
              <w:left w:val="single" w:color="000000" w:sz="4" w:space="0"/>
              <w:bottom w:val="single" w:color="000000" w:sz="4" w:space="0"/>
              <w:right w:val="single" w:color="000000" w:sz="4" w:space="0"/>
            </w:tcBorders>
            <w:vAlign w:val="center"/>
          </w:tcPr>
          <w:p w14:paraId="0765D3E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音频处理器</w:t>
            </w:r>
          </w:p>
        </w:tc>
        <w:tc>
          <w:tcPr>
            <w:tcW w:w="795" w:type="dxa"/>
            <w:tcBorders>
              <w:top w:val="single" w:color="000000" w:sz="4" w:space="0"/>
              <w:left w:val="single" w:color="000000" w:sz="4" w:space="0"/>
              <w:bottom w:val="single" w:color="000000" w:sz="4" w:space="0"/>
              <w:right w:val="single" w:color="000000" w:sz="4" w:space="0"/>
            </w:tcBorders>
            <w:vAlign w:val="center"/>
          </w:tcPr>
          <w:p w14:paraId="2E07A1B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小鸟</w:t>
            </w:r>
          </w:p>
        </w:tc>
        <w:tc>
          <w:tcPr>
            <w:tcW w:w="3247" w:type="dxa"/>
            <w:tcBorders>
              <w:top w:val="single" w:color="000000" w:sz="4" w:space="0"/>
              <w:left w:val="single" w:color="000000" w:sz="4" w:space="0"/>
              <w:bottom w:val="single" w:color="000000" w:sz="4" w:space="0"/>
              <w:right w:val="single" w:color="000000" w:sz="4" w:space="0"/>
            </w:tcBorders>
            <w:vAlign w:val="center"/>
          </w:tcPr>
          <w:p w14:paraId="62648F8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DB-DMIS-APU-0808</w:t>
            </w:r>
          </w:p>
        </w:tc>
        <w:tc>
          <w:tcPr>
            <w:tcW w:w="566" w:type="dxa"/>
            <w:tcBorders>
              <w:top w:val="single" w:color="000000" w:sz="4" w:space="0"/>
              <w:left w:val="single" w:color="000000" w:sz="4" w:space="0"/>
              <w:bottom w:val="single" w:color="000000" w:sz="4" w:space="0"/>
              <w:right w:val="single" w:color="000000" w:sz="4" w:space="0"/>
            </w:tcBorders>
            <w:vAlign w:val="center"/>
          </w:tcPr>
          <w:p w14:paraId="6B2BD05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8464F3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65C83FE">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F6E9E4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13</w:t>
            </w:r>
          </w:p>
        </w:tc>
        <w:tc>
          <w:tcPr>
            <w:tcW w:w="2566" w:type="dxa"/>
            <w:tcBorders>
              <w:top w:val="single" w:color="000000" w:sz="4" w:space="0"/>
              <w:left w:val="single" w:color="000000" w:sz="4" w:space="0"/>
              <w:bottom w:val="single" w:color="000000" w:sz="4" w:space="0"/>
              <w:right w:val="single" w:color="000000" w:sz="4" w:space="0"/>
            </w:tcBorders>
            <w:vAlign w:val="center"/>
          </w:tcPr>
          <w:p w14:paraId="70E44D1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数字会议系统</w:t>
            </w:r>
          </w:p>
        </w:tc>
        <w:tc>
          <w:tcPr>
            <w:tcW w:w="795" w:type="dxa"/>
            <w:tcBorders>
              <w:top w:val="single" w:color="000000" w:sz="4" w:space="0"/>
              <w:left w:val="single" w:color="000000" w:sz="4" w:space="0"/>
              <w:bottom w:val="single" w:color="000000" w:sz="4" w:space="0"/>
              <w:right w:val="single" w:color="000000" w:sz="4" w:space="0"/>
            </w:tcBorders>
            <w:vAlign w:val="center"/>
          </w:tcPr>
          <w:p w14:paraId="02E144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声兹</w:t>
            </w:r>
          </w:p>
        </w:tc>
        <w:tc>
          <w:tcPr>
            <w:tcW w:w="3247" w:type="dxa"/>
            <w:tcBorders>
              <w:top w:val="single" w:color="000000" w:sz="4" w:space="0"/>
              <w:left w:val="single" w:color="000000" w:sz="4" w:space="0"/>
              <w:bottom w:val="single" w:color="000000" w:sz="4" w:space="0"/>
              <w:right w:val="single" w:color="000000" w:sz="4" w:space="0"/>
            </w:tcBorders>
            <w:vAlign w:val="center"/>
          </w:tcPr>
          <w:p w14:paraId="3EAA4D4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ASN-W6Pro</w:t>
            </w:r>
          </w:p>
        </w:tc>
        <w:tc>
          <w:tcPr>
            <w:tcW w:w="566" w:type="dxa"/>
            <w:tcBorders>
              <w:top w:val="single" w:color="000000" w:sz="4" w:space="0"/>
              <w:left w:val="single" w:color="000000" w:sz="4" w:space="0"/>
              <w:bottom w:val="single" w:color="000000" w:sz="4" w:space="0"/>
              <w:right w:val="single" w:color="000000" w:sz="4" w:space="0"/>
            </w:tcBorders>
            <w:vAlign w:val="center"/>
          </w:tcPr>
          <w:p w14:paraId="5185ECE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752CFAC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4BF09894">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B56FAA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14</w:t>
            </w:r>
          </w:p>
        </w:tc>
        <w:tc>
          <w:tcPr>
            <w:tcW w:w="2566" w:type="dxa"/>
            <w:tcBorders>
              <w:top w:val="single" w:color="000000" w:sz="4" w:space="0"/>
              <w:left w:val="single" w:color="000000" w:sz="4" w:space="0"/>
              <w:bottom w:val="single" w:color="000000" w:sz="4" w:space="0"/>
              <w:right w:val="single" w:color="000000" w:sz="4" w:space="0"/>
            </w:tcBorders>
            <w:vAlign w:val="center"/>
          </w:tcPr>
          <w:p w14:paraId="6E0A31F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桌面代表单元</w:t>
            </w:r>
          </w:p>
        </w:tc>
        <w:tc>
          <w:tcPr>
            <w:tcW w:w="795" w:type="dxa"/>
            <w:tcBorders>
              <w:top w:val="single" w:color="000000" w:sz="4" w:space="0"/>
              <w:left w:val="single" w:color="000000" w:sz="4" w:space="0"/>
              <w:bottom w:val="single" w:color="000000" w:sz="4" w:space="0"/>
              <w:right w:val="single" w:color="000000" w:sz="4" w:space="0"/>
            </w:tcBorders>
            <w:vAlign w:val="center"/>
          </w:tcPr>
          <w:p w14:paraId="79C30F2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声兹</w:t>
            </w:r>
          </w:p>
        </w:tc>
        <w:tc>
          <w:tcPr>
            <w:tcW w:w="3247" w:type="dxa"/>
            <w:tcBorders>
              <w:top w:val="single" w:color="000000" w:sz="4" w:space="0"/>
              <w:left w:val="single" w:color="000000" w:sz="4" w:space="0"/>
              <w:bottom w:val="single" w:color="000000" w:sz="4" w:space="0"/>
              <w:right w:val="single" w:color="000000" w:sz="4" w:space="0"/>
            </w:tcBorders>
            <w:vAlign w:val="center"/>
          </w:tcPr>
          <w:p w14:paraId="0686F2C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ASN-9ML</w:t>
            </w:r>
          </w:p>
        </w:tc>
        <w:tc>
          <w:tcPr>
            <w:tcW w:w="566" w:type="dxa"/>
            <w:tcBorders>
              <w:top w:val="single" w:color="000000" w:sz="4" w:space="0"/>
              <w:left w:val="single" w:color="000000" w:sz="4" w:space="0"/>
              <w:bottom w:val="single" w:color="000000" w:sz="4" w:space="0"/>
              <w:right w:val="single" w:color="000000" w:sz="4" w:space="0"/>
            </w:tcBorders>
            <w:vAlign w:val="center"/>
          </w:tcPr>
          <w:p w14:paraId="5B1296C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5ED0E57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w:t>
            </w:r>
          </w:p>
        </w:tc>
      </w:tr>
      <w:tr w14:paraId="12C45A55">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12D2681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15</w:t>
            </w:r>
          </w:p>
        </w:tc>
        <w:tc>
          <w:tcPr>
            <w:tcW w:w="2566" w:type="dxa"/>
            <w:tcBorders>
              <w:top w:val="single" w:color="000000" w:sz="4" w:space="0"/>
              <w:left w:val="single" w:color="000000" w:sz="4" w:space="0"/>
              <w:bottom w:val="single" w:color="000000" w:sz="4" w:space="0"/>
              <w:right w:val="single" w:color="000000" w:sz="4" w:space="0"/>
            </w:tcBorders>
            <w:vAlign w:val="center"/>
          </w:tcPr>
          <w:p w14:paraId="67E50E4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充电箱</w:t>
            </w:r>
          </w:p>
        </w:tc>
        <w:tc>
          <w:tcPr>
            <w:tcW w:w="795" w:type="dxa"/>
            <w:tcBorders>
              <w:top w:val="single" w:color="000000" w:sz="4" w:space="0"/>
              <w:left w:val="single" w:color="000000" w:sz="4" w:space="0"/>
              <w:bottom w:val="single" w:color="000000" w:sz="4" w:space="0"/>
              <w:right w:val="single" w:color="000000" w:sz="4" w:space="0"/>
            </w:tcBorders>
            <w:vAlign w:val="center"/>
          </w:tcPr>
          <w:p w14:paraId="1FF6997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声兹</w:t>
            </w:r>
          </w:p>
        </w:tc>
        <w:tc>
          <w:tcPr>
            <w:tcW w:w="3247" w:type="dxa"/>
            <w:tcBorders>
              <w:top w:val="single" w:color="000000" w:sz="4" w:space="0"/>
              <w:left w:val="single" w:color="000000" w:sz="4" w:space="0"/>
              <w:bottom w:val="single" w:color="000000" w:sz="4" w:space="0"/>
              <w:right w:val="single" w:color="000000" w:sz="4" w:space="0"/>
            </w:tcBorders>
            <w:vAlign w:val="center"/>
          </w:tcPr>
          <w:p w14:paraId="14D5166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专用</w:t>
            </w:r>
          </w:p>
        </w:tc>
        <w:tc>
          <w:tcPr>
            <w:tcW w:w="566" w:type="dxa"/>
            <w:tcBorders>
              <w:top w:val="single" w:color="000000" w:sz="4" w:space="0"/>
              <w:left w:val="single" w:color="000000" w:sz="4" w:space="0"/>
              <w:bottom w:val="single" w:color="000000" w:sz="4" w:space="0"/>
              <w:right w:val="single" w:color="000000" w:sz="4" w:space="0"/>
            </w:tcBorders>
            <w:vAlign w:val="center"/>
          </w:tcPr>
          <w:p w14:paraId="7E373A9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7B04AD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EAB556F">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DA8CFA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16</w:t>
            </w:r>
          </w:p>
        </w:tc>
        <w:tc>
          <w:tcPr>
            <w:tcW w:w="2566" w:type="dxa"/>
            <w:tcBorders>
              <w:top w:val="single" w:color="000000" w:sz="4" w:space="0"/>
              <w:left w:val="single" w:color="000000" w:sz="4" w:space="0"/>
              <w:bottom w:val="single" w:color="000000" w:sz="4" w:space="0"/>
              <w:right w:val="single" w:color="000000" w:sz="4" w:space="0"/>
            </w:tcBorders>
            <w:vAlign w:val="center"/>
          </w:tcPr>
          <w:p w14:paraId="68D4060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混音器</w:t>
            </w:r>
          </w:p>
        </w:tc>
        <w:tc>
          <w:tcPr>
            <w:tcW w:w="795" w:type="dxa"/>
            <w:tcBorders>
              <w:top w:val="single" w:color="000000" w:sz="4" w:space="0"/>
              <w:left w:val="single" w:color="000000" w:sz="4" w:space="0"/>
              <w:bottom w:val="single" w:color="000000" w:sz="4" w:space="0"/>
              <w:right w:val="single" w:color="000000" w:sz="4" w:space="0"/>
            </w:tcBorders>
            <w:vAlign w:val="center"/>
          </w:tcPr>
          <w:p w14:paraId="6A56C2D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弦音</w:t>
            </w:r>
          </w:p>
        </w:tc>
        <w:tc>
          <w:tcPr>
            <w:tcW w:w="3247" w:type="dxa"/>
            <w:tcBorders>
              <w:top w:val="single" w:color="000000" w:sz="4" w:space="0"/>
              <w:left w:val="single" w:color="000000" w:sz="4" w:space="0"/>
              <w:bottom w:val="single" w:color="000000" w:sz="4" w:space="0"/>
              <w:right w:val="single" w:color="000000" w:sz="4" w:space="0"/>
            </w:tcBorders>
            <w:vAlign w:val="center"/>
          </w:tcPr>
          <w:p w14:paraId="782D03D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8通道</w:t>
            </w:r>
          </w:p>
        </w:tc>
        <w:tc>
          <w:tcPr>
            <w:tcW w:w="566" w:type="dxa"/>
            <w:tcBorders>
              <w:top w:val="single" w:color="000000" w:sz="4" w:space="0"/>
              <w:left w:val="single" w:color="000000" w:sz="4" w:space="0"/>
              <w:bottom w:val="single" w:color="000000" w:sz="4" w:space="0"/>
              <w:right w:val="single" w:color="000000" w:sz="4" w:space="0"/>
            </w:tcBorders>
            <w:vAlign w:val="center"/>
          </w:tcPr>
          <w:p w14:paraId="30396C8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2C0A71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66CB785">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6F39F83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应急指挥视频会商系统</w:t>
            </w:r>
          </w:p>
        </w:tc>
      </w:tr>
      <w:tr w14:paraId="0BC7087C">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BB6D3D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7158AE5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高清视频终端</w:t>
            </w:r>
          </w:p>
        </w:tc>
        <w:tc>
          <w:tcPr>
            <w:tcW w:w="795" w:type="dxa"/>
            <w:tcBorders>
              <w:top w:val="single" w:color="000000" w:sz="4" w:space="0"/>
              <w:left w:val="single" w:color="000000" w:sz="4" w:space="0"/>
              <w:bottom w:val="single" w:color="000000" w:sz="4" w:space="0"/>
              <w:right w:val="single" w:color="000000" w:sz="4" w:space="0"/>
            </w:tcBorders>
            <w:vAlign w:val="center"/>
          </w:tcPr>
          <w:p w14:paraId="755B1DB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宝利通</w:t>
            </w:r>
          </w:p>
        </w:tc>
        <w:tc>
          <w:tcPr>
            <w:tcW w:w="3247" w:type="dxa"/>
            <w:tcBorders>
              <w:top w:val="single" w:color="000000" w:sz="4" w:space="0"/>
              <w:left w:val="single" w:color="000000" w:sz="4" w:space="0"/>
              <w:bottom w:val="single" w:color="000000" w:sz="4" w:space="0"/>
              <w:right w:val="single" w:color="000000" w:sz="4" w:space="0"/>
            </w:tcBorders>
            <w:vAlign w:val="center"/>
          </w:tcPr>
          <w:p w14:paraId="4ED84E8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Group550</w:t>
            </w:r>
          </w:p>
        </w:tc>
        <w:tc>
          <w:tcPr>
            <w:tcW w:w="566" w:type="dxa"/>
            <w:tcBorders>
              <w:top w:val="single" w:color="000000" w:sz="4" w:space="0"/>
              <w:left w:val="single" w:color="000000" w:sz="4" w:space="0"/>
              <w:bottom w:val="single" w:color="000000" w:sz="4" w:space="0"/>
              <w:right w:val="single" w:color="000000" w:sz="4" w:space="0"/>
            </w:tcBorders>
            <w:vAlign w:val="center"/>
          </w:tcPr>
          <w:p w14:paraId="7D97E6D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11D4E7B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C833833">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63B90B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31F41BF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高清摄像机</w:t>
            </w:r>
          </w:p>
        </w:tc>
        <w:tc>
          <w:tcPr>
            <w:tcW w:w="795" w:type="dxa"/>
            <w:tcBorders>
              <w:top w:val="single" w:color="000000" w:sz="4" w:space="0"/>
              <w:left w:val="single" w:color="000000" w:sz="4" w:space="0"/>
              <w:bottom w:val="single" w:color="000000" w:sz="4" w:space="0"/>
              <w:right w:val="single" w:color="000000" w:sz="4" w:space="0"/>
            </w:tcBorders>
            <w:vAlign w:val="center"/>
          </w:tcPr>
          <w:p w14:paraId="440326B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宝利通</w:t>
            </w:r>
          </w:p>
        </w:tc>
        <w:tc>
          <w:tcPr>
            <w:tcW w:w="3247" w:type="dxa"/>
            <w:tcBorders>
              <w:top w:val="single" w:color="000000" w:sz="4" w:space="0"/>
              <w:left w:val="single" w:color="000000" w:sz="4" w:space="0"/>
              <w:bottom w:val="single" w:color="000000" w:sz="4" w:space="0"/>
              <w:right w:val="single" w:color="000000" w:sz="4" w:space="0"/>
            </w:tcBorders>
            <w:vAlign w:val="center"/>
          </w:tcPr>
          <w:p w14:paraId="3E35C69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鹰眼摄像机</w:t>
            </w:r>
          </w:p>
        </w:tc>
        <w:tc>
          <w:tcPr>
            <w:tcW w:w="566" w:type="dxa"/>
            <w:tcBorders>
              <w:top w:val="single" w:color="000000" w:sz="4" w:space="0"/>
              <w:left w:val="single" w:color="000000" w:sz="4" w:space="0"/>
              <w:bottom w:val="single" w:color="000000" w:sz="4" w:space="0"/>
              <w:right w:val="single" w:color="000000" w:sz="4" w:space="0"/>
            </w:tcBorders>
            <w:vAlign w:val="center"/>
          </w:tcPr>
          <w:p w14:paraId="381CE6A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49F011E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60609A77">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10E67C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05C17EF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高清摄像机</w:t>
            </w:r>
          </w:p>
        </w:tc>
        <w:tc>
          <w:tcPr>
            <w:tcW w:w="795" w:type="dxa"/>
            <w:tcBorders>
              <w:top w:val="single" w:color="000000" w:sz="4" w:space="0"/>
              <w:left w:val="single" w:color="000000" w:sz="4" w:space="0"/>
              <w:bottom w:val="single" w:color="000000" w:sz="4" w:space="0"/>
              <w:right w:val="single" w:color="000000" w:sz="4" w:space="0"/>
            </w:tcBorders>
            <w:vAlign w:val="center"/>
          </w:tcPr>
          <w:p w14:paraId="24B514D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华畅视讯</w:t>
            </w:r>
          </w:p>
        </w:tc>
        <w:tc>
          <w:tcPr>
            <w:tcW w:w="3247" w:type="dxa"/>
            <w:tcBorders>
              <w:top w:val="single" w:color="000000" w:sz="4" w:space="0"/>
              <w:left w:val="single" w:color="000000" w:sz="4" w:space="0"/>
              <w:bottom w:val="single" w:color="000000" w:sz="4" w:space="0"/>
              <w:right w:val="single" w:color="000000" w:sz="4" w:space="0"/>
            </w:tcBorders>
            <w:vAlign w:val="center"/>
          </w:tcPr>
          <w:p w14:paraId="373834B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HC-HD510H</w:t>
            </w:r>
          </w:p>
        </w:tc>
        <w:tc>
          <w:tcPr>
            <w:tcW w:w="566" w:type="dxa"/>
            <w:tcBorders>
              <w:top w:val="single" w:color="000000" w:sz="4" w:space="0"/>
              <w:left w:val="single" w:color="000000" w:sz="4" w:space="0"/>
              <w:bottom w:val="single" w:color="000000" w:sz="4" w:space="0"/>
              <w:right w:val="single" w:color="000000" w:sz="4" w:space="0"/>
            </w:tcBorders>
            <w:vAlign w:val="center"/>
          </w:tcPr>
          <w:p w14:paraId="4B29281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6F8CA2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12C0F9D0">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74F326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59C714B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高清摄像机</w:t>
            </w:r>
          </w:p>
        </w:tc>
        <w:tc>
          <w:tcPr>
            <w:tcW w:w="795" w:type="dxa"/>
            <w:tcBorders>
              <w:top w:val="single" w:color="000000" w:sz="4" w:space="0"/>
              <w:left w:val="single" w:color="000000" w:sz="4" w:space="0"/>
              <w:bottom w:val="single" w:color="000000" w:sz="4" w:space="0"/>
              <w:right w:val="single" w:color="000000" w:sz="4" w:space="0"/>
            </w:tcBorders>
            <w:vAlign w:val="center"/>
          </w:tcPr>
          <w:p w14:paraId="59A0433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保凌</w:t>
            </w:r>
          </w:p>
        </w:tc>
        <w:tc>
          <w:tcPr>
            <w:tcW w:w="3247" w:type="dxa"/>
            <w:tcBorders>
              <w:top w:val="single" w:color="000000" w:sz="4" w:space="0"/>
              <w:left w:val="single" w:color="000000" w:sz="4" w:space="0"/>
              <w:bottom w:val="single" w:color="000000" w:sz="4" w:space="0"/>
              <w:right w:val="single" w:color="000000" w:sz="4" w:space="0"/>
            </w:tcBorders>
            <w:vAlign w:val="center"/>
          </w:tcPr>
          <w:p w14:paraId="0C6B508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VCC-4K720S</w:t>
            </w:r>
          </w:p>
        </w:tc>
        <w:tc>
          <w:tcPr>
            <w:tcW w:w="566" w:type="dxa"/>
            <w:tcBorders>
              <w:top w:val="single" w:color="000000" w:sz="4" w:space="0"/>
              <w:left w:val="single" w:color="000000" w:sz="4" w:space="0"/>
              <w:bottom w:val="single" w:color="000000" w:sz="4" w:space="0"/>
              <w:right w:val="single" w:color="000000" w:sz="4" w:space="0"/>
            </w:tcBorders>
            <w:vAlign w:val="center"/>
          </w:tcPr>
          <w:p w14:paraId="5394A48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5D56C9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50A10A8B">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7313A21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000000" w:sz="4" w:space="0"/>
              <w:right w:val="single" w:color="000000" w:sz="4" w:space="0"/>
            </w:tcBorders>
            <w:vAlign w:val="center"/>
          </w:tcPr>
          <w:p w14:paraId="5F8BE19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摄像机键盘</w:t>
            </w:r>
          </w:p>
        </w:tc>
        <w:tc>
          <w:tcPr>
            <w:tcW w:w="795" w:type="dxa"/>
            <w:tcBorders>
              <w:top w:val="single" w:color="000000" w:sz="4" w:space="0"/>
              <w:left w:val="single" w:color="000000" w:sz="4" w:space="0"/>
              <w:bottom w:val="single" w:color="000000" w:sz="4" w:space="0"/>
              <w:right w:val="single" w:color="000000" w:sz="4" w:space="0"/>
            </w:tcBorders>
            <w:vAlign w:val="center"/>
          </w:tcPr>
          <w:p w14:paraId="6290EB1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保凌</w:t>
            </w:r>
          </w:p>
        </w:tc>
        <w:tc>
          <w:tcPr>
            <w:tcW w:w="3247" w:type="dxa"/>
            <w:tcBorders>
              <w:top w:val="single" w:color="000000" w:sz="4" w:space="0"/>
              <w:left w:val="single" w:color="000000" w:sz="4" w:space="0"/>
              <w:bottom w:val="single" w:color="000000" w:sz="4" w:space="0"/>
              <w:right w:val="single" w:color="000000" w:sz="4" w:space="0"/>
            </w:tcBorders>
            <w:vAlign w:val="center"/>
          </w:tcPr>
          <w:p w14:paraId="2475E85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KBD-2020-R</w:t>
            </w:r>
          </w:p>
        </w:tc>
        <w:tc>
          <w:tcPr>
            <w:tcW w:w="566" w:type="dxa"/>
            <w:tcBorders>
              <w:top w:val="single" w:color="000000" w:sz="4" w:space="0"/>
              <w:left w:val="single" w:color="000000" w:sz="4" w:space="0"/>
              <w:bottom w:val="single" w:color="000000" w:sz="4" w:space="0"/>
              <w:right w:val="single" w:color="000000" w:sz="4" w:space="0"/>
            </w:tcBorders>
            <w:vAlign w:val="center"/>
          </w:tcPr>
          <w:p w14:paraId="294A2ED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15FB13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9E0889C">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866608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w:t>
            </w:r>
          </w:p>
        </w:tc>
        <w:tc>
          <w:tcPr>
            <w:tcW w:w="2566" w:type="dxa"/>
            <w:tcBorders>
              <w:top w:val="single" w:color="000000" w:sz="4" w:space="0"/>
              <w:left w:val="single" w:color="000000" w:sz="4" w:space="0"/>
              <w:bottom w:val="single" w:color="000000" w:sz="4" w:space="0"/>
              <w:right w:val="single" w:color="000000" w:sz="4" w:space="0"/>
            </w:tcBorders>
            <w:vAlign w:val="center"/>
          </w:tcPr>
          <w:p w14:paraId="169EF1F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工作站PC（含键盘鼠标）</w:t>
            </w:r>
          </w:p>
        </w:tc>
        <w:tc>
          <w:tcPr>
            <w:tcW w:w="795" w:type="dxa"/>
            <w:tcBorders>
              <w:top w:val="single" w:color="000000" w:sz="4" w:space="0"/>
              <w:left w:val="single" w:color="000000" w:sz="4" w:space="0"/>
              <w:bottom w:val="single" w:color="000000" w:sz="4" w:space="0"/>
              <w:right w:val="single" w:color="000000" w:sz="4" w:space="0"/>
            </w:tcBorders>
            <w:vAlign w:val="center"/>
          </w:tcPr>
          <w:p w14:paraId="0552625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惠普</w:t>
            </w:r>
          </w:p>
        </w:tc>
        <w:tc>
          <w:tcPr>
            <w:tcW w:w="3247" w:type="dxa"/>
            <w:tcBorders>
              <w:top w:val="single" w:color="000000" w:sz="4" w:space="0"/>
              <w:left w:val="single" w:color="000000" w:sz="4" w:space="0"/>
              <w:bottom w:val="single" w:color="000000" w:sz="4" w:space="0"/>
              <w:right w:val="single" w:color="000000" w:sz="4" w:space="0"/>
            </w:tcBorders>
            <w:vAlign w:val="center"/>
          </w:tcPr>
          <w:p w14:paraId="5EE1E9A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HP Z2 G4</w:t>
            </w:r>
          </w:p>
        </w:tc>
        <w:tc>
          <w:tcPr>
            <w:tcW w:w="566" w:type="dxa"/>
            <w:tcBorders>
              <w:top w:val="single" w:color="000000" w:sz="4" w:space="0"/>
              <w:left w:val="single" w:color="000000" w:sz="4" w:space="0"/>
              <w:bottom w:val="single" w:color="000000" w:sz="4" w:space="0"/>
              <w:right w:val="single" w:color="000000" w:sz="4" w:space="0"/>
            </w:tcBorders>
            <w:vAlign w:val="center"/>
          </w:tcPr>
          <w:p w14:paraId="2417800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2288E60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w:t>
            </w:r>
          </w:p>
        </w:tc>
      </w:tr>
      <w:tr w14:paraId="390A7D76">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AD6555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w:t>
            </w:r>
          </w:p>
        </w:tc>
        <w:tc>
          <w:tcPr>
            <w:tcW w:w="2566" w:type="dxa"/>
            <w:tcBorders>
              <w:top w:val="single" w:color="000000" w:sz="4" w:space="0"/>
              <w:left w:val="single" w:color="000000" w:sz="4" w:space="0"/>
              <w:bottom w:val="single" w:color="000000" w:sz="4" w:space="0"/>
              <w:right w:val="single" w:color="000000" w:sz="4" w:space="0"/>
            </w:tcBorders>
            <w:vAlign w:val="center"/>
          </w:tcPr>
          <w:p w14:paraId="186A15C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以太网交换机光电交换机</w:t>
            </w:r>
          </w:p>
        </w:tc>
        <w:tc>
          <w:tcPr>
            <w:tcW w:w="795" w:type="dxa"/>
            <w:tcBorders>
              <w:top w:val="single" w:color="000000" w:sz="4" w:space="0"/>
              <w:left w:val="single" w:color="000000" w:sz="4" w:space="0"/>
              <w:bottom w:val="single" w:color="000000" w:sz="4" w:space="0"/>
              <w:right w:val="single" w:color="000000" w:sz="4" w:space="0"/>
            </w:tcBorders>
            <w:vAlign w:val="center"/>
          </w:tcPr>
          <w:p w14:paraId="596D1BC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华为</w:t>
            </w:r>
          </w:p>
        </w:tc>
        <w:tc>
          <w:tcPr>
            <w:tcW w:w="3247" w:type="dxa"/>
            <w:tcBorders>
              <w:top w:val="single" w:color="000000" w:sz="4" w:space="0"/>
              <w:left w:val="single" w:color="000000" w:sz="4" w:space="0"/>
              <w:bottom w:val="single" w:color="000000" w:sz="4" w:space="0"/>
              <w:right w:val="single" w:color="000000" w:sz="4" w:space="0"/>
            </w:tcBorders>
            <w:vAlign w:val="center"/>
          </w:tcPr>
          <w:p w14:paraId="13480C2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S5720S-28P-LI-AC</w:t>
            </w:r>
          </w:p>
        </w:tc>
        <w:tc>
          <w:tcPr>
            <w:tcW w:w="566" w:type="dxa"/>
            <w:tcBorders>
              <w:top w:val="single" w:color="000000" w:sz="4" w:space="0"/>
              <w:left w:val="single" w:color="000000" w:sz="4" w:space="0"/>
              <w:bottom w:val="single" w:color="000000" w:sz="4" w:space="0"/>
              <w:right w:val="single" w:color="000000" w:sz="4" w:space="0"/>
            </w:tcBorders>
            <w:vAlign w:val="center"/>
          </w:tcPr>
          <w:p w14:paraId="718E350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55BEDEC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16EFEF13">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3494D6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w:t>
            </w:r>
          </w:p>
        </w:tc>
        <w:tc>
          <w:tcPr>
            <w:tcW w:w="2566" w:type="dxa"/>
            <w:tcBorders>
              <w:top w:val="single" w:color="000000" w:sz="4" w:space="0"/>
              <w:left w:val="single" w:color="000000" w:sz="4" w:space="0"/>
              <w:bottom w:val="single" w:color="000000" w:sz="4" w:space="0"/>
              <w:right w:val="single" w:color="000000" w:sz="4" w:space="0"/>
            </w:tcBorders>
            <w:vAlign w:val="center"/>
          </w:tcPr>
          <w:p w14:paraId="4949653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以太网交换机光电交换机</w:t>
            </w:r>
          </w:p>
        </w:tc>
        <w:tc>
          <w:tcPr>
            <w:tcW w:w="795" w:type="dxa"/>
            <w:tcBorders>
              <w:top w:val="single" w:color="000000" w:sz="4" w:space="0"/>
              <w:left w:val="single" w:color="000000" w:sz="4" w:space="0"/>
              <w:bottom w:val="single" w:color="000000" w:sz="4" w:space="0"/>
              <w:right w:val="single" w:color="000000" w:sz="4" w:space="0"/>
            </w:tcBorders>
            <w:vAlign w:val="center"/>
          </w:tcPr>
          <w:p w14:paraId="53E0F94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华为</w:t>
            </w:r>
          </w:p>
        </w:tc>
        <w:tc>
          <w:tcPr>
            <w:tcW w:w="3247" w:type="dxa"/>
            <w:tcBorders>
              <w:top w:val="single" w:color="000000" w:sz="4" w:space="0"/>
              <w:left w:val="single" w:color="000000" w:sz="4" w:space="0"/>
              <w:bottom w:val="single" w:color="000000" w:sz="4" w:space="0"/>
              <w:right w:val="single" w:color="000000" w:sz="4" w:space="0"/>
            </w:tcBorders>
            <w:vAlign w:val="center"/>
          </w:tcPr>
          <w:p w14:paraId="08DE9C5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S5720-56C-E1</w:t>
            </w:r>
          </w:p>
        </w:tc>
        <w:tc>
          <w:tcPr>
            <w:tcW w:w="566" w:type="dxa"/>
            <w:tcBorders>
              <w:top w:val="single" w:color="000000" w:sz="4" w:space="0"/>
              <w:left w:val="single" w:color="000000" w:sz="4" w:space="0"/>
              <w:bottom w:val="single" w:color="000000" w:sz="4" w:space="0"/>
              <w:right w:val="single" w:color="000000" w:sz="4" w:space="0"/>
            </w:tcBorders>
            <w:vAlign w:val="center"/>
          </w:tcPr>
          <w:p w14:paraId="14E85B0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302BB9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10366C39">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AA03AC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w:t>
            </w:r>
          </w:p>
        </w:tc>
        <w:tc>
          <w:tcPr>
            <w:tcW w:w="2566" w:type="dxa"/>
            <w:tcBorders>
              <w:top w:val="single" w:color="000000" w:sz="4" w:space="0"/>
              <w:left w:val="single" w:color="000000" w:sz="4" w:space="0"/>
              <w:bottom w:val="single" w:color="000000" w:sz="4" w:space="0"/>
              <w:right w:val="single" w:color="000000" w:sz="4" w:space="0"/>
            </w:tcBorders>
            <w:vAlign w:val="center"/>
          </w:tcPr>
          <w:p w14:paraId="4044538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以太网交换机光电交换机</w:t>
            </w:r>
          </w:p>
        </w:tc>
        <w:tc>
          <w:tcPr>
            <w:tcW w:w="795" w:type="dxa"/>
            <w:tcBorders>
              <w:top w:val="single" w:color="000000" w:sz="4" w:space="0"/>
              <w:left w:val="single" w:color="000000" w:sz="4" w:space="0"/>
              <w:bottom w:val="single" w:color="000000" w:sz="4" w:space="0"/>
              <w:right w:val="single" w:color="000000" w:sz="4" w:space="0"/>
            </w:tcBorders>
            <w:vAlign w:val="center"/>
          </w:tcPr>
          <w:p w14:paraId="740F651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华为数通</w:t>
            </w:r>
          </w:p>
        </w:tc>
        <w:tc>
          <w:tcPr>
            <w:tcW w:w="3247" w:type="dxa"/>
            <w:tcBorders>
              <w:top w:val="single" w:color="000000" w:sz="4" w:space="0"/>
              <w:left w:val="single" w:color="000000" w:sz="4" w:space="0"/>
              <w:bottom w:val="single" w:color="000000" w:sz="4" w:space="0"/>
              <w:right w:val="single" w:color="000000" w:sz="4" w:space="0"/>
            </w:tcBorders>
            <w:vAlign w:val="center"/>
          </w:tcPr>
          <w:p w14:paraId="79E9D66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S5735S-L24T4s-QA2</w:t>
            </w:r>
          </w:p>
        </w:tc>
        <w:tc>
          <w:tcPr>
            <w:tcW w:w="566" w:type="dxa"/>
            <w:tcBorders>
              <w:top w:val="single" w:color="000000" w:sz="4" w:space="0"/>
              <w:left w:val="single" w:color="000000" w:sz="4" w:space="0"/>
              <w:bottom w:val="single" w:color="000000" w:sz="4" w:space="0"/>
              <w:right w:val="single" w:color="000000" w:sz="4" w:space="0"/>
            </w:tcBorders>
            <w:vAlign w:val="center"/>
          </w:tcPr>
          <w:p w14:paraId="3317A9F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2C52587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559E3A67">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5A65712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10</w:t>
            </w:r>
          </w:p>
        </w:tc>
        <w:tc>
          <w:tcPr>
            <w:tcW w:w="2566" w:type="dxa"/>
            <w:tcBorders>
              <w:top w:val="single" w:color="000000" w:sz="4" w:space="0"/>
              <w:left w:val="single" w:color="000000" w:sz="4" w:space="0"/>
              <w:bottom w:val="single" w:color="000000" w:sz="4" w:space="0"/>
              <w:right w:val="single" w:color="000000" w:sz="4" w:space="0"/>
            </w:tcBorders>
            <w:vAlign w:val="center"/>
          </w:tcPr>
          <w:p w14:paraId="327DF70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光电收发器</w:t>
            </w:r>
          </w:p>
        </w:tc>
        <w:tc>
          <w:tcPr>
            <w:tcW w:w="795" w:type="dxa"/>
            <w:tcBorders>
              <w:top w:val="single" w:color="000000" w:sz="4" w:space="0"/>
              <w:left w:val="single" w:color="000000" w:sz="4" w:space="0"/>
              <w:bottom w:val="single" w:color="000000" w:sz="4" w:space="0"/>
              <w:right w:val="single" w:color="000000" w:sz="4" w:space="0"/>
            </w:tcBorders>
            <w:vAlign w:val="center"/>
          </w:tcPr>
          <w:p w14:paraId="290942C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G-First</w:t>
            </w:r>
          </w:p>
        </w:tc>
        <w:tc>
          <w:tcPr>
            <w:tcW w:w="3247" w:type="dxa"/>
            <w:tcBorders>
              <w:top w:val="single" w:color="000000" w:sz="4" w:space="0"/>
              <w:left w:val="single" w:color="000000" w:sz="4" w:space="0"/>
              <w:bottom w:val="single" w:color="000000" w:sz="4" w:space="0"/>
              <w:right w:val="single" w:color="000000" w:sz="4" w:space="0"/>
            </w:tcBorders>
            <w:vAlign w:val="center"/>
          </w:tcPr>
          <w:p w14:paraId="1B2445E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FT-10/100A</w:t>
            </w:r>
          </w:p>
        </w:tc>
        <w:tc>
          <w:tcPr>
            <w:tcW w:w="566" w:type="dxa"/>
            <w:tcBorders>
              <w:top w:val="single" w:color="000000" w:sz="4" w:space="0"/>
              <w:left w:val="single" w:color="000000" w:sz="4" w:space="0"/>
              <w:bottom w:val="single" w:color="000000" w:sz="4" w:space="0"/>
              <w:right w:val="single" w:color="000000" w:sz="4" w:space="0"/>
            </w:tcBorders>
            <w:vAlign w:val="center"/>
          </w:tcPr>
          <w:p w14:paraId="43B93C2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对</w:t>
            </w:r>
          </w:p>
        </w:tc>
        <w:tc>
          <w:tcPr>
            <w:tcW w:w="572" w:type="dxa"/>
            <w:tcBorders>
              <w:top w:val="single" w:color="000000" w:sz="4" w:space="0"/>
              <w:left w:val="single" w:color="000000" w:sz="4" w:space="0"/>
              <w:bottom w:val="single" w:color="000000" w:sz="4" w:space="0"/>
              <w:right w:val="single" w:color="000000" w:sz="4" w:space="0"/>
            </w:tcBorders>
            <w:vAlign w:val="center"/>
          </w:tcPr>
          <w:p w14:paraId="590B08D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D916672">
        <w:tblPrEx>
          <w:tblCellMar>
            <w:top w:w="0" w:type="dxa"/>
            <w:left w:w="0" w:type="dxa"/>
            <w:bottom w:w="0" w:type="dxa"/>
            <w:right w:w="0" w:type="dxa"/>
          </w:tblCellMar>
        </w:tblPrEx>
        <w:trPr>
          <w:trHeight w:val="76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7DE334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11</w:t>
            </w:r>
          </w:p>
        </w:tc>
        <w:tc>
          <w:tcPr>
            <w:tcW w:w="2566" w:type="dxa"/>
            <w:tcBorders>
              <w:top w:val="single" w:color="000000" w:sz="4" w:space="0"/>
              <w:left w:val="single" w:color="000000" w:sz="4" w:space="0"/>
              <w:bottom w:val="single" w:color="000000" w:sz="4" w:space="0"/>
              <w:right w:val="single" w:color="000000" w:sz="4" w:space="0"/>
            </w:tcBorders>
            <w:vAlign w:val="center"/>
          </w:tcPr>
          <w:p w14:paraId="45284D1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调度交换机（包括设备硬件、业务软件、中继网关等）</w:t>
            </w:r>
          </w:p>
        </w:tc>
        <w:tc>
          <w:tcPr>
            <w:tcW w:w="795" w:type="dxa"/>
            <w:tcBorders>
              <w:top w:val="single" w:color="000000" w:sz="4" w:space="0"/>
              <w:left w:val="single" w:color="000000" w:sz="4" w:space="0"/>
              <w:bottom w:val="single" w:color="000000" w:sz="4" w:space="0"/>
              <w:right w:val="single" w:color="000000" w:sz="4" w:space="0"/>
            </w:tcBorders>
            <w:vAlign w:val="center"/>
          </w:tcPr>
          <w:p w14:paraId="24B68C6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华兴融合</w:t>
            </w:r>
          </w:p>
        </w:tc>
        <w:tc>
          <w:tcPr>
            <w:tcW w:w="3247" w:type="dxa"/>
            <w:tcBorders>
              <w:top w:val="single" w:color="000000" w:sz="4" w:space="0"/>
              <w:left w:val="single" w:color="000000" w:sz="4" w:space="0"/>
              <w:bottom w:val="single" w:color="000000" w:sz="4" w:space="0"/>
              <w:right w:val="single" w:color="000000" w:sz="4" w:space="0"/>
            </w:tcBorders>
            <w:vAlign w:val="center"/>
          </w:tcPr>
          <w:p w14:paraId="03AC455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HUC-G2000</w:t>
            </w:r>
          </w:p>
        </w:tc>
        <w:tc>
          <w:tcPr>
            <w:tcW w:w="566" w:type="dxa"/>
            <w:tcBorders>
              <w:top w:val="single" w:color="000000" w:sz="4" w:space="0"/>
              <w:left w:val="single" w:color="000000" w:sz="4" w:space="0"/>
              <w:bottom w:val="single" w:color="000000" w:sz="4" w:space="0"/>
              <w:right w:val="single" w:color="000000" w:sz="4" w:space="0"/>
            </w:tcBorders>
            <w:vAlign w:val="center"/>
          </w:tcPr>
          <w:p w14:paraId="32F8E72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220347D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930989E">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E68BA5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12</w:t>
            </w:r>
          </w:p>
        </w:tc>
        <w:tc>
          <w:tcPr>
            <w:tcW w:w="2566" w:type="dxa"/>
            <w:tcBorders>
              <w:top w:val="single" w:color="000000" w:sz="4" w:space="0"/>
              <w:left w:val="single" w:color="000000" w:sz="4" w:space="0"/>
              <w:bottom w:val="single" w:color="000000" w:sz="4" w:space="0"/>
              <w:right w:val="single" w:color="000000" w:sz="4" w:space="0"/>
            </w:tcBorders>
            <w:vAlign w:val="center"/>
          </w:tcPr>
          <w:p w14:paraId="4915D68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接入网关</w:t>
            </w:r>
          </w:p>
        </w:tc>
        <w:tc>
          <w:tcPr>
            <w:tcW w:w="795" w:type="dxa"/>
            <w:tcBorders>
              <w:top w:val="single" w:color="000000" w:sz="4" w:space="0"/>
              <w:left w:val="single" w:color="000000" w:sz="4" w:space="0"/>
              <w:bottom w:val="single" w:color="000000" w:sz="4" w:space="0"/>
              <w:right w:val="single" w:color="000000" w:sz="4" w:space="0"/>
            </w:tcBorders>
            <w:vAlign w:val="center"/>
          </w:tcPr>
          <w:p w14:paraId="0FFA5BB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华兴融合</w:t>
            </w:r>
          </w:p>
        </w:tc>
        <w:tc>
          <w:tcPr>
            <w:tcW w:w="3247" w:type="dxa"/>
            <w:tcBorders>
              <w:top w:val="single" w:color="000000" w:sz="4" w:space="0"/>
              <w:left w:val="single" w:color="000000" w:sz="4" w:space="0"/>
              <w:bottom w:val="single" w:color="000000" w:sz="4" w:space="0"/>
              <w:right w:val="single" w:color="000000" w:sz="4" w:space="0"/>
            </w:tcBorders>
            <w:vAlign w:val="center"/>
          </w:tcPr>
          <w:p w14:paraId="439A3B7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MX120G-96S-F</w:t>
            </w:r>
          </w:p>
          <w:p w14:paraId="383964E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16线模拟用户</w:t>
            </w:r>
          </w:p>
        </w:tc>
        <w:tc>
          <w:tcPr>
            <w:tcW w:w="566" w:type="dxa"/>
            <w:tcBorders>
              <w:top w:val="single" w:color="000000" w:sz="4" w:space="0"/>
              <w:left w:val="single" w:color="000000" w:sz="4" w:space="0"/>
              <w:bottom w:val="single" w:color="000000" w:sz="4" w:space="0"/>
              <w:right w:val="single" w:color="000000" w:sz="4" w:space="0"/>
            </w:tcBorders>
            <w:vAlign w:val="center"/>
          </w:tcPr>
          <w:p w14:paraId="5A8D21D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5779101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10D84E1F">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B17665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13</w:t>
            </w:r>
          </w:p>
        </w:tc>
        <w:tc>
          <w:tcPr>
            <w:tcW w:w="2566" w:type="dxa"/>
            <w:tcBorders>
              <w:top w:val="single" w:color="000000" w:sz="4" w:space="0"/>
              <w:left w:val="single" w:color="000000" w:sz="4" w:space="0"/>
              <w:bottom w:val="single" w:color="000000" w:sz="4" w:space="0"/>
              <w:right w:val="single" w:color="000000" w:sz="4" w:space="0"/>
            </w:tcBorders>
            <w:vAlign w:val="center"/>
          </w:tcPr>
          <w:p w14:paraId="1555ACB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双手柄触摸屏调度台</w:t>
            </w:r>
          </w:p>
        </w:tc>
        <w:tc>
          <w:tcPr>
            <w:tcW w:w="795" w:type="dxa"/>
            <w:tcBorders>
              <w:top w:val="single" w:color="000000" w:sz="4" w:space="0"/>
              <w:left w:val="single" w:color="000000" w:sz="4" w:space="0"/>
              <w:bottom w:val="single" w:color="000000" w:sz="4" w:space="0"/>
              <w:right w:val="single" w:color="000000" w:sz="4" w:space="0"/>
            </w:tcBorders>
            <w:vAlign w:val="center"/>
          </w:tcPr>
          <w:p w14:paraId="1400226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华兴融合</w:t>
            </w:r>
          </w:p>
        </w:tc>
        <w:tc>
          <w:tcPr>
            <w:tcW w:w="3247" w:type="dxa"/>
            <w:tcBorders>
              <w:top w:val="single" w:color="000000" w:sz="4" w:space="0"/>
              <w:left w:val="single" w:color="000000" w:sz="4" w:space="0"/>
              <w:bottom w:val="single" w:color="000000" w:sz="4" w:space="0"/>
              <w:right w:val="single" w:color="000000" w:sz="4" w:space="0"/>
            </w:tcBorders>
            <w:vAlign w:val="center"/>
          </w:tcPr>
          <w:p w14:paraId="5BFCD55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HDS-DDT600</w:t>
            </w:r>
          </w:p>
        </w:tc>
        <w:tc>
          <w:tcPr>
            <w:tcW w:w="566" w:type="dxa"/>
            <w:tcBorders>
              <w:top w:val="single" w:color="000000" w:sz="4" w:space="0"/>
              <w:left w:val="single" w:color="000000" w:sz="4" w:space="0"/>
              <w:bottom w:val="single" w:color="000000" w:sz="4" w:space="0"/>
              <w:right w:val="single" w:color="000000" w:sz="4" w:space="0"/>
            </w:tcBorders>
            <w:vAlign w:val="center"/>
          </w:tcPr>
          <w:p w14:paraId="62BE4CC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411F2C4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511FDE9F">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11619DD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安防系统</w:t>
            </w:r>
          </w:p>
        </w:tc>
      </w:tr>
      <w:tr w14:paraId="08A50E7F">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1C9306F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0D3DDC6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红外高清半球摄像机</w:t>
            </w:r>
          </w:p>
        </w:tc>
        <w:tc>
          <w:tcPr>
            <w:tcW w:w="795" w:type="dxa"/>
            <w:tcBorders>
              <w:top w:val="single" w:color="000000" w:sz="4" w:space="0"/>
              <w:left w:val="single" w:color="000000" w:sz="4" w:space="0"/>
              <w:bottom w:val="single" w:color="000000" w:sz="4" w:space="0"/>
              <w:right w:val="single" w:color="000000" w:sz="4" w:space="0"/>
            </w:tcBorders>
            <w:vAlign w:val="center"/>
          </w:tcPr>
          <w:p w14:paraId="6302965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1291E44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DS-2PT7D2XYZIXR-ABC_VWS</w:t>
            </w:r>
          </w:p>
        </w:tc>
        <w:tc>
          <w:tcPr>
            <w:tcW w:w="566" w:type="dxa"/>
            <w:tcBorders>
              <w:top w:val="single" w:color="000000" w:sz="4" w:space="0"/>
              <w:left w:val="single" w:color="000000" w:sz="4" w:space="0"/>
              <w:bottom w:val="single" w:color="000000" w:sz="4" w:space="0"/>
              <w:right w:val="single" w:color="000000" w:sz="4" w:space="0"/>
            </w:tcBorders>
            <w:vAlign w:val="center"/>
          </w:tcPr>
          <w:p w14:paraId="1A8A419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E75912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2B7A9002">
        <w:tblPrEx>
          <w:tblCellMar>
            <w:top w:w="0" w:type="dxa"/>
            <w:left w:w="0" w:type="dxa"/>
            <w:bottom w:w="0" w:type="dxa"/>
            <w:right w:w="0" w:type="dxa"/>
          </w:tblCellMar>
        </w:tblPrEx>
        <w:trPr>
          <w:trHeight w:val="312"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3E9488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1CA22C8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硬盘录像机</w:t>
            </w:r>
          </w:p>
        </w:tc>
        <w:tc>
          <w:tcPr>
            <w:tcW w:w="795" w:type="dxa"/>
            <w:tcBorders>
              <w:top w:val="single" w:color="000000" w:sz="4" w:space="0"/>
              <w:left w:val="single" w:color="000000" w:sz="4" w:space="0"/>
              <w:bottom w:val="single" w:color="000000" w:sz="4" w:space="0"/>
              <w:right w:val="single" w:color="000000" w:sz="4" w:space="0"/>
            </w:tcBorders>
            <w:vAlign w:val="center"/>
          </w:tcPr>
          <w:p w14:paraId="3880642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053111E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DS-7604N-K1/LZL</w:t>
            </w:r>
          </w:p>
        </w:tc>
        <w:tc>
          <w:tcPr>
            <w:tcW w:w="566" w:type="dxa"/>
            <w:tcBorders>
              <w:top w:val="single" w:color="000000" w:sz="4" w:space="0"/>
              <w:left w:val="single" w:color="000000" w:sz="4" w:space="0"/>
              <w:bottom w:val="single" w:color="000000" w:sz="4" w:space="0"/>
              <w:right w:val="single" w:color="000000" w:sz="4" w:space="0"/>
            </w:tcBorders>
            <w:vAlign w:val="center"/>
          </w:tcPr>
          <w:p w14:paraId="4F1C573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89C60D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10DD94C">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8A0FD1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366EEE0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门控制器</w:t>
            </w:r>
          </w:p>
        </w:tc>
        <w:tc>
          <w:tcPr>
            <w:tcW w:w="795" w:type="dxa"/>
            <w:tcBorders>
              <w:top w:val="single" w:color="000000" w:sz="4" w:space="0"/>
              <w:left w:val="single" w:color="000000" w:sz="4" w:space="0"/>
              <w:bottom w:val="single" w:color="000000" w:sz="4" w:space="0"/>
              <w:right w:val="single" w:color="000000" w:sz="4" w:space="0"/>
            </w:tcBorders>
            <w:vAlign w:val="center"/>
          </w:tcPr>
          <w:p w14:paraId="779F98E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0E4F640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DS-K1T6XYZUVW-ABC</w:t>
            </w:r>
          </w:p>
        </w:tc>
        <w:tc>
          <w:tcPr>
            <w:tcW w:w="566" w:type="dxa"/>
            <w:tcBorders>
              <w:top w:val="single" w:color="000000" w:sz="4" w:space="0"/>
              <w:left w:val="single" w:color="000000" w:sz="4" w:space="0"/>
              <w:bottom w:val="single" w:color="000000" w:sz="4" w:space="0"/>
              <w:right w:val="single" w:color="000000" w:sz="4" w:space="0"/>
            </w:tcBorders>
            <w:vAlign w:val="center"/>
          </w:tcPr>
          <w:p w14:paraId="6B47774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08362AA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18BE172">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D02A18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2AA6EE1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读卡器</w:t>
            </w:r>
          </w:p>
        </w:tc>
        <w:tc>
          <w:tcPr>
            <w:tcW w:w="795" w:type="dxa"/>
            <w:tcBorders>
              <w:top w:val="single" w:color="000000" w:sz="4" w:space="0"/>
              <w:left w:val="single" w:color="000000" w:sz="4" w:space="0"/>
              <w:bottom w:val="single" w:color="000000" w:sz="4" w:space="0"/>
              <w:right w:val="single" w:color="000000" w:sz="4" w:space="0"/>
            </w:tcBorders>
            <w:vAlign w:val="center"/>
          </w:tcPr>
          <w:p w14:paraId="05AB153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62C056FC">
            <w:pPr>
              <w:pStyle w:val="8"/>
              <w:spacing w:line="360" w:lineRule="auto"/>
              <w:jc w:val="both"/>
              <w:rPr>
                <w:rFonts w:hint="eastAsia" w:ascii="仿宋" w:hAnsi="仿宋" w:eastAsia="仿宋" w:cs="仿宋"/>
                <w:sz w:val="24"/>
                <w:szCs w:val="24"/>
                <w:highlight w:val="none"/>
                <w:lang w:eastAsia="zh-CN"/>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065468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1B9A091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48D3E90">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E149AC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000000" w:sz="4" w:space="0"/>
              <w:right w:val="single" w:color="000000" w:sz="4" w:space="0"/>
            </w:tcBorders>
            <w:vAlign w:val="center"/>
          </w:tcPr>
          <w:p w14:paraId="7223CA5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电子门锁（磁力）</w:t>
            </w:r>
          </w:p>
        </w:tc>
        <w:tc>
          <w:tcPr>
            <w:tcW w:w="795" w:type="dxa"/>
            <w:tcBorders>
              <w:top w:val="single" w:color="000000" w:sz="4" w:space="0"/>
              <w:left w:val="single" w:color="000000" w:sz="4" w:space="0"/>
              <w:bottom w:val="single" w:color="000000" w:sz="4" w:space="0"/>
              <w:right w:val="single" w:color="000000" w:sz="4" w:space="0"/>
            </w:tcBorders>
            <w:vAlign w:val="center"/>
          </w:tcPr>
          <w:p w14:paraId="529EF0F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71EF6F4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DS-K4H</w:t>
            </w:r>
          </w:p>
        </w:tc>
        <w:tc>
          <w:tcPr>
            <w:tcW w:w="566" w:type="dxa"/>
            <w:tcBorders>
              <w:top w:val="single" w:color="000000" w:sz="4" w:space="0"/>
              <w:left w:val="single" w:color="000000" w:sz="4" w:space="0"/>
              <w:bottom w:val="single" w:color="000000" w:sz="4" w:space="0"/>
              <w:right w:val="single" w:color="000000" w:sz="4" w:space="0"/>
            </w:tcBorders>
            <w:vAlign w:val="center"/>
          </w:tcPr>
          <w:p w14:paraId="1BF35D5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462DDE4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38D1C4CA">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1E9360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w:t>
            </w:r>
          </w:p>
        </w:tc>
        <w:tc>
          <w:tcPr>
            <w:tcW w:w="2566" w:type="dxa"/>
            <w:tcBorders>
              <w:top w:val="single" w:color="000000" w:sz="4" w:space="0"/>
              <w:left w:val="single" w:color="000000" w:sz="4" w:space="0"/>
              <w:bottom w:val="single" w:color="000000" w:sz="4" w:space="0"/>
              <w:right w:val="single" w:color="000000" w:sz="4" w:space="0"/>
            </w:tcBorders>
            <w:vAlign w:val="center"/>
          </w:tcPr>
          <w:p w14:paraId="61279C6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开门按钮</w:t>
            </w:r>
          </w:p>
        </w:tc>
        <w:tc>
          <w:tcPr>
            <w:tcW w:w="795" w:type="dxa"/>
            <w:tcBorders>
              <w:top w:val="single" w:color="000000" w:sz="4" w:space="0"/>
              <w:left w:val="single" w:color="000000" w:sz="4" w:space="0"/>
              <w:bottom w:val="single" w:color="000000" w:sz="4" w:space="0"/>
              <w:right w:val="single" w:color="000000" w:sz="4" w:space="0"/>
            </w:tcBorders>
            <w:vAlign w:val="center"/>
          </w:tcPr>
          <w:p w14:paraId="2BAB330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29F118C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86型</w:t>
            </w:r>
          </w:p>
        </w:tc>
        <w:tc>
          <w:tcPr>
            <w:tcW w:w="566" w:type="dxa"/>
            <w:tcBorders>
              <w:top w:val="single" w:color="000000" w:sz="4" w:space="0"/>
              <w:left w:val="single" w:color="000000" w:sz="4" w:space="0"/>
              <w:bottom w:val="single" w:color="000000" w:sz="4" w:space="0"/>
              <w:right w:val="single" w:color="000000" w:sz="4" w:space="0"/>
            </w:tcBorders>
            <w:vAlign w:val="center"/>
          </w:tcPr>
          <w:p w14:paraId="4F7346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个</w:t>
            </w:r>
          </w:p>
        </w:tc>
        <w:tc>
          <w:tcPr>
            <w:tcW w:w="572" w:type="dxa"/>
            <w:tcBorders>
              <w:top w:val="single" w:color="000000" w:sz="4" w:space="0"/>
              <w:left w:val="single" w:color="000000" w:sz="4" w:space="0"/>
              <w:bottom w:val="single" w:color="000000" w:sz="4" w:space="0"/>
              <w:right w:val="single" w:color="000000" w:sz="4" w:space="0"/>
            </w:tcBorders>
            <w:vAlign w:val="center"/>
          </w:tcPr>
          <w:p w14:paraId="38E9B2B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091EAA7A">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340306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w:t>
            </w:r>
          </w:p>
        </w:tc>
        <w:tc>
          <w:tcPr>
            <w:tcW w:w="2566" w:type="dxa"/>
            <w:tcBorders>
              <w:top w:val="single" w:color="000000" w:sz="4" w:space="0"/>
              <w:left w:val="single" w:color="000000" w:sz="4" w:space="0"/>
              <w:bottom w:val="single" w:color="000000" w:sz="4" w:space="0"/>
              <w:right w:val="single" w:color="000000" w:sz="4" w:space="0"/>
            </w:tcBorders>
            <w:vAlign w:val="center"/>
          </w:tcPr>
          <w:p w14:paraId="4D77409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门禁电源</w:t>
            </w:r>
          </w:p>
        </w:tc>
        <w:tc>
          <w:tcPr>
            <w:tcW w:w="795" w:type="dxa"/>
            <w:tcBorders>
              <w:top w:val="single" w:color="000000" w:sz="4" w:space="0"/>
              <w:left w:val="single" w:color="000000" w:sz="4" w:space="0"/>
              <w:bottom w:val="single" w:color="000000" w:sz="4" w:space="0"/>
              <w:right w:val="single" w:color="000000" w:sz="4" w:space="0"/>
            </w:tcBorders>
            <w:vAlign w:val="center"/>
          </w:tcPr>
          <w:p w14:paraId="593409C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w:t>
            </w:r>
          </w:p>
        </w:tc>
        <w:tc>
          <w:tcPr>
            <w:tcW w:w="3247" w:type="dxa"/>
            <w:tcBorders>
              <w:top w:val="single" w:color="000000" w:sz="4" w:space="0"/>
              <w:left w:val="single" w:color="000000" w:sz="4" w:space="0"/>
              <w:bottom w:val="single" w:color="000000" w:sz="4" w:space="0"/>
              <w:right w:val="single" w:color="000000" w:sz="4" w:space="0"/>
            </w:tcBorders>
            <w:vAlign w:val="center"/>
          </w:tcPr>
          <w:p w14:paraId="28A0ED4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w:t>
            </w:r>
          </w:p>
        </w:tc>
        <w:tc>
          <w:tcPr>
            <w:tcW w:w="566" w:type="dxa"/>
            <w:tcBorders>
              <w:top w:val="single" w:color="000000" w:sz="4" w:space="0"/>
              <w:left w:val="single" w:color="000000" w:sz="4" w:space="0"/>
              <w:bottom w:val="single" w:color="000000" w:sz="4" w:space="0"/>
              <w:right w:val="single" w:color="000000" w:sz="4" w:space="0"/>
            </w:tcBorders>
            <w:vAlign w:val="center"/>
          </w:tcPr>
          <w:p w14:paraId="493F32B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34F848E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529FF48D">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4D04EB8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空调新风</w:t>
            </w:r>
          </w:p>
        </w:tc>
      </w:tr>
      <w:tr w14:paraId="6E9FE1E1">
        <w:tblPrEx>
          <w:tblCellMar>
            <w:top w:w="0" w:type="dxa"/>
            <w:left w:w="0" w:type="dxa"/>
            <w:bottom w:w="0" w:type="dxa"/>
            <w:right w:w="0" w:type="dxa"/>
          </w:tblCellMar>
        </w:tblPrEx>
        <w:trPr>
          <w:trHeight w:val="510"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10A5FC2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79C4E5B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空调6P吸顶式380V</w:t>
            </w:r>
          </w:p>
        </w:tc>
        <w:tc>
          <w:tcPr>
            <w:tcW w:w="795" w:type="dxa"/>
            <w:tcBorders>
              <w:top w:val="single" w:color="000000" w:sz="4" w:space="0"/>
              <w:left w:val="single" w:color="000000" w:sz="4" w:space="0"/>
              <w:bottom w:val="single" w:color="000000" w:sz="4" w:space="0"/>
              <w:right w:val="single" w:color="000000" w:sz="4" w:space="0"/>
            </w:tcBorders>
            <w:vAlign w:val="center"/>
          </w:tcPr>
          <w:p w14:paraId="5480F57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格力</w:t>
            </w:r>
          </w:p>
        </w:tc>
        <w:tc>
          <w:tcPr>
            <w:tcW w:w="3247" w:type="dxa"/>
            <w:tcBorders>
              <w:top w:val="single" w:color="000000" w:sz="4" w:space="0"/>
              <w:left w:val="single" w:color="000000" w:sz="4" w:space="0"/>
              <w:bottom w:val="single" w:color="000000" w:sz="4" w:space="0"/>
              <w:right w:val="single" w:color="000000" w:sz="4" w:space="0"/>
            </w:tcBorders>
            <w:vAlign w:val="center"/>
          </w:tcPr>
          <w:p w14:paraId="6DECC8F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PGR14/D</w:t>
            </w:r>
          </w:p>
        </w:tc>
        <w:tc>
          <w:tcPr>
            <w:tcW w:w="566" w:type="dxa"/>
            <w:tcBorders>
              <w:top w:val="single" w:color="000000" w:sz="4" w:space="0"/>
              <w:left w:val="single" w:color="000000" w:sz="4" w:space="0"/>
              <w:bottom w:val="single" w:color="000000" w:sz="4" w:space="0"/>
              <w:right w:val="single" w:color="000000" w:sz="4" w:space="0"/>
            </w:tcBorders>
            <w:vAlign w:val="center"/>
          </w:tcPr>
          <w:p w14:paraId="39C6200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016C090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r>
      <w:tr w14:paraId="1F2B6173">
        <w:tblPrEx>
          <w:tblCellMar>
            <w:top w:w="0" w:type="dxa"/>
            <w:left w:w="0" w:type="dxa"/>
            <w:bottom w:w="0" w:type="dxa"/>
            <w:right w:w="0" w:type="dxa"/>
          </w:tblCellMar>
        </w:tblPrEx>
        <w:trPr>
          <w:trHeight w:val="259" w:hRule="atLeast"/>
        </w:trPr>
        <w:tc>
          <w:tcPr>
            <w:tcW w:w="571" w:type="dxa"/>
            <w:tcBorders>
              <w:top w:val="single" w:color="000000" w:sz="4" w:space="0"/>
              <w:left w:val="single" w:color="000000" w:sz="4" w:space="0"/>
              <w:bottom w:val="single" w:color="auto" w:sz="4" w:space="0"/>
              <w:right w:val="single" w:color="000000" w:sz="4" w:space="0"/>
            </w:tcBorders>
            <w:vAlign w:val="center"/>
          </w:tcPr>
          <w:p w14:paraId="2F65A02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auto" w:sz="4" w:space="0"/>
              <w:right w:val="single" w:color="000000" w:sz="4" w:space="0"/>
            </w:tcBorders>
            <w:vAlign w:val="center"/>
          </w:tcPr>
          <w:p w14:paraId="7B59AF4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新风机</w:t>
            </w:r>
          </w:p>
        </w:tc>
        <w:tc>
          <w:tcPr>
            <w:tcW w:w="795" w:type="dxa"/>
            <w:tcBorders>
              <w:top w:val="single" w:color="000000" w:sz="4" w:space="0"/>
              <w:left w:val="single" w:color="000000" w:sz="4" w:space="0"/>
              <w:bottom w:val="single" w:color="auto" w:sz="4" w:space="0"/>
              <w:right w:val="single" w:color="000000" w:sz="4" w:space="0"/>
            </w:tcBorders>
            <w:vAlign w:val="center"/>
          </w:tcPr>
          <w:p w14:paraId="1E1B3009">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格力</w:t>
            </w:r>
          </w:p>
        </w:tc>
        <w:tc>
          <w:tcPr>
            <w:tcW w:w="3247" w:type="dxa"/>
            <w:tcBorders>
              <w:top w:val="single" w:color="000000" w:sz="4" w:space="0"/>
              <w:left w:val="single" w:color="000000" w:sz="4" w:space="0"/>
              <w:bottom w:val="single" w:color="auto" w:sz="4" w:space="0"/>
              <w:right w:val="single" w:color="000000" w:sz="4" w:space="0"/>
            </w:tcBorders>
            <w:vAlign w:val="center"/>
          </w:tcPr>
          <w:p w14:paraId="34DB929B">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FHBQGL-3.5DC</w:t>
            </w:r>
          </w:p>
        </w:tc>
        <w:tc>
          <w:tcPr>
            <w:tcW w:w="566" w:type="dxa"/>
            <w:tcBorders>
              <w:top w:val="single" w:color="000000" w:sz="4" w:space="0"/>
              <w:left w:val="single" w:color="000000" w:sz="4" w:space="0"/>
              <w:bottom w:val="single" w:color="auto" w:sz="4" w:space="0"/>
              <w:right w:val="single" w:color="000000" w:sz="4" w:space="0"/>
            </w:tcBorders>
            <w:vAlign w:val="center"/>
          </w:tcPr>
          <w:p w14:paraId="6C9F451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auto" w:sz="4" w:space="0"/>
              <w:right w:val="single" w:color="000000" w:sz="4" w:space="0"/>
            </w:tcBorders>
            <w:vAlign w:val="center"/>
          </w:tcPr>
          <w:p w14:paraId="6D4E164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r>
      <w:tr w14:paraId="4A84EC3C">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0E299CE8">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照明</w:t>
            </w:r>
          </w:p>
        </w:tc>
      </w:tr>
      <w:tr w14:paraId="4EA7AC1F">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37E931B6">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2EB6AD1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筒灯</w:t>
            </w:r>
          </w:p>
        </w:tc>
        <w:tc>
          <w:tcPr>
            <w:tcW w:w="795" w:type="dxa"/>
            <w:tcBorders>
              <w:top w:val="single" w:color="000000" w:sz="4" w:space="0"/>
              <w:left w:val="single" w:color="000000" w:sz="4" w:space="0"/>
              <w:bottom w:val="single" w:color="000000" w:sz="4" w:space="0"/>
              <w:right w:val="single" w:color="000000" w:sz="4" w:space="0"/>
            </w:tcBorders>
            <w:vAlign w:val="center"/>
          </w:tcPr>
          <w:p w14:paraId="6B795CC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雷士</w:t>
            </w:r>
          </w:p>
        </w:tc>
        <w:tc>
          <w:tcPr>
            <w:tcW w:w="3247" w:type="dxa"/>
            <w:tcBorders>
              <w:top w:val="single" w:color="000000" w:sz="4" w:space="0"/>
              <w:left w:val="single" w:color="000000" w:sz="4" w:space="0"/>
              <w:bottom w:val="single" w:color="000000" w:sz="4" w:space="0"/>
              <w:right w:val="single" w:color="000000" w:sz="4" w:space="0"/>
            </w:tcBorders>
            <w:vAlign w:val="center"/>
          </w:tcPr>
          <w:p w14:paraId="7F04D1E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大厅42+控制室6</w:t>
            </w:r>
          </w:p>
        </w:tc>
        <w:tc>
          <w:tcPr>
            <w:tcW w:w="566" w:type="dxa"/>
            <w:tcBorders>
              <w:top w:val="single" w:color="000000" w:sz="4" w:space="0"/>
              <w:left w:val="single" w:color="000000" w:sz="4" w:space="0"/>
              <w:bottom w:val="single" w:color="000000" w:sz="4" w:space="0"/>
              <w:right w:val="single" w:color="000000" w:sz="4" w:space="0"/>
            </w:tcBorders>
            <w:vAlign w:val="center"/>
          </w:tcPr>
          <w:p w14:paraId="0DF759F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14ED3C1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48</w:t>
            </w:r>
          </w:p>
        </w:tc>
      </w:tr>
      <w:tr w14:paraId="06E55822">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99B8C1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72F3B14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配电箱</w:t>
            </w:r>
          </w:p>
        </w:tc>
        <w:tc>
          <w:tcPr>
            <w:tcW w:w="795" w:type="dxa"/>
            <w:tcBorders>
              <w:top w:val="single" w:color="000000" w:sz="4" w:space="0"/>
              <w:left w:val="single" w:color="000000" w:sz="4" w:space="0"/>
              <w:bottom w:val="single" w:color="000000" w:sz="4" w:space="0"/>
              <w:right w:val="single" w:color="000000" w:sz="4" w:space="0"/>
            </w:tcBorders>
            <w:vAlign w:val="center"/>
          </w:tcPr>
          <w:p w14:paraId="3BB1845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w:t>
            </w:r>
          </w:p>
        </w:tc>
        <w:tc>
          <w:tcPr>
            <w:tcW w:w="3247" w:type="dxa"/>
            <w:tcBorders>
              <w:top w:val="single" w:color="000000" w:sz="4" w:space="0"/>
              <w:left w:val="single" w:color="000000" w:sz="4" w:space="0"/>
              <w:bottom w:val="single" w:color="000000" w:sz="4" w:space="0"/>
              <w:right w:val="single" w:color="000000" w:sz="4" w:space="0"/>
            </w:tcBorders>
            <w:vAlign w:val="center"/>
          </w:tcPr>
          <w:p w14:paraId="4A95B22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定制型</w:t>
            </w:r>
          </w:p>
        </w:tc>
        <w:tc>
          <w:tcPr>
            <w:tcW w:w="566" w:type="dxa"/>
            <w:tcBorders>
              <w:top w:val="single" w:color="000000" w:sz="4" w:space="0"/>
              <w:left w:val="single" w:color="000000" w:sz="4" w:space="0"/>
              <w:bottom w:val="single" w:color="000000" w:sz="4" w:space="0"/>
              <w:right w:val="single" w:color="000000" w:sz="4" w:space="0"/>
            </w:tcBorders>
            <w:vAlign w:val="center"/>
          </w:tcPr>
          <w:p w14:paraId="2E0D21C0">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套</w:t>
            </w:r>
          </w:p>
        </w:tc>
        <w:tc>
          <w:tcPr>
            <w:tcW w:w="572" w:type="dxa"/>
            <w:tcBorders>
              <w:top w:val="single" w:color="000000" w:sz="4" w:space="0"/>
              <w:left w:val="single" w:color="000000" w:sz="4" w:space="0"/>
              <w:bottom w:val="single" w:color="000000" w:sz="4" w:space="0"/>
              <w:right w:val="single" w:color="000000" w:sz="4" w:space="0"/>
            </w:tcBorders>
            <w:vAlign w:val="center"/>
          </w:tcPr>
          <w:p w14:paraId="478B3BF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r>
      <w:tr w14:paraId="39B1F9DB">
        <w:tblPrEx>
          <w:tblCellMar>
            <w:top w:w="0" w:type="dxa"/>
            <w:left w:w="0" w:type="dxa"/>
            <w:bottom w:w="0" w:type="dxa"/>
            <w:right w:w="0" w:type="dxa"/>
          </w:tblCellMar>
        </w:tblPrEx>
        <w:trPr>
          <w:trHeight w:val="288" w:hRule="atLeast"/>
        </w:trPr>
        <w:tc>
          <w:tcPr>
            <w:tcW w:w="8317" w:type="dxa"/>
            <w:gridSpan w:val="6"/>
            <w:tcBorders>
              <w:top w:val="single" w:color="000000" w:sz="4" w:space="0"/>
              <w:left w:val="single" w:color="000000" w:sz="4" w:space="0"/>
              <w:bottom w:val="single" w:color="000000" w:sz="4" w:space="0"/>
              <w:right w:val="single" w:color="000000" w:sz="4" w:space="0"/>
            </w:tcBorders>
            <w:vAlign w:val="center"/>
          </w:tcPr>
          <w:p w14:paraId="40C627D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办公周边</w:t>
            </w:r>
          </w:p>
        </w:tc>
      </w:tr>
      <w:tr w14:paraId="20F2D767">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6BBD5A8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000000" w:sz="4" w:space="0"/>
              <w:left w:val="single" w:color="000000" w:sz="4" w:space="0"/>
              <w:bottom w:val="single" w:color="000000" w:sz="4" w:space="0"/>
              <w:right w:val="single" w:color="000000" w:sz="4" w:space="0"/>
            </w:tcBorders>
            <w:vAlign w:val="center"/>
          </w:tcPr>
          <w:p w14:paraId="2B5CA11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多功能传真一体机</w:t>
            </w:r>
          </w:p>
        </w:tc>
        <w:tc>
          <w:tcPr>
            <w:tcW w:w="795" w:type="dxa"/>
            <w:tcBorders>
              <w:top w:val="single" w:color="000000" w:sz="4" w:space="0"/>
              <w:left w:val="single" w:color="000000" w:sz="4" w:space="0"/>
              <w:bottom w:val="single" w:color="000000" w:sz="4" w:space="0"/>
              <w:right w:val="single" w:color="000000" w:sz="4" w:space="0"/>
            </w:tcBorders>
            <w:vAlign w:val="center"/>
          </w:tcPr>
          <w:p w14:paraId="0BE73EB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佳能</w:t>
            </w:r>
          </w:p>
        </w:tc>
        <w:tc>
          <w:tcPr>
            <w:tcW w:w="3247" w:type="dxa"/>
            <w:tcBorders>
              <w:top w:val="single" w:color="000000" w:sz="4" w:space="0"/>
              <w:left w:val="single" w:color="000000" w:sz="4" w:space="0"/>
              <w:bottom w:val="single" w:color="000000" w:sz="4" w:space="0"/>
              <w:right w:val="single" w:color="000000" w:sz="4" w:space="0"/>
            </w:tcBorders>
            <w:vAlign w:val="center"/>
          </w:tcPr>
          <w:p w14:paraId="5FD1C44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imageCLASS MF441dw</w:t>
            </w:r>
          </w:p>
        </w:tc>
        <w:tc>
          <w:tcPr>
            <w:tcW w:w="566" w:type="dxa"/>
            <w:tcBorders>
              <w:top w:val="single" w:color="000000" w:sz="4" w:space="0"/>
              <w:left w:val="single" w:color="000000" w:sz="4" w:space="0"/>
              <w:bottom w:val="single" w:color="000000" w:sz="4" w:space="0"/>
              <w:right w:val="single" w:color="000000" w:sz="4" w:space="0"/>
            </w:tcBorders>
            <w:vAlign w:val="center"/>
          </w:tcPr>
          <w:p w14:paraId="1363A613">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61C6954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66083581">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06FC151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w:t>
            </w:r>
          </w:p>
        </w:tc>
        <w:tc>
          <w:tcPr>
            <w:tcW w:w="2566" w:type="dxa"/>
            <w:tcBorders>
              <w:top w:val="single" w:color="000000" w:sz="4" w:space="0"/>
              <w:left w:val="single" w:color="000000" w:sz="4" w:space="0"/>
              <w:bottom w:val="single" w:color="000000" w:sz="4" w:space="0"/>
              <w:right w:val="single" w:color="000000" w:sz="4" w:space="0"/>
            </w:tcBorders>
            <w:vAlign w:val="center"/>
          </w:tcPr>
          <w:p w14:paraId="3A3A240D">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无线路由器</w:t>
            </w:r>
          </w:p>
        </w:tc>
        <w:tc>
          <w:tcPr>
            <w:tcW w:w="795" w:type="dxa"/>
            <w:tcBorders>
              <w:top w:val="single" w:color="000000" w:sz="4" w:space="0"/>
              <w:left w:val="single" w:color="000000" w:sz="4" w:space="0"/>
              <w:bottom w:val="single" w:color="000000" w:sz="4" w:space="0"/>
              <w:right w:val="single" w:color="000000" w:sz="4" w:space="0"/>
            </w:tcBorders>
            <w:vAlign w:val="center"/>
          </w:tcPr>
          <w:p w14:paraId="4DC745A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华为</w:t>
            </w:r>
          </w:p>
        </w:tc>
        <w:tc>
          <w:tcPr>
            <w:tcW w:w="3247" w:type="dxa"/>
            <w:tcBorders>
              <w:top w:val="single" w:color="000000" w:sz="4" w:space="0"/>
              <w:left w:val="single" w:color="000000" w:sz="4" w:space="0"/>
              <w:bottom w:val="single" w:color="000000" w:sz="4" w:space="0"/>
              <w:right w:val="single" w:color="000000" w:sz="4" w:space="0"/>
            </w:tcBorders>
            <w:vAlign w:val="center"/>
          </w:tcPr>
          <w:p w14:paraId="24FFA69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WS7200</w:t>
            </w:r>
          </w:p>
        </w:tc>
        <w:tc>
          <w:tcPr>
            <w:tcW w:w="566" w:type="dxa"/>
            <w:tcBorders>
              <w:top w:val="single" w:color="000000" w:sz="4" w:space="0"/>
              <w:left w:val="single" w:color="000000" w:sz="4" w:space="0"/>
              <w:bottom w:val="single" w:color="000000" w:sz="4" w:space="0"/>
              <w:right w:val="single" w:color="000000" w:sz="4" w:space="0"/>
            </w:tcBorders>
            <w:vAlign w:val="center"/>
          </w:tcPr>
          <w:p w14:paraId="0551B3F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19DB06F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747B972A">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4A97A19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w:t>
            </w:r>
          </w:p>
        </w:tc>
        <w:tc>
          <w:tcPr>
            <w:tcW w:w="2566" w:type="dxa"/>
            <w:tcBorders>
              <w:top w:val="single" w:color="000000" w:sz="4" w:space="0"/>
              <w:left w:val="single" w:color="000000" w:sz="4" w:space="0"/>
              <w:bottom w:val="single" w:color="000000" w:sz="4" w:space="0"/>
              <w:right w:val="single" w:color="000000" w:sz="4" w:space="0"/>
            </w:tcBorders>
            <w:vAlign w:val="center"/>
          </w:tcPr>
          <w:p w14:paraId="13BCCFA7">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无绳电话子母机</w:t>
            </w:r>
          </w:p>
        </w:tc>
        <w:tc>
          <w:tcPr>
            <w:tcW w:w="795" w:type="dxa"/>
            <w:tcBorders>
              <w:top w:val="single" w:color="000000" w:sz="4" w:space="0"/>
              <w:left w:val="single" w:color="000000" w:sz="4" w:space="0"/>
              <w:bottom w:val="single" w:color="000000" w:sz="4" w:space="0"/>
              <w:right w:val="single" w:color="000000" w:sz="4" w:space="0"/>
            </w:tcBorders>
            <w:vAlign w:val="center"/>
          </w:tcPr>
          <w:p w14:paraId="4162D0B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TCL</w:t>
            </w:r>
          </w:p>
        </w:tc>
        <w:tc>
          <w:tcPr>
            <w:tcW w:w="3247" w:type="dxa"/>
            <w:tcBorders>
              <w:top w:val="single" w:color="000000" w:sz="4" w:space="0"/>
              <w:left w:val="single" w:color="000000" w:sz="4" w:space="0"/>
              <w:bottom w:val="single" w:color="000000" w:sz="4" w:space="0"/>
              <w:right w:val="single" w:color="000000" w:sz="4" w:space="0"/>
            </w:tcBorders>
            <w:vAlign w:val="center"/>
          </w:tcPr>
          <w:p w14:paraId="65A2193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HWDCD868(39)TSD</w:t>
            </w:r>
          </w:p>
        </w:tc>
        <w:tc>
          <w:tcPr>
            <w:tcW w:w="566" w:type="dxa"/>
            <w:tcBorders>
              <w:top w:val="single" w:color="000000" w:sz="4" w:space="0"/>
              <w:left w:val="single" w:color="000000" w:sz="4" w:space="0"/>
              <w:bottom w:val="single" w:color="000000" w:sz="4" w:space="0"/>
              <w:right w:val="single" w:color="000000" w:sz="4" w:space="0"/>
            </w:tcBorders>
            <w:vAlign w:val="center"/>
          </w:tcPr>
          <w:p w14:paraId="280D4FD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4546470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1334C232">
        <w:tblPrEx>
          <w:tblCellMar>
            <w:top w:w="0" w:type="dxa"/>
            <w:left w:w="0" w:type="dxa"/>
            <w:bottom w:w="0" w:type="dxa"/>
            <w:right w:w="0" w:type="dxa"/>
          </w:tblCellMar>
        </w:tblPrEx>
        <w:trPr>
          <w:trHeight w:val="288" w:hRule="atLeast"/>
        </w:trPr>
        <w:tc>
          <w:tcPr>
            <w:tcW w:w="571" w:type="dxa"/>
            <w:tcBorders>
              <w:top w:val="single" w:color="000000" w:sz="4" w:space="0"/>
              <w:left w:val="single" w:color="000000" w:sz="4" w:space="0"/>
              <w:bottom w:val="single" w:color="000000" w:sz="4" w:space="0"/>
              <w:right w:val="single" w:color="000000" w:sz="4" w:space="0"/>
            </w:tcBorders>
            <w:vAlign w:val="center"/>
          </w:tcPr>
          <w:p w14:paraId="282F2BB1">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w:t>
            </w:r>
          </w:p>
        </w:tc>
        <w:tc>
          <w:tcPr>
            <w:tcW w:w="2566" w:type="dxa"/>
            <w:tcBorders>
              <w:top w:val="single" w:color="000000" w:sz="4" w:space="0"/>
              <w:left w:val="single" w:color="000000" w:sz="4" w:space="0"/>
              <w:bottom w:val="single" w:color="000000" w:sz="4" w:space="0"/>
              <w:right w:val="single" w:color="000000" w:sz="4" w:space="0"/>
            </w:tcBorders>
            <w:vAlign w:val="center"/>
          </w:tcPr>
          <w:p w14:paraId="5B199A8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微波炉</w:t>
            </w:r>
          </w:p>
        </w:tc>
        <w:tc>
          <w:tcPr>
            <w:tcW w:w="795" w:type="dxa"/>
            <w:tcBorders>
              <w:top w:val="single" w:color="000000" w:sz="4" w:space="0"/>
              <w:left w:val="single" w:color="000000" w:sz="4" w:space="0"/>
              <w:bottom w:val="single" w:color="000000" w:sz="4" w:space="0"/>
              <w:right w:val="single" w:color="000000" w:sz="4" w:space="0"/>
            </w:tcBorders>
            <w:vAlign w:val="center"/>
          </w:tcPr>
          <w:p w14:paraId="0F19A142">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美的</w:t>
            </w:r>
          </w:p>
        </w:tc>
        <w:tc>
          <w:tcPr>
            <w:tcW w:w="3247" w:type="dxa"/>
            <w:tcBorders>
              <w:top w:val="single" w:color="000000" w:sz="4" w:space="0"/>
              <w:left w:val="single" w:color="000000" w:sz="4" w:space="0"/>
              <w:bottom w:val="single" w:color="000000" w:sz="4" w:space="0"/>
              <w:right w:val="single" w:color="000000" w:sz="4" w:space="0"/>
            </w:tcBorders>
            <w:vAlign w:val="center"/>
          </w:tcPr>
          <w:p w14:paraId="5660AE9C">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M1-L213B</w:t>
            </w:r>
          </w:p>
        </w:tc>
        <w:tc>
          <w:tcPr>
            <w:tcW w:w="566" w:type="dxa"/>
            <w:tcBorders>
              <w:top w:val="single" w:color="000000" w:sz="4" w:space="0"/>
              <w:left w:val="single" w:color="000000" w:sz="4" w:space="0"/>
              <w:bottom w:val="single" w:color="000000" w:sz="4" w:space="0"/>
              <w:right w:val="single" w:color="000000" w:sz="4" w:space="0"/>
            </w:tcBorders>
            <w:vAlign w:val="center"/>
          </w:tcPr>
          <w:p w14:paraId="0BEF2595">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000000" w:sz="4" w:space="0"/>
              <w:right w:val="single" w:color="000000" w:sz="4" w:space="0"/>
            </w:tcBorders>
            <w:vAlign w:val="center"/>
          </w:tcPr>
          <w:p w14:paraId="3D5079C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1D5CD7E9">
        <w:tblPrEx>
          <w:tblCellMar>
            <w:top w:w="0" w:type="dxa"/>
            <w:left w:w="0" w:type="dxa"/>
            <w:bottom w:w="0" w:type="dxa"/>
            <w:right w:w="0" w:type="dxa"/>
          </w:tblCellMar>
        </w:tblPrEx>
        <w:trPr>
          <w:trHeight w:val="259" w:hRule="atLeast"/>
        </w:trPr>
        <w:tc>
          <w:tcPr>
            <w:tcW w:w="571" w:type="dxa"/>
            <w:tcBorders>
              <w:top w:val="single" w:color="000000" w:sz="4" w:space="0"/>
              <w:left w:val="single" w:color="000000" w:sz="4" w:space="0"/>
              <w:bottom w:val="single" w:color="auto" w:sz="4" w:space="0"/>
              <w:right w:val="single" w:color="000000" w:sz="4" w:space="0"/>
            </w:tcBorders>
            <w:vAlign w:val="center"/>
          </w:tcPr>
          <w:p w14:paraId="1A42B6A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w:t>
            </w:r>
          </w:p>
        </w:tc>
        <w:tc>
          <w:tcPr>
            <w:tcW w:w="2566" w:type="dxa"/>
            <w:tcBorders>
              <w:top w:val="single" w:color="000000" w:sz="4" w:space="0"/>
              <w:left w:val="single" w:color="000000" w:sz="4" w:space="0"/>
              <w:bottom w:val="single" w:color="auto" w:sz="4" w:space="0"/>
              <w:right w:val="single" w:color="000000" w:sz="4" w:space="0"/>
            </w:tcBorders>
            <w:vAlign w:val="center"/>
          </w:tcPr>
          <w:p w14:paraId="2C7DA8B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热水器</w:t>
            </w:r>
          </w:p>
        </w:tc>
        <w:tc>
          <w:tcPr>
            <w:tcW w:w="795" w:type="dxa"/>
            <w:tcBorders>
              <w:top w:val="single" w:color="000000" w:sz="4" w:space="0"/>
              <w:left w:val="single" w:color="000000" w:sz="4" w:space="0"/>
              <w:bottom w:val="single" w:color="auto" w:sz="4" w:space="0"/>
              <w:right w:val="single" w:color="000000" w:sz="4" w:space="0"/>
            </w:tcBorders>
            <w:vAlign w:val="center"/>
          </w:tcPr>
          <w:p w14:paraId="43BA451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九阳</w:t>
            </w:r>
          </w:p>
        </w:tc>
        <w:tc>
          <w:tcPr>
            <w:tcW w:w="3247" w:type="dxa"/>
            <w:tcBorders>
              <w:top w:val="single" w:color="000000" w:sz="4" w:space="0"/>
              <w:left w:val="single" w:color="000000" w:sz="4" w:space="0"/>
              <w:bottom w:val="single" w:color="auto" w:sz="4" w:space="0"/>
              <w:right w:val="single" w:color="000000" w:sz="4" w:space="0"/>
            </w:tcBorders>
            <w:vAlign w:val="center"/>
          </w:tcPr>
          <w:p w14:paraId="138F430F">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K20FD-W180</w:t>
            </w:r>
          </w:p>
        </w:tc>
        <w:tc>
          <w:tcPr>
            <w:tcW w:w="566" w:type="dxa"/>
            <w:tcBorders>
              <w:top w:val="single" w:color="000000" w:sz="4" w:space="0"/>
              <w:left w:val="single" w:color="000000" w:sz="4" w:space="0"/>
              <w:bottom w:val="single" w:color="auto" w:sz="4" w:space="0"/>
              <w:right w:val="single" w:color="000000" w:sz="4" w:space="0"/>
            </w:tcBorders>
            <w:vAlign w:val="center"/>
          </w:tcPr>
          <w:p w14:paraId="505BB3D4">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000000" w:sz="4" w:space="0"/>
              <w:left w:val="single" w:color="000000" w:sz="4" w:space="0"/>
              <w:bottom w:val="single" w:color="auto" w:sz="4" w:space="0"/>
              <w:right w:val="single" w:color="000000" w:sz="4" w:space="0"/>
            </w:tcBorders>
            <w:vAlign w:val="center"/>
          </w:tcPr>
          <w:p w14:paraId="49BB061E">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r>
      <w:tr w14:paraId="4D072937">
        <w:tblPrEx>
          <w:tblCellMar>
            <w:top w:w="0" w:type="dxa"/>
            <w:left w:w="0" w:type="dxa"/>
            <w:bottom w:w="0" w:type="dxa"/>
            <w:right w:w="0" w:type="dxa"/>
          </w:tblCellMar>
        </w:tblPrEx>
        <w:trPr>
          <w:trHeight w:val="259" w:hRule="atLeast"/>
        </w:trPr>
        <w:tc>
          <w:tcPr>
            <w:tcW w:w="8317" w:type="dxa"/>
            <w:gridSpan w:val="6"/>
            <w:tcBorders>
              <w:top w:val="single" w:color="auto" w:sz="4" w:space="0"/>
              <w:left w:val="single" w:color="000000" w:sz="4" w:space="0"/>
              <w:bottom w:val="single" w:color="auto" w:sz="4" w:space="0"/>
              <w:right w:val="single" w:color="000000" w:sz="4" w:space="0"/>
            </w:tcBorders>
            <w:vAlign w:val="center"/>
          </w:tcPr>
          <w:p w14:paraId="5DD3EE7A">
            <w:pPr>
              <w:pStyle w:val="8"/>
              <w:spacing w:line="360" w:lineRule="auto"/>
              <w:jc w:val="both"/>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道路高清解码器</w:t>
            </w:r>
          </w:p>
        </w:tc>
      </w:tr>
      <w:tr w14:paraId="2830280C">
        <w:tblPrEx>
          <w:tblCellMar>
            <w:top w:w="0" w:type="dxa"/>
            <w:left w:w="0" w:type="dxa"/>
            <w:bottom w:w="0" w:type="dxa"/>
            <w:right w:w="0" w:type="dxa"/>
          </w:tblCellMar>
        </w:tblPrEx>
        <w:trPr>
          <w:trHeight w:val="518" w:hRule="atLeast"/>
        </w:trPr>
        <w:tc>
          <w:tcPr>
            <w:tcW w:w="571" w:type="dxa"/>
            <w:tcBorders>
              <w:top w:val="single" w:color="auto" w:sz="4" w:space="0"/>
              <w:left w:val="single" w:color="000000" w:sz="4" w:space="0"/>
              <w:bottom w:val="single" w:color="000000" w:sz="4" w:space="0"/>
              <w:right w:val="single" w:color="000000" w:sz="4" w:space="0"/>
            </w:tcBorders>
            <w:vAlign w:val="center"/>
          </w:tcPr>
          <w:p w14:paraId="6E7EFDBD">
            <w:pPr>
              <w:pStyle w:val="8"/>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p>
        </w:tc>
        <w:tc>
          <w:tcPr>
            <w:tcW w:w="2566" w:type="dxa"/>
            <w:tcBorders>
              <w:top w:val="single" w:color="auto" w:sz="4" w:space="0"/>
              <w:left w:val="single" w:color="000000" w:sz="4" w:space="0"/>
              <w:bottom w:val="single" w:color="000000" w:sz="4" w:space="0"/>
              <w:right w:val="single" w:color="000000" w:sz="4" w:space="0"/>
            </w:tcBorders>
            <w:vAlign w:val="center"/>
          </w:tcPr>
          <w:p w14:paraId="78E50E04">
            <w:pPr>
              <w:pStyle w:val="8"/>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高清解码器</w:t>
            </w:r>
          </w:p>
        </w:tc>
        <w:tc>
          <w:tcPr>
            <w:tcW w:w="795" w:type="dxa"/>
            <w:tcBorders>
              <w:top w:val="single" w:color="auto" w:sz="4" w:space="0"/>
              <w:left w:val="single" w:color="000000" w:sz="4" w:space="0"/>
              <w:bottom w:val="single" w:color="000000" w:sz="4" w:space="0"/>
              <w:right w:val="single" w:color="000000" w:sz="4" w:space="0"/>
            </w:tcBorders>
            <w:vAlign w:val="center"/>
          </w:tcPr>
          <w:p w14:paraId="6C8104F1">
            <w:pPr>
              <w:pStyle w:val="8"/>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海康卫视</w:t>
            </w:r>
          </w:p>
        </w:tc>
        <w:tc>
          <w:tcPr>
            <w:tcW w:w="3247" w:type="dxa"/>
            <w:tcBorders>
              <w:top w:val="single" w:color="auto" w:sz="4" w:space="0"/>
              <w:left w:val="single" w:color="000000" w:sz="4" w:space="0"/>
              <w:bottom w:val="single" w:color="000000" w:sz="4" w:space="0"/>
              <w:right w:val="single" w:color="000000" w:sz="4" w:space="0"/>
            </w:tcBorders>
            <w:vAlign w:val="center"/>
          </w:tcPr>
          <w:p w14:paraId="42138E56">
            <w:pPr>
              <w:pStyle w:val="8"/>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DS-6904UD</w:t>
            </w:r>
          </w:p>
        </w:tc>
        <w:tc>
          <w:tcPr>
            <w:tcW w:w="566" w:type="dxa"/>
            <w:tcBorders>
              <w:top w:val="single" w:color="auto" w:sz="4" w:space="0"/>
              <w:left w:val="single" w:color="000000" w:sz="4" w:space="0"/>
              <w:bottom w:val="single" w:color="000000" w:sz="4" w:space="0"/>
              <w:right w:val="single" w:color="000000" w:sz="4" w:space="0"/>
            </w:tcBorders>
            <w:vAlign w:val="center"/>
          </w:tcPr>
          <w:p w14:paraId="30331B57">
            <w:pPr>
              <w:pStyle w:val="8"/>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台</w:t>
            </w:r>
          </w:p>
        </w:tc>
        <w:tc>
          <w:tcPr>
            <w:tcW w:w="572" w:type="dxa"/>
            <w:tcBorders>
              <w:top w:val="single" w:color="auto" w:sz="4" w:space="0"/>
              <w:left w:val="single" w:color="000000" w:sz="4" w:space="0"/>
              <w:bottom w:val="single" w:color="000000" w:sz="4" w:space="0"/>
              <w:right w:val="single" w:color="000000" w:sz="4" w:space="0"/>
            </w:tcBorders>
            <w:vAlign w:val="center"/>
          </w:tcPr>
          <w:p w14:paraId="171FDDBA">
            <w:pPr>
              <w:pStyle w:val="8"/>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12</w:t>
            </w:r>
          </w:p>
        </w:tc>
      </w:tr>
    </w:tbl>
    <w:p w14:paraId="6E14D059">
      <w:pPr>
        <w:pStyle w:val="8"/>
        <w:spacing w:line="360" w:lineRule="auto"/>
        <w:jc w:val="both"/>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lang w:eastAsia="zh-CN"/>
        </w:rPr>
        <w:t>）购置设备清单</w:t>
      </w:r>
    </w:p>
    <w:p w14:paraId="5EE8FAAF">
      <w:pPr>
        <w:pStyle w:val="8"/>
        <w:spacing w:line="360" w:lineRule="auto"/>
        <w:ind w:firstLine="480" w:firstLineChars="200"/>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根据厅应急指挥中心设备运行需求，新购置3P挂式空调一台（包含安装调测服务，外机与内机距离约36米）。</w:t>
      </w:r>
    </w:p>
    <w:tbl>
      <w:tblPr>
        <w:tblStyle w:val="6"/>
        <w:tblW w:w="8538" w:type="dxa"/>
        <w:jc w:val="center"/>
        <w:tblLayout w:type="fixed"/>
        <w:tblCellMar>
          <w:top w:w="0" w:type="dxa"/>
          <w:left w:w="108" w:type="dxa"/>
          <w:bottom w:w="0" w:type="dxa"/>
          <w:right w:w="108" w:type="dxa"/>
        </w:tblCellMar>
      </w:tblPr>
      <w:tblGrid>
        <w:gridCol w:w="839"/>
        <w:gridCol w:w="2024"/>
        <w:gridCol w:w="3529"/>
        <w:gridCol w:w="1002"/>
        <w:gridCol w:w="1144"/>
      </w:tblGrid>
      <w:tr w14:paraId="72FDEC23">
        <w:tblPrEx>
          <w:tblCellMar>
            <w:top w:w="0" w:type="dxa"/>
            <w:left w:w="108" w:type="dxa"/>
            <w:bottom w:w="0" w:type="dxa"/>
            <w:right w:w="108" w:type="dxa"/>
          </w:tblCellMar>
        </w:tblPrEx>
        <w:trPr>
          <w:trHeight w:val="827" w:hRule="atLeast"/>
          <w:jc w:val="center"/>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3A78">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序号</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3F092">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设备名称</w:t>
            </w:r>
          </w:p>
        </w:tc>
        <w:tc>
          <w:tcPr>
            <w:tcW w:w="3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1ECC">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技术参数</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BD85">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数量</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91F11">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单位</w:t>
            </w:r>
          </w:p>
        </w:tc>
      </w:tr>
      <w:tr w14:paraId="0D61CC0B">
        <w:tblPrEx>
          <w:tblCellMar>
            <w:top w:w="0" w:type="dxa"/>
            <w:left w:w="108" w:type="dxa"/>
            <w:bottom w:w="0" w:type="dxa"/>
            <w:right w:w="108" w:type="dxa"/>
          </w:tblCellMar>
        </w:tblPrEx>
        <w:trPr>
          <w:trHeight w:val="836" w:hRule="atLeast"/>
          <w:jc w:val="center"/>
        </w:trPr>
        <w:tc>
          <w:tcPr>
            <w:tcW w:w="839" w:type="dxa"/>
            <w:tcBorders>
              <w:top w:val="single" w:color="000000" w:sz="4" w:space="0"/>
              <w:left w:val="single" w:color="000000" w:sz="4" w:space="0"/>
              <w:bottom w:val="single" w:color="000000" w:sz="4" w:space="0"/>
              <w:right w:val="single" w:color="000000" w:sz="4" w:space="0"/>
            </w:tcBorders>
            <w:vAlign w:val="center"/>
          </w:tcPr>
          <w:p w14:paraId="54C2B1EB">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1</w:t>
            </w:r>
          </w:p>
        </w:tc>
        <w:tc>
          <w:tcPr>
            <w:tcW w:w="2024" w:type="dxa"/>
            <w:tcBorders>
              <w:top w:val="single" w:color="000000" w:sz="4" w:space="0"/>
              <w:left w:val="single" w:color="000000" w:sz="4" w:space="0"/>
              <w:bottom w:val="single" w:color="000000" w:sz="4" w:space="0"/>
              <w:right w:val="single" w:color="000000" w:sz="4" w:space="0"/>
            </w:tcBorders>
            <w:vAlign w:val="center"/>
          </w:tcPr>
          <w:p w14:paraId="7F91DA5F">
            <w:pPr>
              <w:pStyle w:val="8"/>
              <w:spacing w:line="360" w:lineRule="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eastAsia="zh-CN"/>
              </w:rPr>
              <w:t>3P挂式空调</w:t>
            </w:r>
          </w:p>
        </w:tc>
        <w:tc>
          <w:tcPr>
            <w:tcW w:w="3529" w:type="dxa"/>
            <w:tcBorders>
              <w:top w:val="single" w:color="000000" w:sz="4" w:space="0"/>
              <w:left w:val="single" w:color="000000" w:sz="4" w:space="0"/>
              <w:bottom w:val="single" w:color="000000" w:sz="4" w:space="0"/>
              <w:right w:val="single" w:color="000000" w:sz="4" w:space="0"/>
            </w:tcBorders>
            <w:vAlign w:val="center"/>
          </w:tcPr>
          <w:p w14:paraId="733EDF18">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制冷量≥7250W，额定工作电压220V。</w:t>
            </w:r>
          </w:p>
        </w:tc>
        <w:tc>
          <w:tcPr>
            <w:tcW w:w="1002" w:type="dxa"/>
            <w:tcBorders>
              <w:top w:val="single" w:color="000000" w:sz="4" w:space="0"/>
              <w:left w:val="single" w:color="000000" w:sz="4" w:space="0"/>
              <w:bottom w:val="single" w:color="000000" w:sz="4" w:space="0"/>
              <w:right w:val="single" w:color="000000" w:sz="4" w:space="0"/>
            </w:tcBorders>
            <w:vAlign w:val="center"/>
          </w:tcPr>
          <w:p w14:paraId="2AFA75C2">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1</w:t>
            </w:r>
          </w:p>
        </w:tc>
        <w:tc>
          <w:tcPr>
            <w:tcW w:w="1144" w:type="dxa"/>
            <w:tcBorders>
              <w:top w:val="single" w:color="000000" w:sz="4" w:space="0"/>
              <w:left w:val="single" w:color="000000" w:sz="4" w:space="0"/>
              <w:bottom w:val="single" w:color="000000" w:sz="4" w:space="0"/>
              <w:right w:val="single" w:color="000000" w:sz="4" w:space="0"/>
            </w:tcBorders>
            <w:vAlign w:val="center"/>
          </w:tcPr>
          <w:p w14:paraId="034FED6B">
            <w:pPr>
              <w:pStyle w:val="8"/>
              <w:spacing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台</w:t>
            </w:r>
          </w:p>
        </w:tc>
      </w:tr>
    </w:tbl>
    <w:p w14:paraId="543544EA">
      <w:pPr>
        <w:pStyle w:val="8"/>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lang w:eastAsia="zh-CN"/>
        </w:rPr>
        <w:t>）日常运行维护服务需求</w:t>
      </w:r>
    </w:p>
    <w:p w14:paraId="13755683">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1.派驻技术人员（具有2年或以上相关行业工作经验）在工作日、重大节日和重大事件期间驻场保障，并为技术维护岗设置双人AB角色互为备份。</w:t>
      </w:r>
    </w:p>
    <w:p w14:paraId="29D73DA6">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2.派驻合格技术人员协助开展应急突发事项处置工作。</w:t>
      </w:r>
    </w:p>
    <w:p w14:paraId="77CF89CE">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3.每月一次，在现场对本次合同范围内的所有系统设备进行常规检测，并记录检测内容和结果。对发现的故障隐患和不合理内容进行处理。</w:t>
      </w:r>
    </w:p>
    <w:p w14:paraId="52B49733">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两月一次派遣厂家技术人员或资深技术人员（具有5年或以上相关行业工作经验）对系统设备进行详细检测，并详细记录检测内容和结果。对随时发现的故障和不合理的使用进行解决和纠正。在现场对所有设备进行运行日志分析，发现潜在的硬件故障并着手对故障进行解决。</w:t>
      </w:r>
    </w:p>
    <w:p w14:paraId="2817A015">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5.对维护范围内的所有系统设备的故障排除、运行监测、检测和备件更换等所有操作都应有文字记录。</w:t>
      </w:r>
    </w:p>
    <w:p w14:paraId="51E9C7D7">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6.负责大屏后设备间卫生保洁工作。两月一次，打扫指挥中心机柜内部。每年两次清理本次合同范围内的所有系统设备机箱内部的灰尘。</w:t>
      </w:r>
    </w:p>
    <w:p w14:paraId="4C28379D">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7.对会议综合管理软件进行持续的优化升级。</w:t>
      </w:r>
    </w:p>
    <w:p w14:paraId="660BF6E4">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8.按照《陕西省交通运行监测中心信息化系统运维服务考核办法》，定期提交工作报告，配合完成运维服务考核。</w:t>
      </w:r>
    </w:p>
    <w:p w14:paraId="1FC6A2E2">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sz w:val="24"/>
          <w:szCs w:val="24"/>
          <w:highlight w:val="none"/>
          <w:lang w:eastAsia="zh-CN"/>
        </w:rPr>
        <w:t>9.年末，提交2025年度运维报告及下年度运维规划。</w:t>
      </w:r>
    </w:p>
    <w:p w14:paraId="44BFAC06">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）量化指标</w:t>
      </w:r>
    </w:p>
    <w:p w14:paraId="25091421">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1.提供工作日5×8小时驻场服务（至少1人），全年7×24小时实时电话响应。</w:t>
      </w:r>
    </w:p>
    <w:p w14:paraId="6ABBDF2C">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2.对本次范围内维护的系统可能随时发生的一般故障，在接到故障申告时起，工作日5×8小时内5分钟响应，非工作日1小时内到达现场。紧急故障在接到故障申告后30分钟内到达现场。</w:t>
      </w:r>
    </w:p>
    <w:p w14:paraId="0B060F19">
      <w:pPr>
        <w:pStyle w:val="8"/>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3.供应商到达故障现场时起，故障诊断时间不超过1小时。非运营商链路中断造成的故障，系统恢复运行时间不超过2小时。</w:t>
      </w:r>
    </w:p>
    <w:p w14:paraId="6EE30F28">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sz w:val="24"/>
          <w:szCs w:val="24"/>
          <w:highlight w:val="none"/>
          <w:lang w:eastAsia="zh-CN"/>
        </w:rPr>
        <w:t>4.如需要更换备件，在接到故障申告时起，3小时内备件到达故障现场（西安市以外地区延长两天），部分特殊订制备件到场时间不超过14天，从备件到场时起，更换备件作业时间不超过2小时。</w:t>
      </w:r>
    </w:p>
    <w:p w14:paraId="01622418">
      <w:pPr>
        <w:spacing w:line="500" w:lineRule="exact"/>
        <w:rPr>
          <w:rFonts w:ascii="仿宋" w:hAnsi="仿宋" w:eastAsia="仿宋" w:cs="仿宋"/>
          <w:b/>
          <w:sz w:val="24"/>
          <w:szCs w:val="24"/>
        </w:rPr>
      </w:pPr>
      <w:r>
        <w:rPr>
          <w:rFonts w:hint="eastAsia" w:ascii="仿宋" w:hAnsi="仿宋" w:eastAsia="仿宋" w:cs="仿宋"/>
          <w:b/>
          <w:sz w:val="24"/>
          <w:szCs w:val="24"/>
        </w:rPr>
        <w:t>七、项目实施地点</w:t>
      </w:r>
      <w:bookmarkEnd w:id="20"/>
      <w:bookmarkEnd w:id="21"/>
      <w:bookmarkEnd w:id="22"/>
      <w:bookmarkEnd w:id="23"/>
    </w:p>
    <w:p w14:paraId="554CC381">
      <w:pPr>
        <w:spacing w:line="360" w:lineRule="auto"/>
        <w:ind w:firstLine="480" w:firstLineChars="200"/>
        <w:rPr>
          <w:rFonts w:hint="default" w:ascii="仿宋" w:hAnsi="仿宋" w:eastAsia="仿宋" w:cs="仿宋"/>
          <w:sz w:val="24"/>
          <w:szCs w:val="24"/>
          <w:highlight w:val="none"/>
          <w:lang w:val="en-US" w:eastAsia="zh-CN"/>
        </w:rPr>
      </w:pPr>
      <w:bookmarkStart w:id="24" w:name="_Toc3186"/>
      <w:bookmarkEnd w:id="24"/>
      <w:bookmarkStart w:id="25" w:name="_Toc32413"/>
      <w:bookmarkEnd w:id="25"/>
      <w:bookmarkStart w:id="26" w:name="_Toc25637"/>
      <w:bookmarkEnd w:id="26"/>
      <w:r>
        <w:rPr>
          <w:rFonts w:hint="eastAsia" w:ascii="仿宋" w:hAnsi="仿宋" w:eastAsia="仿宋" w:cs="仿宋"/>
          <w:sz w:val="24"/>
          <w:szCs w:val="24"/>
          <w:highlight w:val="none"/>
          <w:lang w:val="en-US" w:eastAsia="zh-CN"/>
        </w:rPr>
        <w:t>陕西省西安市采购人指定地点</w:t>
      </w:r>
    </w:p>
    <w:p w14:paraId="41BB6865">
      <w:pPr>
        <w:spacing w:line="500" w:lineRule="exact"/>
        <w:rPr>
          <w:rFonts w:ascii="仿宋" w:hAnsi="仿宋" w:eastAsia="仿宋" w:cs="仿宋"/>
          <w:b/>
          <w:sz w:val="24"/>
          <w:szCs w:val="24"/>
        </w:rPr>
      </w:pPr>
      <w:r>
        <w:rPr>
          <w:rFonts w:hint="eastAsia" w:ascii="仿宋" w:hAnsi="仿宋" w:eastAsia="仿宋" w:cs="仿宋"/>
          <w:b/>
          <w:sz w:val="24"/>
          <w:szCs w:val="24"/>
        </w:rPr>
        <w:t>八、双方的责任义务</w:t>
      </w:r>
    </w:p>
    <w:p w14:paraId="1995520E">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1.乙方服务内容应与政府采购招投标文件及本合同所指明的服务内容相一致，确保本项目正常交付使用，并负责后期服务。</w:t>
      </w:r>
    </w:p>
    <w:p w14:paraId="734196CB">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2.甲方应按合同约定的付款方式向乙方支付相关费用。</w:t>
      </w:r>
    </w:p>
    <w:p w14:paraId="0ED69319">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sz w:val="24"/>
          <w:szCs w:val="24"/>
        </w:rPr>
        <w:t>3</w:t>
      </w:r>
      <w:r>
        <w:rPr>
          <w:rFonts w:ascii="仿宋" w:hAnsi="仿宋" w:eastAsia="仿宋"/>
          <w:sz w:val="24"/>
          <w:szCs w:val="24"/>
        </w:rPr>
        <w:t>.</w:t>
      </w:r>
      <w:r>
        <w:rPr>
          <w:rFonts w:ascii="仿宋" w:hAnsi="仿宋" w:eastAsia="仿宋" w:cs="宋体"/>
          <w:sz w:val="24"/>
          <w:szCs w:val="24"/>
        </w:rPr>
        <w:t>如需乙方提供现场支持服务的，甲方应当尽合理努力为乙方提供办公场所、网络等便利条件</w:t>
      </w:r>
      <w:r>
        <w:rPr>
          <w:rFonts w:hint="eastAsia" w:ascii="仿宋" w:hAnsi="仿宋" w:eastAsia="仿宋" w:cs="宋体"/>
          <w:sz w:val="24"/>
          <w:szCs w:val="24"/>
        </w:rPr>
        <w:t>。</w:t>
      </w:r>
    </w:p>
    <w:p w14:paraId="0E9FFE3E">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4</w:t>
      </w:r>
      <w:r>
        <w:rPr>
          <w:rFonts w:ascii="仿宋" w:hAnsi="仿宋" w:eastAsia="仿宋" w:cs="宋体"/>
          <w:sz w:val="24"/>
          <w:szCs w:val="24"/>
        </w:rPr>
        <w:t>.</w:t>
      </w:r>
      <w:r>
        <w:rPr>
          <w:rFonts w:hint="eastAsia" w:ascii="仿宋" w:hAnsi="仿宋" w:eastAsia="仿宋" w:cs="宋体"/>
          <w:sz w:val="24"/>
          <w:szCs w:val="24"/>
        </w:rPr>
        <w:t>乙方确认，</w:t>
      </w:r>
      <w:r>
        <w:rPr>
          <w:rFonts w:ascii="仿宋" w:hAnsi="仿宋" w:eastAsia="仿宋" w:cs="宋体"/>
          <w:sz w:val="24"/>
          <w:szCs w:val="24"/>
        </w:rPr>
        <w:t>甲乙双方不建立劳务派遣关系或类似关系，乙方应向其员工承担用人单位的全部责任</w:t>
      </w:r>
      <w:r>
        <w:rPr>
          <w:rFonts w:hint="eastAsia" w:ascii="仿宋" w:hAnsi="仿宋" w:eastAsia="仿宋" w:cs="宋体"/>
          <w:sz w:val="24"/>
          <w:szCs w:val="24"/>
        </w:rPr>
        <w:t>。</w:t>
      </w:r>
      <w:r>
        <w:rPr>
          <w:rFonts w:ascii="仿宋" w:hAnsi="仿宋" w:eastAsia="仿宋" w:cs="宋体"/>
          <w:sz w:val="24"/>
          <w:szCs w:val="24"/>
        </w:rPr>
        <w:t>乙方应与其员工签署劳动合同，依法缴纳社会保险，对员工承担用人单位的全部法定责任。</w:t>
      </w:r>
    </w:p>
    <w:p w14:paraId="426F2FEC">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乙方员工工作期间受到伤害或发生安全责任事故的，由乙方负责处理，并由乙方承担全部法律责任。</w:t>
      </w:r>
    </w:p>
    <w:p w14:paraId="419D575A">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5</w:t>
      </w:r>
      <w:r>
        <w:rPr>
          <w:rFonts w:ascii="仿宋" w:hAnsi="仿宋" w:eastAsia="仿宋" w:cs="宋体"/>
          <w:sz w:val="24"/>
          <w:szCs w:val="24"/>
        </w:rPr>
        <w:t>.甲方不对乙方员工承担任何用人单位或劳务派遣用工单位的责任。无论因任何原因导致甲方向乙方员工或雇员承担任何责任的，甲方有权向乙方追偿。</w:t>
      </w:r>
    </w:p>
    <w:p w14:paraId="01A23366">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.甲乙双方不构成代理关系，乙方不得以甲方名义对外签署或发布任何文件、制度等。</w:t>
      </w:r>
    </w:p>
    <w:p w14:paraId="6D6A06D5">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7、乙方应勤勉敬业履行自身义务，及时、有预判性的处理好项目中的工作，不得因自身工作不到位影响设备正常运行，进而影响到甲方工作。如遇到需要紧急处理事宜，乙方应无条件配合甲方予以处理。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4"/>
          <w:szCs w:val="24"/>
        </w:rPr>
      </w:pPr>
      <w:r>
        <w:rPr>
          <w:rFonts w:hint="eastAsia" w:ascii="仿宋" w:hAnsi="仿宋" w:eastAsia="仿宋" w:cs="仿宋"/>
          <w:b/>
          <w:sz w:val="24"/>
          <w:szCs w:val="24"/>
        </w:rPr>
        <w:t>九、验收</w:t>
      </w:r>
    </w:p>
    <w:p w14:paraId="592C14E0">
      <w:pPr>
        <w:pStyle w:val="5"/>
        <w:spacing w:beforeAutospacing="0" w:afterAutospacing="0" w:line="360" w:lineRule="auto"/>
        <w:ind w:firstLine="480" w:firstLineChars="200"/>
        <w:rPr>
          <w:rFonts w:ascii="仿宋" w:hAnsi="仿宋" w:eastAsia="仿宋" w:cs="宋体"/>
          <w:sz w:val="24"/>
          <w:szCs w:val="24"/>
        </w:rPr>
      </w:pPr>
      <w:r>
        <w:rPr>
          <w:rFonts w:hint="eastAsia" w:ascii="仿宋" w:hAnsi="仿宋" w:eastAsia="仿宋" w:cs="宋体"/>
          <w:sz w:val="24"/>
          <w:szCs w:val="24"/>
        </w:rPr>
        <w:t>服务期满，经甲方验收合格后，确定项目完成。</w:t>
      </w:r>
    </w:p>
    <w:p w14:paraId="0F5D16F4">
      <w:pPr>
        <w:spacing w:line="500" w:lineRule="exact"/>
        <w:rPr>
          <w:rFonts w:ascii="仿宋" w:hAnsi="仿宋" w:eastAsia="仿宋" w:cs="仿宋"/>
          <w:b/>
          <w:sz w:val="24"/>
          <w:szCs w:val="24"/>
        </w:rPr>
      </w:pPr>
      <w:r>
        <w:rPr>
          <w:rFonts w:hint="eastAsia" w:ascii="仿宋" w:hAnsi="仿宋" w:eastAsia="仿宋" w:cs="仿宋"/>
          <w:b/>
          <w:sz w:val="24"/>
          <w:szCs w:val="24"/>
        </w:rPr>
        <w:t>十、保密</w:t>
      </w:r>
    </w:p>
    <w:p w14:paraId="7DEC4DA4">
      <w:pPr>
        <w:tabs>
          <w:tab w:val="left" w:pos="1080"/>
        </w:tabs>
        <w:spacing w:line="360" w:lineRule="auto"/>
        <w:ind w:firstLine="360" w:firstLineChars="150"/>
        <w:rPr>
          <w:rFonts w:ascii="仿宋" w:hAnsi="仿宋" w:eastAsia="仿宋" w:cs="仿宋"/>
          <w:sz w:val="24"/>
          <w:szCs w:val="24"/>
        </w:rPr>
      </w:pPr>
      <w:r>
        <w:rPr>
          <w:rFonts w:hint="eastAsia" w:ascii="仿宋" w:hAnsi="仿宋" w:eastAsia="仿宋" w:cs="仿宋"/>
          <w:sz w:val="24"/>
          <w:szCs w:val="24"/>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4"/>
          <w:szCs w:val="24"/>
        </w:rPr>
      </w:pPr>
      <w:r>
        <w:rPr>
          <w:rFonts w:hint="eastAsia" w:ascii="仿宋" w:hAnsi="仿宋" w:eastAsia="仿宋" w:cs="仿宋"/>
          <w:b/>
          <w:sz w:val="24"/>
          <w:szCs w:val="24"/>
        </w:rPr>
        <w:t>十一、知识产权</w:t>
      </w:r>
    </w:p>
    <w:p w14:paraId="24FD6C04">
      <w:pPr>
        <w:adjustRightInd w:val="0"/>
        <w:spacing w:line="360" w:lineRule="auto"/>
        <w:ind w:firstLine="480" w:firstLineChars="200"/>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5"/>
        <w:adjustRightInd w:val="0"/>
        <w:spacing w:beforeAutospacing="0" w:afterAutospacing="0" w:line="360" w:lineRule="auto"/>
        <w:ind w:firstLine="480" w:firstLineChars="200"/>
        <w:rPr>
          <w:rFonts w:ascii="仿宋" w:hAnsi="仿宋" w:eastAsia="仿宋" w:cs="宋体"/>
          <w:sz w:val="24"/>
          <w:szCs w:val="24"/>
        </w:rPr>
      </w:pPr>
      <w:r>
        <w:rPr>
          <w:rFonts w:ascii="仿宋" w:hAnsi="仿宋" w:eastAsia="仿宋"/>
          <w:sz w:val="24"/>
          <w:szCs w:val="24"/>
        </w:rPr>
        <w:t>2.</w:t>
      </w:r>
      <w:r>
        <w:rPr>
          <w:rFonts w:ascii="仿宋" w:hAnsi="仿宋" w:eastAsia="仿宋" w:cs="宋体"/>
          <w:sz w:val="24"/>
          <w:szCs w:val="24"/>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4"/>
          <w:szCs w:val="24"/>
        </w:rPr>
      </w:pPr>
      <w:r>
        <w:rPr>
          <w:rFonts w:hint="eastAsia" w:ascii="仿宋" w:hAnsi="仿宋" w:eastAsia="仿宋" w:cs="仿宋"/>
          <w:b/>
          <w:sz w:val="24"/>
          <w:szCs w:val="24"/>
        </w:rPr>
        <w:t>十二、合同争议的解决</w:t>
      </w:r>
    </w:p>
    <w:p w14:paraId="28C7B603">
      <w:pPr>
        <w:tabs>
          <w:tab w:val="left" w:pos="498"/>
        </w:tabs>
        <w:spacing w:line="500" w:lineRule="exact"/>
        <w:ind w:firstLine="480" w:firstLineChars="200"/>
        <w:jc w:val="left"/>
        <w:rPr>
          <w:rFonts w:ascii="仿宋" w:hAnsi="仿宋" w:eastAsia="仿宋" w:cs="仿宋"/>
          <w:sz w:val="24"/>
          <w:szCs w:val="24"/>
        </w:rPr>
      </w:pPr>
      <w:bookmarkStart w:id="27" w:name="_Toc10407"/>
      <w:bookmarkStart w:id="28" w:name="_Toc30951"/>
      <w:bookmarkStart w:id="29" w:name="_Toc23875"/>
      <w:bookmarkStart w:id="30" w:name="_Toc4195"/>
      <w:r>
        <w:rPr>
          <w:rFonts w:hint="eastAsia" w:ascii="仿宋" w:hAnsi="仿宋" w:eastAsia="仿宋" w:cs="仿宋"/>
          <w:sz w:val="24"/>
          <w:szCs w:val="24"/>
        </w:rPr>
        <w:t>合同执行中发生争议的，当事人双方应协商解决，协商达不成一致时，可向甲方所在地人民法院提请诉讼。</w:t>
      </w:r>
      <w:bookmarkEnd w:id="27"/>
      <w:bookmarkEnd w:id="28"/>
      <w:bookmarkEnd w:id="29"/>
      <w:bookmarkEnd w:id="30"/>
    </w:p>
    <w:p w14:paraId="639F5699">
      <w:pPr>
        <w:spacing w:line="500" w:lineRule="exact"/>
        <w:rPr>
          <w:rFonts w:ascii="仿宋" w:hAnsi="仿宋" w:eastAsia="仿宋" w:cs="仿宋"/>
          <w:b/>
          <w:sz w:val="24"/>
          <w:szCs w:val="24"/>
        </w:rPr>
      </w:pPr>
      <w:bookmarkStart w:id="31" w:name="_Toc9175"/>
      <w:bookmarkStart w:id="32" w:name="_Toc31489"/>
      <w:bookmarkStart w:id="33" w:name="_Toc8978"/>
      <w:bookmarkStart w:id="34" w:name="_Toc9278"/>
      <w:r>
        <w:rPr>
          <w:rFonts w:hint="eastAsia" w:ascii="仿宋" w:hAnsi="仿宋" w:eastAsia="仿宋" w:cs="仿宋"/>
          <w:b/>
          <w:sz w:val="24"/>
          <w:szCs w:val="24"/>
        </w:rPr>
        <w:t>十三、不可抗力情况下的免责约定</w:t>
      </w:r>
      <w:bookmarkEnd w:id="31"/>
      <w:bookmarkEnd w:id="32"/>
      <w:bookmarkEnd w:id="33"/>
      <w:bookmarkEnd w:id="34"/>
    </w:p>
    <w:p w14:paraId="39CB1DEA">
      <w:pPr>
        <w:tabs>
          <w:tab w:val="left" w:pos="498"/>
        </w:tabs>
        <w:spacing w:line="5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4"/>
          <w:szCs w:val="24"/>
        </w:rPr>
      </w:pPr>
      <w:r>
        <w:rPr>
          <w:rFonts w:hint="eastAsia" w:ascii="仿宋" w:hAnsi="仿宋" w:eastAsia="仿宋" w:cs="仿宋"/>
          <w:b/>
          <w:sz w:val="24"/>
          <w:szCs w:val="24"/>
        </w:rPr>
        <w:t>十四、终止合同</w:t>
      </w:r>
    </w:p>
    <w:p w14:paraId="0A948157">
      <w:pPr>
        <w:spacing w:line="500" w:lineRule="exact"/>
        <w:ind w:firstLine="480" w:firstLineChars="200"/>
        <w:rPr>
          <w:rFonts w:ascii="仿宋" w:hAnsi="仿宋" w:eastAsia="仿宋" w:cs="仿宋"/>
          <w:sz w:val="24"/>
          <w:szCs w:val="24"/>
        </w:rPr>
      </w:pPr>
      <w:bookmarkStart w:id="35" w:name="_Toc14819"/>
      <w:bookmarkStart w:id="36" w:name="_Toc21744"/>
      <w:bookmarkStart w:id="37" w:name="_Toc5406"/>
      <w:bookmarkStart w:id="38" w:name="_Toc21549"/>
      <w:r>
        <w:rPr>
          <w:rFonts w:hint="eastAsia" w:ascii="仿宋" w:hAnsi="仿宋" w:eastAsia="仿宋" w:cs="仿宋"/>
          <w:sz w:val="24"/>
          <w:szCs w:val="24"/>
        </w:rPr>
        <w:t>除本合同约定，合同一经签订，不得擅自变更、中止或者终止合同。对确需变更、调整或者中止、终止合同的，应按规定履行相应的手续。</w:t>
      </w:r>
      <w:bookmarkEnd w:id="35"/>
      <w:bookmarkEnd w:id="36"/>
      <w:bookmarkEnd w:id="37"/>
      <w:bookmarkEnd w:id="38"/>
    </w:p>
    <w:p w14:paraId="6BFF893F">
      <w:pPr>
        <w:spacing w:line="500" w:lineRule="exact"/>
        <w:rPr>
          <w:rFonts w:ascii="仿宋" w:hAnsi="仿宋" w:eastAsia="仿宋" w:cs="仿宋"/>
          <w:b/>
          <w:sz w:val="24"/>
          <w:szCs w:val="24"/>
        </w:rPr>
      </w:pPr>
      <w:bookmarkStart w:id="39" w:name="_Toc9263"/>
      <w:bookmarkStart w:id="40" w:name="_Toc15052"/>
      <w:bookmarkStart w:id="41" w:name="_Toc30688"/>
      <w:bookmarkStart w:id="42" w:name="_Toc3221"/>
      <w:r>
        <w:rPr>
          <w:rFonts w:hint="eastAsia" w:ascii="仿宋" w:hAnsi="仿宋" w:eastAsia="仿宋" w:cs="仿宋"/>
          <w:b/>
          <w:sz w:val="24"/>
          <w:szCs w:val="24"/>
        </w:rPr>
        <w:t>十五、违约责任</w:t>
      </w:r>
      <w:bookmarkEnd w:id="39"/>
      <w:bookmarkEnd w:id="40"/>
      <w:bookmarkEnd w:id="41"/>
      <w:bookmarkEnd w:id="42"/>
    </w:p>
    <w:p w14:paraId="3D61D1E9">
      <w:pPr>
        <w:spacing w:line="500" w:lineRule="exact"/>
        <w:ind w:firstLine="480" w:firstLineChars="200"/>
        <w:rPr>
          <w:rFonts w:ascii="仿宋" w:hAnsi="仿宋" w:eastAsia="仿宋" w:cs="仿宋"/>
          <w:sz w:val="24"/>
          <w:szCs w:val="24"/>
        </w:rPr>
      </w:pPr>
      <w:bookmarkStart w:id="43" w:name="_Toc7557"/>
      <w:bookmarkStart w:id="44" w:name="_Toc11556"/>
      <w:bookmarkStart w:id="45" w:name="_Toc30063"/>
      <w:bookmarkStart w:id="46" w:name="_Toc22455"/>
      <w:r>
        <w:rPr>
          <w:rFonts w:hint="eastAsia" w:ascii="仿宋" w:hAnsi="仿宋" w:eastAsia="仿宋" w:cs="仿宋"/>
          <w:sz w:val="24"/>
          <w:szCs w:val="24"/>
        </w:rPr>
        <w:t>1.按《中华人民共和国民法典》中的相关条款和本合同的约定执行。</w:t>
      </w:r>
      <w:bookmarkEnd w:id="43"/>
      <w:bookmarkEnd w:id="44"/>
      <w:bookmarkEnd w:id="45"/>
      <w:bookmarkEnd w:id="46"/>
    </w:p>
    <w:p w14:paraId="669C5AF5">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5"/>
        <w:spacing w:beforeAutospacing="0" w:afterAutospacing="0" w:line="360" w:lineRule="auto"/>
        <w:ind w:firstLine="480" w:firstLineChars="200"/>
        <w:rPr>
          <w:rFonts w:ascii="仿宋" w:hAnsi="仿宋" w:eastAsia="仿宋" w:cs="宋体"/>
          <w:sz w:val="24"/>
          <w:szCs w:val="24"/>
        </w:rPr>
      </w:pPr>
      <w:r>
        <w:rPr>
          <w:rFonts w:ascii="仿宋" w:hAnsi="仿宋" w:eastAsia="仿宋"/>
          <w:sz w:val="24"/>
          <w:szCs w:val="24"/>
        </w:rPr>
        <w:t>3.</w:t>
      </w:r>
      <w:r>
        <w:rPr>
          <w:rFonts w:ascii="仿宋" w:hAnsi="仿宋" w:eastAsia="仿宋" w:cs="宋体"/>
          <w:sz w:val="24"/>
          <w:szCs w:val="24"/>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480" w:firstLineChars="200"/>
        <w:outlineLvl w:val="1"/>
        <w:rPr>
          <w:rFonts w:ascii="仿宋" w:hAnsi="仿宋" w:eastAsia="仿宋" w:cs="宋体"/>
          <w:kern w:val="0"/>
          <w:sz w:val="24"/>
          <w:szCs w:val="24"/>
        </w:rPr>
      </w:pPr>
      <w:bookmarkStart w:id="47" w:name="_Toc514246054"/>
      <w:r>
        <w:rPr>
          <w:rFonts w:hint="eastAsia" w:ascii="仿宋" w:hAnsi="仿宋" w:eastAsia="仿宋" w:cs="宋体"/>
          <w:kern w:val="0"/>
          <w:sz w:val="24"/>
          <w:szCs w:val="24"/>
        </w:rPr>
        <w:t>4.甲方的违约责任</w:t>
      </w:r>
      <w:bookmarkEnd w:id="47"/>
    </w:p>
    <w:p w14:paraId="3E9B0905">
      <w:pPr>
        <w:spacing w:line="360" w:lineRule="auto"/>
        <w:ind w:firstLine="480" w:firstLineChars="200"/>
        <w:rPr>
          <w:rFonts w:ascii="仿宋" w:hAnsi="仿宋" w:eastAsia="仿宋" w:cs="宋体"/>
          <w:kern w:val="0"/>
          <w:sz w:val="24"/>
          <w:szCs w:val="24"/>
        </w:rPr>
      </w:pPr>
      <w:bookmarkStart w:id="48" w:name="_Toc514246055"/>
      <w:r>
        <w:rPr>
          <w:rFonts w:hint="eastAsia" w:ascii="仿宋" w:hAnsi="仿宋" w:eastAsia="仿宋" w:cs="宋体"/>
          <w:kern w:val="0"/>
          <w:sz w:val="24"/>
          <w:szCs w:val="24"/>
        </w:rPr>
        <w:t>甲方因自身原因不按合同约定向乙方付款，每逾期一天，须按迟延付款额的</w:t>
      </w:r>
      <w:r>
        <w:rPr>
          <w:rFonts w:hint="eastAsia" w:ascii="仿宋" w:hAnsi="仿宋" w:eastAsia="仿宋" w:cs="宋体"/>
          <w:kern w:val="0"/>
          <w:sz w:val="24"/>
          <w:szCs w:val="24"/>
          <w:u w:val="single"/>
        </w:rPr>
        <w:t>_0.01%_</w:t>
      </w:r>
      <w:bookmarkEnd w:id="48"/>
      <w:bookmarkStart w:id="49" w:name="_Toc514246056"/>
      <w:r>
        <w:rPr>
          <w:rFonts w:hint="eastAsia" w:ascii="仿宋" w:hAnsi="仿宋" w:eastAsia="仿宋" w:cs="宋体"/>
          <w:kern w:val="0"/>
          <w:sz w:val="24"/>
          <w:szCs w:val="24"/>
        </w:rPr>
        <w:t>向乙方支付延期付款的违约金。</w:t>
      </w:r>
      <w:bookmarkEnd w:id="49"/>
    </w:p>
    <w:p w14:paraId="2CFAB7B9">
      <w:pPr>
        <w:tabs>
          <w:tab w:val="left" w:pos="1080"/>
        </w:tabs>
        <w:spacing w:line="360" w:lineRule="auto"/>
        <w:ind w:firstLine="480" w:firstLineChars="200"/>
        <w:outlineLvl w:val="1"/>
        <w:rPr>
          <w:rFonts w:ascii="仿宋" w:hAnsi="仿宋" w:eastAsia="仿宋" w:cs="宋体"/>
          <w:kern w:val="0"/>
          <w:sz w:val="24"/>
          <w:szCs w:val="24"/>
        </w:rPr>
      </w:pPr>
      <w:bookmarkStart w:id="50" w:name="_Toc514246057"/>
      <w:r>
        <w:rPr>
          <w:rFonts w:hint="eastAsia" w:ascii="仿宋" w:hAnsi="仿宋" w:eastAsia="仿宋" w:cs="宋体"/>
          <w:kern w:val="0"/>
          <w:sz w:val="24"/>
          <w:szCs w:val="24"/>
        </w:rPr>
        <w:t>甲方不按照合同约定提供相关资料及其它协作事项的，应提前7个日历天书面通知乙方，项目完成时间予以顺延。</w:t>
      </w:r>
      <w:bookmarkEnd w:id="50"/>
    </w:p>
    <w:p w14:paraId="62299E54">
      <w:pPr>
        <w:tabs>
          <w:tab w:val="left" w:pos="1080"/>
        </w:tabs>
        <w:wordWrap w:val="0"/>
        <w:spacing w:line="360" w:lineRule="auto"/>
        <w:ind w:left="970" w:leftChars="228" w:hanging="240" w:hangingChars="100"/>
        <w:outlineLvl w:val="1"/>
        <w:rPr>
          <w:rFonts w:ascii="仿宋" w:hAnsi="仿宋" w:eastAsia="仿宋" w:cs="宋体"/>
          <w:kern w:val="0"/>
          <w:sz w:val="24"/>
          <w:szCs w:val="24"/>
        </w:rPr>
      </w:pPr>
      <w:bookmarkStart w:id="51" w:name="_Toc514246058"/>
      <w:r>
        <w:rPr>
          <w:rFonts w:hint="eastAsia" w:ascii="仿宋" w:hAnsi="仿宋" w:eastAsia="仿宋" w:cs="宋体"/>
          <w:kern w:val="0"/>
          <w:sz w:val="24"/>
          <w:szCs w:val="24"/>
        </w:rPr>
        <w:t>5.乙方的违约责任</w:t>
      </w:r>
      <w:bookmarkEnd w:id="51"/>
      <w:bookmarkStart w:id="52" w:name="_Toc514246060"/>
    </w:p>
    <w:p w14:paraId="2A93E8CB">
      <w:pPr>
        <w:tabs>
          <w:tab w:val="left" w:pos="1080"/>
        </w:tabs>
        <w:wordWrap w:val="0"/>
        <w:spacing w:line="360" w:lineRule="auto"/>
        <w:ind w:left="29" w:leftChars="9" w:firstLine="458" w:firstLineChars="191"/>
        <w:outlineLvl w:val="1"/>
        <w:rPr>
          <w:rFonts w:ascii="仿宋" w:hAnsi="仿宋" w:eastAsia="仿宋" w:cs="宋体"/>
          <w:kern w:val="0"/>
          <w:sz w:val="24"/>
          <w:szCs w:val="24"/>
        </w:rPr>
      </w:pPr>
      <w:r>
        <w:rPr>
          <w:rFonts w:hint="eastAsia" w:ascii="仿宋" w:hAnsi="仿宋" w:eastAsia="仿宋" w:cs="宋体"/>
          <w:kern w:val="0"/>
          <w:sz w:val="24"/>
          <w:szCs w:val="24"/>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4"/>
          <w:szCs w:val="24"/>
          <w:u w:val="single"/>
        </w:rPr>
        <w:t>10%</w:t>
      </w:r>
      <w:r>
        <w:rPr>
          <w:rFonts w:hint="eastAsia" w:ascii="仿宋" w:hAnsi="仿宋" w:eastAsia="仿宋" w:cs="宋体"/>
          <w:kern w:val="0"/>
          <w:sz w:val="24"/>
          <w:szCs w:val="24"/>
        </w:rPr>
        <w:t>承担违约金。甲方维权支付的诉讼费、保全费、律师费等费用由乙方承担。</w:t>
      </w:r>
    </w:p>
    <w:p w14:paraId="41CF0922">
      <w:pPr>
        <w:tabs>
          <w:tab w:val="left" w:pos="1080"/>
        </w:tabs>
        <w:wordWrap w:val="0"/>
        <w:spacing w:line="360" w:lineRule="auto"/>
        <w:ind w:left="29" w:leftChars="9" w:firstLine="458" w:firstLineChars="191"/>
        <w:outlineLvl w:val="1"/>
        <w:rPr>
          <w:rFonts w:ascii="仿宋" w:hAnsi="仿宋" w:eastAsia="仿宋" w:cs="宋体"/>
          <w:kern w:val="0"/>
          <w:sz w:val="24"/>
          <w:szCs w:val="24"/>
        </w:rPr>
      </w:pPr>
      <w:r>
        <w:rPr>
          <w:rFonts w:hint="eastAsia" w:ascii="仿宋" w:hAnsi="仿宋" w:eastAsia="仿宋" w:cs="宋体"/>
          <w:kern w:val="0"/>
          <w:sz w:val="24"/>
          <w:szCs w:val="24"/>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4"/>
          <w:szCs w:val="24"/>
          <w:u w:val="single"/>
        </w:rPr>
        <w:t xml:space="preserve"> 0.03% </w:t>
      </w:r>
      <w:r>
        <w:rPr>
          <w:rFonts w:hint="eastAsia" w:ascii="仿宋" w:hAnsi="仿宋" w:eastAsia="仿宋" w:cs="宋体"/>
          <w:kern w:val="0"/>
          <w:sz w:val="24"/>
          <w:szCs w:val="24"/>
        </w:rPr>
        <w:t>向甲方支付违约金。</w:t>
      </w:r>
    </w:p>
    <w:p w14:paraId="393C5133">
      <w:pPr>
        <w:tabs>
          <w:tab w:val="left" w:pos="1080"/>
        </w:tabs>
        <w:spacing w:line="360" w:lineRule="auto"/>
        <w:ind w:firstLine="480" w:firstLineChars="200"/>
        <w:outlineLvl w:val="1"/>
        <w:rPr>
          <w:rFonts w:ascii="仿宋" w:hAnsi="仿宋" w:eastAsia="仿宋" w:cs="宋体"/>
          <w:kern w:val="0"/>
          <w:sz w:val="24"/>
          <w:szCs w:val="24"/>
        </w:rPr>
      </w:pPr>
      <w:r>
        <w:rPr>
          <w:rFonts w:hint="eastAsia" w:ascii="仿宋" w:hAnsi="仿宋" w:eastAsia="仿宋" w:cs="宋体"/>
          <w:kern w:val="0"/>
          <w:sz w:val="24"/>
          <w:szCs w:val="24"/>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4"/>
          <w:szCs w:val="24"/>
          <w:u w:val="single"/>
        </w:rPr>
        <w:t>0.03%</w:t>
      </w:r>
      <w:r>
        <w:rPr>
          <w:rFonts w:hint="eastAsia" w:ascii="仿宋" w:hAnsi="仿宋" w:eastAsia="仿宋" w:cs="宋体"/>
          <w:kern w:val="0"/>
          <w:sz w:val="24"/>
          <w:szCs w:val="24"/>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4"/>
          <w:szCs w:val="24"/>
          <w:u w:val="single"/>
        </w:rPr>
        <w:t>30%</w:t>
      </w:r>
      <w:r>
        <w:rPr>
          <w:rFonts w:hint="eastAsia" w:ascii="仿宋" w:hAnsi="仿宋" w:eastAsia="仿宋" w:cs="宋体"/>
          <w:kern w:val="0"/>
          <w:sz w:val="24"/>
          <w:szCs w:val="24"/>
        </w:rPr>
        <w:t>，但甲方的实际损失超过合同总金额</w:t>
      </w:r>
      <w:r>
        <w:rPr>
          <w:rFonts w:hint="eastAsia" w:ascii="仿宋" w:hAnsi="仿宋" w:eastAsia="仿宋" w:cs="宋体"/>
          <w:kern w:val="0"/>
          <w:sz w:val="24"/>
          <w:szCs w:val="24"/>
          <w:u w:val="single"/>
        </w:rPr>
        <w:t>30%</w:t>
      </w:r>
      <w:r>
        <w:rPr>
          <w:rFonts w:hint="eastAsia" w:ascii="仿宋" w:hAnsi="仿宋" w:eastAsia="仿宋" w:cs="宋体"/>
          <w:kern w:val="0"/>
          <w:sz w:val="24"/>
          <w:szCs w:val="24"/>
        </w:rPr>
        <w:t>的，乙方应当承担补足责任。</w:t>
      </w:r>
      <w:bookmarkEnd w:id="52"/>
      <w:bookmarkStart w:id="53" w:name="_Toc514246062"/>
    </w:p>
    <w:p w14:paraId="4C2F30E1">
      <w:pPr>
        <w:tabs>
          <w:tab w:val="left" w:pos="1080"/>
        </w:tabs>
        <w:spacing w:line="360" w:lineRule="auto"/>
        <w:ind w:firstLine="480" w:firstLineChars="200"/>
        <w:outlineLvl w:val="1"/>
        <w:rPr>
          <w:rFonts w:ascii="仿宋" w:hAnsi="仿宋" w:eastAsia="仿宋" w:cs="宋体"/>
          <w:kern w:val="0"/>
          <w:sz w:val="24"/>
          <w:szCs w:val="24"/>
        </w:rPr>
      </w:pPr>
      <w:r>
        <w:rPr>
          <w:rFonts w:hint="eastAsia" w:ascii="仿宋" w:hAnsi="仿宋" w:eastAsia="仿宋" w:cs="宋体"/>
          <w:kern w:val="0"/>
          <w:sz w:val="24"/>
          <w:szCs w:val="24"/>
        </w:rPr>
        <w:t>甲乙双方任何一方违反保密义务的，违约方应向对方支付合同总金额</w:t>
      </w:r>
      <w:r>
        <w:rPr>
          <w:rFonts w:hint="eastAsia" w:ascii="仿宋" w:hAnsi="仿宋" w:eastAsia="仿宋" w:cs="宋体"/>
          <w:kern w:val="0"/>
          <w:sz w:val="24"/>
          <w:szCs w:val="24"/>
          <w:u w:val="single"/>
        </w:rPr>
        <w:t>10%</w:t>
      </w:r>
      <w:r>
        <w:rPr>
          <w:rFonts w:hint="eastAsia" w:ascii="仿宋" w:hAnsi="仿宋" w:eastAsia="仿宋" w:cs="宋体"/>
          <w:kern w:val="0"/>
          <w:sz w:val="24"/>
          <w:szCs w:val="24"/>
        </w:rPr>
        <w:t>的违约金，违约金不足以弥补对方损失的还应当承担补足责任。</w:t>
      </w:r>
      <w:bookmarkEnd w:id="53"/>
    </w:p>
    <w:p w14:paraId="0FF4ACCF">
      <w:pPr>
        <w:tabs>
          <w:tab w:val="left" w:pos="1080"/>
        </w:tabs>
        <w:spacing w:line="360" w:lineRule="auto"/>
        <w:ind w:firstLine="480" w:firstLineChars="200"/>
        <w:outlineLvl w:val="1"/>
        <w:rPr>
          <w:rFonts w:ascii="仿宋" w:hAnsi="仿宋" w:eastAsia="仿宋" w:cs="宋体"/>
          <w:kern w:val="0"/>
          <w:sz w:val="24"/>
          <w:szCs w:val="24"/>
        </w:rPr>
      </w:pPr>
      <w:r>
        <w:rPr>
          <w:rFonts w:hint="eastAsia" w:ascii="仿宋" w:hAnsi="仿宋" w:eastAsia="仿宋" w:cs="宋体"/>
          <w:kern w:val="0"/>
          <w:sz w:val="24"/>
          <w:szCs w:val="24"/>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4"/>
          <w:szCs w:val="24"/>
          <w:u w:val="single"/>
        </w:rPr>
        <w:t>10%</w:t>
      </w:r>
      <w:r>
        <w:rPr>
          <w:rFonts w:hint="eastAsia" w:ascii="仿宋" w:hAnsi="仿宋" w:eastAsia="仿宋" w:cs="宋体"/>
          <w:kern w:val="0"/>
          <w:sz w:val="24"/>
          <w:szCs w:val="24"/>
        </w:rPr>
        <w:t>支付违约金。若甲方全部终止合同的，乙方应按合同总金额</w:t>
      </w:r>
      <w:r>
        <w:rPr>
          <w:rFonts w:hint="eastAsia" w:ascii="仿宋" w:hAnsi="仿宋" w:eastAsia="仿宋" w:cs="宋体"/>
          <w:kern w:val="0"/>
          <w:sz w:val="24"/>
          <w:szCs w:val="24"/>
          <w:u w:val="single"/>
        </w:rPr>
        <w:t>30%</w:t>
      </w:r>
      <w:r>
        <w:rPr>
          <w:rFonts w:hint="eastAsia" w:ascii="仿宋" w:hAnsi="仿宋" w:eastAsia="仿宋" w:cs="宋体"/>
          <w:kern w:val="0"/>
          <w:sz w:val="24"/>
          <w:szCs w:val="24"/>
        </w:rPr>
        <w:t>的支付违约金。同时甲方的实际损失超过合同总金额</w:t>
      </w:r>
      <w:r>
        <w:rPr>
          <w:rFonts w:hint="eastAsia" w:ascii="仿宋" w:hAnsi="仿宋" w:eastAsia="仿宋" w:cs="宋体"/>
          <w:kern w:val="0"/>
          <w:sz w:val="24"/>
          <w:szCs w:val="24"/>
          <w:u w:val="single"/>
        </w:rPr>
        <w:t>30%</w:t>
      </w:r>
      <w:r>
        <w:rPr>
          <w:rFonts w:hint="eastAsia" w:ascii="仿宋" w:hAnsi="仿宋" w:eastAsia="仿宋" w:cs="宋体"/>
          <w:kern w:val="0"/>
          <w:sz w:val="24"/>
          <w:szCs w:val="24"/>
        </w:rPr>
        <w:t>的，乙方应当承担补足责任。</w:t>
      </w:r>
    </w:p>
    <w:p w14:paraId="265BFFB4">
      <w:pPr>
        <w:tabs>
          <w:tab w:val="left" w:pos="1080"/>
        </w:tabs>
        <w:spacing w:line="360" w:lineRule="auto"/>
        <w:ind w:firstLine="480" w:firstLineChars="200"/>
        <w:outlineLvl w:val="1"/>
        <w:rPr>
          <w:rFonts w:ascii="仿宋" w:hAnsi="仿宋" w:eastAsia="仿宋" w:cs="宋体"/>
          <w:kern w:val="0"/>
          <w:sz w:val="24"/>
          <w:szCs w:val="24"/>
        </w:rPr>
      </w:pPr>
      <w:bookmarkStart w:id="54" w:name="_Toc514246063"/>
      <w:r>
        <w:rPr>
          <w:rFonts w:hint="eastAsia" w:ascii="仿宋" w:hAnsi="仿宋" w:eastAsia="仿宋" w:cs="宋体"/>
          <w:kern w:val="0"/>
          <w:sz w:val="24"/>
          <w:szCs w:val="24"/>
        </w:rPr>
        <w:t>乙方违反合同约定的其它责任、义务视为违约，需向甲方支付合同总价款的</w:t>
      </w:r>
      <w:r>
        <w:rPr>
          <w:rFonts w:hint="eastAsia" w:ascii="仿宋" w:hAnsi="仿宋" w:eastAsia="仿宋" w:cs="宋体"/>
          <w:kern w:val="0"/>
          <w:sz w:val="24"/>
          <w:szCs w:val="24"/>
          <w:u w:val="single"/>
        </w:rPr>
        <w:t>30%</w:t>
      </w:r>
      <w:r>
        <w:rPr>
          <w:rFonts w:hint="eastAsia" w:ascii="仿宋" w:hAnsi="仿宋" w:eastAsia="仿宋" w:cs="宋体"/>
          <w:kern w:val="0"/>
          <w:sz w:val="24"/>
          <w:szCs w:val="24"/>
        </w:rPr>
        <w:t>违约金。</w:t>
      </w:r>
      <w:bookmarkEnd w:id="54"/>
      <w:r>
        <w:rPr>
          <w:rFonts w:hint="eastAsia" w:ascii="仿宋" w:hAnsi="仿宋" w:eastAsia="仿宋" w:cs="宋体"/>
          <w:kern w:val="0"/>
          <w:sz w:val="24"/>
          <w:szCs w:val="24"/>
        </w:rPr>
        <w:t>同时甲方的实际损失超过合同总金额</w:t>
      </w:r>
      <w:r>
        <w:rPr>
          <w:rFonts w:hint="eastAsia" w:ascii="仿宋" w:hAnsi="仿宋" w:eastAsia="仿宋" w:cs="宋体"/>
          <w:kern w:val="0"/>
          <w:sz w:val="24"/>
          <w:szCs w:val="24"/>
          <w:u w:val="single"/>
        </w:rPr>
        <w:t>30%</w:t>
      </w:r>
      <w:r>
        <w:rPr>
          <w:rFonts w:hint="eastAsia" w:ascii="仿宋" w:hAnsi="仿宋" w:eastAsia="仿宋" w:cs="宋体"/>
          <w:kern w:val="0"/>
          <w:sz w:val="24"/>
          <w:szCs w:val="24"/>
        </w:rPr>
        <w:t>的，乙方应当承担补足责任。</w:t>
      </w:r>
    </w:p>
    <w:p w14:paraId="3B430582">
      <w:pPr>
        <w:spacing w:line="500" w:lineRule="exact"/>
        <w:rPr>
          <w:rFonts w:ascii="仿宋" w:hAnsi="仿宋" w:eastAsia="仿宋" w:cs="仿宋"/>
          <w:b/>
          <w:sz w:val="24"/>
          <w:szCs w:val="24"/>
        </w:rPr>
      </w:pPr>
      <w:r>
        <w:rPr>
          <w:rFonts w:hint="eastAsia" w:ascii="仿宋" w:hAnsi="仿宋" w:eastAsia="仿宋" w:cs="仿宋"/>
          <w:b/>
          <w:sz w:val="24"/>
          <w:szCs w:val="24"/>
        </w:rPr>
        <w:t>十六、反商业贿赂</w:t>
      </w:r>
    </w:p>
    <w:p w14:paraId="1E41FCE7">
      <w:pPr>
        <w:pStyle w:val="5"/>
        <w:spacing w:beforeAutospacing="0" w:afterAutospacing="0" w:line="360" w:lineRule="auto"/>
        <w:ind w:firstLine="480" w:firstLineChars="200"/>
        <w:rPr>
          <w:rFonts w:ascii="仿宋" w:hAnsi="仿宋" w:eastAsia="仿宋" w:cs="宋体"/>
          <w:sz w:val="24"/>
          <w:szCs w:val="24"/>
        </w:rPr>
      </w:pPr>
      <w:r>
        <w:rPr>
          <w:rFonts w:ascii="仿宋" w:hAnsi="仿宋" w:eastAsia="仿宋" w:cs="宋体"/>
          <w:sz w:val="24"/>
          <w:szCs w:val="24"/>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4"/>
          <w:szCs w:val="24"/>
        </w:rPr>
      </w:pPr>
      <w:bookmarkStart w:id="55" w:name="_Toc17133"/>
      <w:bookmarkStart w:id="56" w:name="_Toc30221"/>
      <w:bookmarkStart w:id="57" w:name="_Toc18504"/>
      <w:bookmarkStart w:id="58" w:name="_Toc22900"/>
      <w:r>
        <w:rPr>
          <w:rFonts w:hint="eastAsia" w:ascii="仿宋" w:hAnsi="仿宋" w:eastAsia="仿宋" w:cs="仿宋"/>
          <w:b/>
          <w:sz w:val="24"/>
          <w:szCs w:val="24"/>
        </w:rPr>
        <w:t>十七、</w:t>
      </w:r>
      <w:bookmarkEnd w:id="55"/>
      <w:bookmarkEnd w:id="56"/>
      <w:bookmarkEnd w:id="57"/>
      <w:bookmarkEnd w:id="58"/>
      <w:r>
        <w:rPr>
          <w:rFonts w:hint="eastAsia" w:ascii="仿宋" w:hAnsi="仿宋" w:eastAsia="仿宋" w:cs="仿宋"/>
          <w:b/>
          <w:sz w:val="24"/>
          <w:szCs w:val="24"/>
        </w:rPr>
        <w:t>其他</w:t>
      </w:r>
    </w:p>
    <w:p w14:paraId="1D62C2D6">
      <w:pPr>
        <w:tabs>
          <w:tab w:val="left" w:pos="980"/>
        </w:tabs>
        <w:kinsoku w:val="0"/>
        <w:spacing w:line="500" w:lineRule="exact"/>
        <w:ind w:firstLine="480" w:firstLineChars="200"/>
        <w:rPr>
          <w:rFonts w:ascii="仿宋" w:hAnsi="仿宋" w:eastAsia="仿宋"/>
          <w:sz w:val="24"/>
          <w:szCs w:val="24"/>
        </w:rPr>
      </w:pPr>
      <w:r>
        <w:rPr>
          <w:rFonts w:hint="eastAsia" w:ascii="仿宋" w:hAnsi="仿宋" w:eastAsia="仿宋" w:cs="仿宋"/>
          <w:sz w:val="24"/>
          <w:szCs w:val="24"/>
        </w:rPr>
        <w:t>1.本合同签订时同步签订保密协议,详见附件。附件是本合同的一部分，具有与本合同同等的法律效力。</w:t>
      </w:r>
    </w:p>
    <w:p w14:paraId="70EA599E">
      <w:pPr>
        <w:tabs>
          <w:tab w:val="left" w:pos="980"/>
        </w:tabs>
        <w:kinsoku w:val="0"/>
        <w:spacing w:line="500" w:lineRule="exact"/>
        <w:ind w:firstLine="480" w:firstLineChars="200"/>
        <w:rPr>
          <w:rFonts w:ascii="仿宋" w:hAnsi="仿宋" w:eastAsia="仿宋"/>
          <w:sz w:val="24"/>
          <w:szCs w:val="24"/>
        </w:rPr>
      </w:pPr>
      <w:r>
        <w:rPr>
          <w:rFonts w:hint="eastAsia" w:ascii="仿宋" w:hAnsi="仿宋" w:eastAsia="仿宋" w:cs="仿宋"/>
          <w:sz w:val="24"/>
          <w:szCs w:val="24"/>
        </w:rPr>
        <w:t>2.本合同一式四份，具有同等法律效力，双方各执一份，监管部门备案一份、采购代理机构存档一份。各方签字盖章后生效。</w:t>
      </w:r>
    </w:p>
    <w:p w14:paraId="6B09A754">
      <w:pPr>
        <w:pStyle w:val="9"/>
        <w:ind w:firstLine="560"/>
        <w:rPr>
          <w:rFonts w:ascii="仿宋" w:hAnsi="仿宋" w:eastAsia="仿宋"/>
          <w:sz w:val="24"/>
          <w:szCs w:val="24"/>
        </w:rPr>
      </w:pPr>
    </w:p>
    <w:p w14:paraId="11FC7FD9">
      <w:pPr>
        <w:rPr>
          <w:rFonts w:ascii="仿宋" w:hAnsi="仿宋" w:eastAsia="仿宋"/>
          <w:sz w:val="24"/>
          <w:szCs w:val="24"/>
        </w:rPr>
      </w:pPr>
    </w:p>
    <w:p w14:paraId="27DA5CD5">
      <w:pPr>
        <w:adjustRightInd w:val="0"/>
        <w:snapToGrid w:val="0"/>
        <w:spacing w:line="540" w:lineRule="exact"/>
        <w:rPr>
          <w:rFonts w:ascii="仿宋" w:hAnsi="仿宋" w:eastAsia="仿宋" w:cs="仿宋"/>
          <w:sz w:val="24"/>
          <w:szCs w:val="24"/>
          <w:u w:val="single"/>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（盖章）       </w:t>
      </w: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（盖章）         </w:t>
      </w:r>
    </w:p>
    <w:p w14:paraId="3306F228">
      <w:pPr>
        <w:spacing w:line="540" w:lineRule="exact"/>
        <w:rPr>
          <w:rFonts w:ascii="仿宋" w:hAnsi="仿宋" w:eastAsia="仿宋" w:cs="仿宋"/>
          <w:sz w:val="24"/>
          <w:szCs w:val="24"/>
        </w:rPr>
      </w:pPr>
      <w:r>
        <w:rPr>
          <w:rFonts w:hint="eastAsia" w:ascii="仿宋" w:hAnsi="仿宋" w:eastAsia="仿宋" w:cs="仿宋"/>
          <w:sz w:val="24"/>
          <w:szCs w:val="24"/>
        </w:rPr>
        <w:t>地址：                           地址：</w:t>
      </w:r>
    </w:p>
    <w:p w14:paraId="51016A96">
      <w:pPr>
        <w:adjustRightInd w:val="0"/>
        <w:snapToGrid w:val="0"/>
        <w:spacing w:line="540" w:lineRule="exact"/>
        <w:rPr>
          <w:rFonts w:ascii="仿宋" w:hAnsi="仿宋" w:eastAsia="仿宋" w:cs="仿宋"/>
          <w:b/>
          <w:bCs/>
          <w:sz w:val="24"/>
          <w:szCs w:val="24"/>
        </w:rPr>
      </w:pPr>
      <w:r>
        <w:rPr>
          <w:rFonts w:hint="eastAsia" w:ascii="仿宋" w:hAnsi="仿宋" w:eastAsia="仿宋" w:cs="仿宋"/>
          <w:sz w:val="24"/>
          <w:szCs w:val="24"/>
        </w:rPr>
        <w:t>法定代表人或                     法定代表人或</w:t>
      </w:r>
    </w:p>
    <w:p w14:paraId="52C1C1BD">
      <w:pPr>
        <w:adjustRightInd w:val="0"/>
        <w:snapToGrid w:val="0"/>
        <w:spacing w:line="540" w:lineRule="exact"/>
        <w:rPr>
          <w:rFonts w:ascii="仿宋" w:hAnsi="仿宋" w:eastAsia="仿宋" w:cs="仿宋"/>
          <w:sz w:val="24"/>
          <w:szCs w:val="24"/>
        </w:rPr>
      </w:pPr>
      <w:r>
        <w:rPr>
          <w:rFonts w:hint="eastAsia" w:ascii="仿宋" w:hAnsi="仿宋" w:eastAsia="仿宋" w:cs="仿宋"/>
          <w:sz w:val="24"/>
          <w:szCs w:val="24"/>
        </w:rPr>
        <w:t>其授权的代理人                   其授权的代理人</w:t>
      </w:r>
    </w:p>
    <w:p w14:paraId="3A190546">
      <w:pPr>
        <w:adjustRightInd w:val="0"/>
        <w:snapToGrid w:val="0"/>
        <w:spacing w:line="540" w:lineRule="exact"/>
        <w:rPr>
          <w:rFonts w:ascii="仿宋" w:hAnsi="仿宋" w:eastAsia="仿宋" w:cs="仿宋"/>
          <w:sz w:val="24"/>
          <w:szCs w:val="24"/>
        </w:rPr>
      </w:pPr>
      <w:r>
        <w:rPr>
          <w:rFonts w:hint="eastAsia" w:ascii="仿宋" w:hAnsi="仿宋" w:eastAsia="仿宋" w:cs="仿宋"/>
          <w:sz w:val="24"/>
          <w:szCs w:val="24"/>
        </w:rPr>
        <w:t>（签字</w:t>
      </w:r>
      <w:r>
        <w:rPr>
          <w:rFonts w:ascii="仿宋" w:hAnsi="仿宋" w:eastAsia="仿宋" w:cs="仿宋"/>
          <w:sz w:val="24"/>
          <w:szCs w:val="24"/>
        </w:rPr>
        <w:t>或盖章</w:t>
      </w:r>
      <w:r>
        <w:rPr>
          <w:rFonts w:hint="eastAsia" w:ascii="仿宋" w:hAnsi="仿宋" w:eastAsia="仿宋" w:cs="仿宋"/>
          <w:sz w:val="24"/>
          <w:szCs w:val="24"/>
        </w:rPr>
        <w:t>）：                 （签字</w:t>
      </w:r>
      <w:r>
        <w:rPr>
          <w:rFonts w:ascii="仿宋" w:hAnsi="仿宋" w:eastAsia="仿宋" w:cs="仿宋"/>
          <w:sz w:val="24"/>
          <w:szCs w:val="24"/>
        </w:rPr>
        <w:t>或盖章</w:t>
      </w:r>
      <w:r>
        <w:rPr>
          <w:rFonts w:hint="eastAsia" w:ascii="仿宋" w:hAnsi="仿宋" w:eastAsia="仿宋" w:cs="仿宋"/>
          <w:sz w:val="24"/>
          <w:szCs w:val="24"/>
        </w:rPr>
        <w:t>）：</w:t>
      </w:r>
    </w:p>
    <w:p w14:paraId="56ABCFA4">
      <w:pPr>
        <w:pStyle w:val="8"/>
        <w:spacing w:line="360" w:lineRule="auto"/>
        <w:rPr>
          <w:rFonts w:hint="default" w:ascii="仿宋" w:hAnsi="仿宋" w:eastAsia="仿宋" w:cs="仿宋"/>
          <w:sz w:val="24"/>
          <w:szCs w:val="24"/>
        </w:rPr>
      </w:pPr>
      <w:r>
        <w:rPr>
          <w:rFonts w:ascii="仿宋" w:hAnsi="仿宋" w:eastAsia="仿宋" w:cs="仿宋"/>
          <w:sz w:val="24"/>
          <w:szCs w:val="24"/>
        </w:rPr>
        <w:t xml:space="preserve">订立时间： 年月日       </w:t>
      </w:r>
      <w:r>
        <w:rPr>
          <w:rFonts w:ascii="仿宋" w:hAnsi="仿宋" w:eastAsia="仿宋" w:cs="仿宋"/>
          <w:sz w:val="24"/>
          <w:szCs w:val="24"/>
          <w:lang w:eastAsia="zh-CN"/>
        </w:rPr>
        <w:t xml:space="preserve">   </w:t>
      </w:r>
      <w:r>
        <w:rPr>
          <w:rFonts w:ascii="仿宋" w:hAnsi="仿宋" w:eastAsia="仿宋" w:cs="仿宋"/>
          <w:sz w:val="24"/>
          <w:szCs w:val="24"/>
        </w:rPr>
        <w:t xml:space="preserve">      订立时间：年月日 </w:t>
      </w:r>
    </w:p>
    <w:p w14:paraId="309D1F0C">
      <w:pPr>
        <w:rPr>
          <w:rFonts w:ascii="仿宋" w:hAnsi="仿宋" w:eastAsia="仿宋" w:cs="仿宋"/>
          <w:sz w:val="24"/>
          <w:szCs w:val="24"/>
        </w:rPr>
      </w:pPr>
      <w:r>
        <w:rPr>
          <w:rFonts w:ascii="仿宋" w:hAnsi="仿宋" w:eastAsia="仿宋" w:cs="仿宋"/>
          <w:sz w:val="24"/>
          <w:szCs w:val="24"/>
        </w:rPr>
        <w:br w:type="page"/>
      </w:r>
    </w:p>
    <w:p w14:paraId="72C82DC7">
      <w:pPr>
        <w:pStyle w:val="4"/>
        <w:rPr>
          <w:rFonts w:ascii="仿宋" w:hAnsi="仿宋" w:eastAsia="仿宋" w:cs="黑体"/>
          <w:sz w:val="28"/>
          <w:szCs w:val="28"/>
        </w:rPr>
      </w:pPr>
      <w:r>
        <w:rPr>
          <w:rFonts w:hint="eastAsia" w:ascii="仿宋" w:hAnsi="仿宋" w:eastAsia="仿宋" w:cs="黑体"/>
          <w:sz w:val="28"/>
          <w:szCs w:val="28"/>
        </w:rPr>
        <w:t>附件：</w:t>
      </w:r>
    </w:p>
    <w:p w14:paraId="1C552B01">
      <w:pPr>
        <w:spacing w:before="3120" w:beforeLines="1000" w:after="5616" w:afterLines="1800"/>
        <w:jc w:val="center"/>
        <w:rPr>
          <w:rFonts w:ascii="仿宋" w:hAnsi="仿宋" w:eastAsia="仿宋"/>
          <w:b/>
          <w:sz w:val="28"/>
          <w:szCs w:val="28"/>
        </w:rPr>
      </w:pPr>
      <w:r>
        <w:rPr>
          <w:rFonts w:hint="eastAsia" w:ascii="仿宋" w:hAnsi="仿宋" w:eastAsia="仿宋"/>
          <w:b/>
          <w:sz w:val="28"/>
          <w:szCs w:val="28"/>
          <w:u w:val="single"/>
          <w:lang w:eastAsia="zh-CN"/>
        </w:rPr>
        <w:t>厅应急指挥中心设备维护</w:t>
      </w:r>
      <w:r>
        <w:rPr>
          <w:rFonts w:hint="eastAsia" w:ascii="仿宋" w:hAnsi="仿宋" w:eastAsia="仿宋"/>
          <w:b/>
          <w:sz w:val="28"/>
          <w:szCs w:val="28"/>
        </w:rPr>
        <w:t>保密协议</w:t>
      </w:r>
    </w:p>
    <w:p w14:paraId="6D4AA80F">
      <w:pPr>
        <w:keepNext w:val="0"/>
        <w:keepLines w:val="0"/>
        <w:pageBreakBefore w:val="0"/>
        <w:widowControl w:val="0"/>
        <w:kinsoku/>
        <w:wordWrap/>
        <w:overflowPunct/>
        <w:topLinePunct w:val="0"/>
        <w:autoSpaceDE/>
        <w:autoSpaceDN/>
        <w:bidi w:val="0"/>
        <w:adjustRightInd w:val="0"/>
        <w:snapToGrid/>
        <w:ind w:left="1920" w:leftChars="600"/>
        <w:jc w:val="both"/>
        <w:textAlignment w:val="auto"/>
        <w:rPr>
          <w:rFonts w:ascii="仿宋" w:hAnsi="仿宋" w:eastAsia="仿宋"/>
          <w:sz w:val="28"/>
          <w:szCs w:val="28"/>
        </w:rPr>
      </w:pPr>
      <w:r>
        <w:rPr>
          <w:rFonts w:hint="eastAsia" w:ascii="仿宋" w:hAnsi="仿宋" w:eastAsia="仿宋"/>
          <w:sz w:val="28"/>
          <w:szCs w:val="28"/>
        </w:rPr>
        <w:t>甲  方：</w:t>
      </w:r>
      <w:r>
        <w:rPr>
          <w:rFonts w:hint="eastAsia" w:ascii="仿宋" w:hAnsi="仿宋" w:eastAsia="仿宋"/>
          <w:sz w:val="28"/>
          <w:szCs w:val="28"/>
          <w:u w:val="single"/>
        </w:rPr>
        <w:t>陕西省交通运行监测中心</w:t>
      </w:r>
    </w:p>
    <w:p w14:paraId="04F4791B">
      <w:pPr>
        <w:keepNext w:val="0"/>
        <w:keepLines w:val="0"/>
        <w:pageBreakBefore w:val="0"/>
        <w:widowControl w:val="0"/>
        <w:kinsoku/>
        <w:wordWrap/>
        <w:overflowPunct/>
        <w:topLinePunct w:val="0"/>
        <w:autoSpaceDE/>
        <w:autoSpaceDN/>
        <w:bidi w:val="0"/>
        <w:adjustRightInd w:val="0"/>
        <w:snapToGrid/>
        <w:spacing w:line="360" w:lineRule="auto"/>
        <w:ind w:left="1920" w:leftChars="600"/>
        <w:textAlignment w:val="auto"/>
        <w:rPr>
          <w:rFonts w:hint="eastAsia" w:ascii="仿宋" w:hAnsi="仿宋" w:eastAsia="仿宋"/>
          <w:sz w:val="28"/>
          <w:szCs w:val="28"/>
        </w:rPr>
      </w:pPr>
      <w:r>
        <w:rPr>
          <w:rFonts w:hint="eastAsia" w:ascii="仿宋" w:hAnsi="仿宋" w:eastAsia="仿宋"/>
          <w:sz w:val="28"/>
          <w:szCs w:val="28"/>
        </w:rPr>
        <w:t>乙  方：</w:t>
      </w:r>
    </w:p>
    <w:p w14:paraId="0E9A72A2">
      <w:pPr>
        <w:rPr>
          <w:rFonts w:hint="eastAsia" w:ascii="仿宋" w:hAnsi="仿宋" w:eastAsia="仿宋"/>
          <w:sz w:val="28"/>
          <w:szCs w:val="28"/>
        </w:rPr>
      </w:pPr>
      <w:r>
        <w:rPr>
          <w:rFonts w:hint="eastAsia" w:ascii="仿宋" w:hAnsi="仿宋" w:eastAsia="仿宋"/>
          <w:sz w:val="28"/>
          <w:szCs w:val="28"/>
        </w:rPr>
        <w:br w:type="page"/>
      </w:r>
    </w:p>
    <w:p w14:paraId="46A8AC5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b/>
          <w:sz w:val="24"/>
          <w:szCs w:val="24"/>
        </w:rPr>
        <w:t>陕西省交通运行监测中心</w:t>
      </w:r>
    </w:p>
    <w:p w14:paraId="14666EC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地址：西安市唐延路6号</w:t>
      </w:r>
      <w:r>
        <w:rPr>
          <w:rFonts w:hint="eastAsia" w:ascii="仿宋" w:hAnsi="仿宋" w:eastAsia="仿宋" w:cs="仿宋"/>
          <w:sz w:val="24"/>
          <w:szCs w:val="24"/>
        </w:rPr>
        <w:tab/>
      </w:r>
      <w:r>
        <w:rPr>
          <w:rFonts w:hint="eastAsia" w:ascii="仿宋" w:hAnsi="仿宋" w:eastAsia="仿宋" w:cs="仿宋"/>
          <w:sz w:val="24"/>
          <w:szCs w:val="24"/>
        </w:rPr>
        <w:tab/>
      </w:r>
    </w:p>
    <w:p w14:paraId="782284C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邮编：710075</w:t>
      </w:r>
      <w:r>
        <w:rPr>
          <w:rFonts w:hint="eastAsia" w:ascii="仿宋" w:hAnsi="仿宋" w:eastAsia="仿宋" w:cs="仿宋"/>
          <w:sz w:val="24"/>
          <w:szCs w:val="24"/>
        </w:rPr>
        <w:tab/>
      </w:r>
    </w:p>
    <w:p w14:paraId="3C7F279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电话：</w:t>
      </w:r>
    </w:p>
    <w:p w14:paraId="7B14440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w:t>
      </w:r>
    </w:p>
    <w:p w14:paraId="2BE68B8B">
      <w:pPr>
        <w:spacing w:line="360" w:lineRule="auto"/>
        <w:ind w:firstLine="480" w:firstLineChars="200"/>
        <w:rPr>
          <w:rFonts w:ascii="仿宋" w:hAnsi="仿宋" w:eastAsia="仿宋" w:cs="仿宋"/>
          <w:bCs/>
          <w:sz w:val="24"/>
          <w:szCs w:val="24"/>
        </w:rPr>
      </w:pPr>
      <w:r>
        <w:rPr>
          <w:rFonts w:hint="eastAsia" w:ascii="仿宋" w:hAnsi="仿宋" w:eastAsia="仿宋" w:cs="仿宋"/>
          <w:sz w:val="24"/>
          <w:szCs w:val="24"/>
        </w:rPr>
        <w:t>地址：</w:t>
      </w:r>
    </w:p>
    <w:p w14:paraId="701808E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邮编：           </w:t>
      </w:r>
    </w:p>
    <w:p w14:paraId="608F9F5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电话：</w:t>
      </w:r>
    </w:p>
    <w:p w14:paraId="3932D40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依据《中华人民共和国民法典》的规定，就乙方履行合同《</w:t>
      </w:r>
      <w:r>
        <w:rPr>
          <w:rFonts w:hint="eastAsia" w:ascii="仿宋" w:hAnsi="仿宋" w:eastAsia="仿宋" w:cs="仿宋"/>
          <w:sz w:val="24"/>
          <w:szCs w:val="24"/>
          <w:lang w:eastAsia="zh-CN"/>
        </w:rPr>
        <w:t>厅应急指挥中心设备维护</w:t>
      </w:r>
      <w:r>
        <w:rPr>
          <w:rFonts w:hint="eastAsia" w:ascii="仿宋" w:hAnsi="仿宋" w:eastAsia="仿宋" w:cs="仿宋"/>
          <w:sz w:val="24"/>
          <w:szCs w:val="24"/>
        </w:rPr>
        <w:t>》期间，乙方所接触到的甲方各种技术内容、会议信息和其他秘密的保守事项，经协商一致，签订本协议。</w:t>
      </w:r>
    </w:p>
    <w:p w14:paraId="457B0B4E">
      <w:pPr>
        <w:spacing w:line="360" w:lineRule="auto"/>
        <w:rPr>
          <w:rFonts w:ascii="仿宋" w:hAnsi="仿宋" w:eastAsia="仿宋" w:cs="仿宋"/>
          <w:b/>
          <w:sz w:val="24"/>
          <w:szCs w:val="24"/>
        </w:rPr>
      </w:pPr>
      <w:r>
        <w:rPr>
          <w:rFonts w:hint="eastAsia" w:ascii="仿宋" w:hAnsi="仿宋" w:eastAsia="仿宋" w:cs="仿宋"/>
          <w:b/>
          <w:sz w:val="24"/>
          <w:szCs w:val="24"/>
        </w:rPr>
        <w:t>一、保密范围和秘密定义</w:t>
      </w:r>
    </w:p>
    <w:p w14:paraId="52FD2AD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1.本协议提及的技术秘密，包括但不限于：技术方案、设备配置、技术指标、技术报告、检测报告、试验结果、操作手册、技术文档、相关的函电，等等。</w:t>
      </w:r>
    </w:p>
    <w:p w14:paraId="6D1A577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2"/>
        <w:ind w:firstLine="480" w:firstLineChars="200"/>
        <w:rPr>
          <w:rFonts w:eastAsia="仿宋"/>
          <w:color w:val="FF0000"/>
          <w:sz w:val="24"/>
          <w:szCs w:val="24"/>
        </w:rPr>
      </w:pPr>
      <w:r>
        <w:rPr>
          <w:rFonts w:hint="eastAsia" w:ascii="仿宋" w:hAnsi="仿宋" w:eastAsia="仿宋" w:cs="仿宋"/>
          <w:color w:val="auto"/>
          <w:sz w:val="24"/>
          <w:szCs w:val="24"/>
        </w:rPr>
        <w:t>3.保密期限：自合同签订之日起至乙方技术服务结束之日起五年。</w:t>
      </w:r>
    </w:p>
    <w:p w14:paraId="5161A679">
      <w:pPr>
        <w:spacing w:line="360" w:lineRule="auto"/>
        <w:rPr>
          <w:rFonts w:ascii="仿宋" w:hAnsi="仿宋" w:eastAsia="仿宋" w:cs="仿宋"/>
          <w:b/>
          <w:sz w:val="24"/>
          <w:szCs w:val="24"/>
        </w:rPr>
      </w:pPr>
      <w:r>
        <w:rPr>
          <w:rFonts w:hint="eastAsia" w:ascii="仿宋" w:hAnsi="仿宋" w:eastAsia="仿宋" w:cs="仿宋"/>
          <w:b/>
          <w:sz w:val="24"/>
          <w:szCs w:val="24"/>
        </w:rPr>
        <w:t>二、甲方的权利和义务</w:t>
      </w:r>
    </w:p>
    <w:p w14:paraId="05B6092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甲方应指定专人定期督导和检查乙方关于秘密保守的执行情况。</w:t>
      </w:r>
    </w:p>
    <w:p w14:paraId="6FE8B540">
      <w:pPr>
        <w:spacing w:line="360" w:lineRule="auto"/>
        <w:rPr>
          <w:rFonts w:ascii="仿宋" w:hAnsi="仿宋" w:eastAsia="仿宋" w:cs="仿宋"/>
          <w:b/>
          <w:sz w:val="24"/>
          <w:szCs w:val="24"/>
        </w:rPr>
      </w:pPr>
      <w:r>
        <w:rPr>
          <w:rFonts w:hint="eastAsia" w:ascii="仿宋" w:hAnsi="仿宋" w:eastAsia="仿宋" w:cs="仿宋"/>
          <w:b/>
          <w:sz w:val="24"/>
          <w:szCs w:val="24"/>
        </w:rPr>
        <w:t>三、乙方的权利和义务</w:t>
      </w:r>
    </w:p>
    <w:p w14:paraId="14F59EA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1.乙方在甲方单位服务期间，必须遵守甲方规定的任何成文或不成文的保密规章、制度，履行与其工作相应的保密职责。</w:t>
      </w:r>
    </w:p>
    <w:p w14:paraId="4234FC3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3.除了履行服务职责的需要之外，乙方承诺，未经甲方同意，不得以任何方式向甲方指定人员以外的其他任何人或单位传递属于甲方的秘密。</w:t>
      </w:r>
    </w:p>
    <w:p w14:paraId="56E1CF8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5.乙方承诺，在为甲方履行技术服务时，不得擅自使用任何属于他人的技术秘密或其他秘密信息。</w:t>
      </w:r>
    </w:p>
    <w:p w14:paraId="3CE109F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7.乙方应当于技术服务结束时，或者于甲方提出请求时，返还全部记载着甲方秘密信息的一切载体。</w:t>
      </w:r>
    </w:p>
    <w:p w14:paraId="7280C48E">
      <w:pPr>
        <w:spacing w:line="360" w:lineRule="auto"/>
        <w:rPr>
          <w:rFonts w:ascii="仿宋" w:hAnsi="仿宋" w:eastAsia="仿宋" w:cs="仿宋"/>
          <w:b/>
          <w:sz w:val="24"/>
          <w:szCs w:val="24"/>
        </w:rPr>
      </w:pPr>
      <w:r>
        <w:rPr>
          <w:rFonts w:hint="eastAsia" w:ascii="仿宋" w:hAnsi="仿宋" w:eastAsia="仿宋" w:cs="仿宋"/>
          <w:b/>
          <w:sz w:val="24"/>
          <w:szCs w:val="24"/>
        </w:rPr>
        <w:t>四、违约责任</w:t>
      </w:r>
    </w:p>
    <w:p w14:paraId="13B8FED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2.一方违反本协议时，另一方有权终止本协议，并有权向违约方主张合同总金额20%的违约金。</w:t>
      </w:r>
    </w:p>
    <w:p w14:paraId="39FE22F8">
      <w:pPr>
        <w:spacing w:line="360" w:lineRule="auto"/>
        <w:rPr>
          <w:rFonts w:ascii="仿宋" w:hAnsi="仿宋" w:eastAsia="仿宋" w:cs="仿宋"/>
          <w:b/>
          <w:sz w:val="24"/>
          <w:szCs w:val="24"/>
        </w:rPr>
      </w:pPr>
      <w:r>
        <w:rPr>
          <w:rFonts w:hint="eastAsia" w:ascii="仿宋" w:hAnsi="仿宋" w:eastAsia="仿宋" w:cs="仿宋"/>
          <w:b/>
          <w:sz w:val="24"/>
          <w:szCs w:val="24"/>
        </w:rPr>
        <w:t>五、协议的变更和解除</w:t>
      </w:r>
    </w:p>
    <w:p w14:paraId="03E3E8E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2.因客观原因，一方要求变更本协议时，须提前7天通知另一方，并征得的另一方的同意。</w:t>
      </w:r>
    </w:p>
    <w:p w14:paraId="1311F0D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3.因一方严重违约使本协议不能履行，另一方可单方面解除本协议，同时由违约方应承担违约责任，并对因违约所造成的损失予以赔偿。</w:t>
      </w:r>
    </w:p>
    <w:p w14:paraId="25775E0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4"/>
          <w:szCs w:val="24"/>
        </w:rPr>
      </w:pPr>
      <w:r>
        <w:rPr>
          <w:rFonts w:hint="eastAsia" w:ascii="仿宋" w:hAnsi="仿宋" w:eastAsia="仿宋" w:cs="仿宋"/>
          <w:b/>
          <w:sz w:val="24"/>
          <w:szCs w:val="24"/>
        </w:rPr>
        <w:t>六、其它</w:t>
      </w:r>
    </w:p>
    <w:p w14:paraId="1BDE8B4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1.未尽事宜，双方本着友好精神，另行协商。</w:t>
      </w:r>
    </w:p>
    <w:p w14:paraId="3E7D29E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2.本协议一式肆份，甲方贰份，乙方贰份，具有同等效力。</w:t>
      </w:r>
    </w:p>
    <w:p w14:paraId="132192E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4.本协议自双方签字、盖章完成之日起生效。</w:t>
      </w:r>
    </w:p>
    <w:p w14:paraId="074B8697">
      <w:pPr>
        <w:spacing w:line="360" w:lineRule="auto"/>
        <w:ind w:left="426"/>
        <w:rPr>
          <w:rFonts w:ascii="仿宋" w:hAnsi="仿宋" w:eastAsia="仿宋" w:cs="仿宋"/>
          <w:sz w:val="24"/>
          <w:szCs w:val="24"/>
        </w:rPr>
      </w:pPr>
    </w:p>
    <w:p w14:paraId="0F7706D1">
      <w:pPr>
        <w:pStyle w:val="4"/>
        <w:spacing w:line="360" w:lineRule="auto"/>
        <w:rPr>
          <w:rFonts w:ascii="仿宋" w:hAnsi="仿宋" w:eastAsia="仿宋" w:cs="仿宋"/>
          <w:sz w:val="24"/>
          <w:szCs w:val="24"/>
        </w:rPr>
      </w:pPr>
    </w:p>
    <w:tbl>
      <w:tblPr>
        <w:tblStyle w:val="6"/>
        <w:tblW w:w="9066" w:type="dxa"/>
        <w:jc w:val="center"/>
        <w:tblLayout w:type="fixed"/>
        <w:tblCellMar>
          <w:top w:w="0" w:type="dxa"/>
          <w:left w:w="284" w:type="dxa"/>
          <w:bottom w:w="0" w:type="dxa"/>
          <w:right w:w="0" w:type="dxa"/>
        </w:tblCellMar>
      </w:tblPr>
      <w:tblGrid>
        <w:gridCol w:w="4533"/>
        <w:gridCol w:w="4533"/>
      </w:tblGrid>
      <w:tr w14:paraId="4FC06DF5">
        <w:tblPrEx>
          <w:tblCellMar>
            <w:top w:w="0" w:type="dxa"/>
            <w:left w:w="284" w:type="dxa"/>
            <w:bottom w:w="0" w:type="dxa"/>
            <w:right w:w="0" w:type="dxa"/>
          </w:tblCellMar>
        </w:tblPrEx>
        <w:trPr>
          <w:trHeight w:val="1265" w:hRule="atLeast"/>
          <w:jc w:val="center"/>
        </w:trPr>
        <w:tc>
          <w:tcPr>
            <w:tcW w:w="3969" w:type="dxa"/>
          </w:tcPr>
          <w:p w14:paraId="7E100D3B">
            <w:pPr>
              <w:widowControl/>
              <w:spacing w:line="360" w:lineRule="auto"/>
              <w:ind w:right="-31"/>
              <w:jc w:val="left"/>
              <w:rPr>
                <w:rFonts w:ascii="仿宋" w:hAnsi="仿宋" w:eastAsia="仿宋" w:cs="仿宋"/>
                <w:sz w:val="24"/>
                <w:szCs w:val="24"/>
              </w:rPr>
            </w:pPr>
            <w:r>
              <w:rPr>
                <w:rFonts w:hint="eastAsia" w:ascii="仿宋" w:hAnsi="仿宋" w:eastAsia="仿宋" w:cs="仿宋"/>
                <w:sz w:val="24"/>
                <w:szCs w:val="24"/>
              </w:rPr>
              <w:t>甲方：陕西省交通运行监测中心（公章）</w:t>
            </w:r>
          </w:p>
        </w:tc>
        <w:tc>
          <w:tcPr>
            <w:tcW w:w="3969" w:type="dxa"/>
          </w:tcPr>
          <w:p w14:paraId="3B7EF51F">
            <w:pPr>
              <w:widowControl/>
              <w:spacing w:line="360" w:lineRule="auto"/>
              <w:ind w:left="700" w:right="102" w:hanging="600" w:hangingChars="250"/>
              <w:jc w:val="left"/>
              <w:rPr>
                <w:rFonts w:ascii="仿宋" w:hAnsi="仿宋" w:eastAsia="仿宋" w:cs="仿宋"/>
                <w:sz w:val="24"/>
                <w:szCs w:val="24"/>
              </w:rPr>
            </w:pPr>
            <w:r>
              <w:rPr>
                <w:rFonts w:hint="eastAsia" w:ascii="仿宋" w:hAnsi="仿宋" w:eastAsia="仿宋" w:cs="仿宋"/>
                <w:sz w:val="24"/>
                <w:szCs w:val="24"/>
              </w:rPr>
              <w:t>乙方： （公章）</w:t>
            </w:r>
          </w:p>
        </w:tc>
      </w:tr>
      <w:tr w14:paraId="63DD42D3">
        <w:tblPrEx>
          <w:tblCellMar>
            <w:top w:w="0" w:type="dxa"/>
            <w:left w:w="284" w:type="dxa"/>
            <w:bottom w:w="0" w:type="dxa"/>
            <w:right w:w="0" w:type="dxa"/>
          </w:tblCellMar>
        </w:tblPrEx>
        <w:trPr>
          <w:trHeight w:val="2684" w:hRule="atLeast"/>
          <w:jc w:val="center"/>
        </w:trPr>
        <w:tc>
          <w:tcPr>
            <w:tcW w:w="3969" w:type="dxa"/>
          </w:tcPr>
          <w:p w14:paraId="7FB8D1D5">
            <w:pPr>
              <w:widowControl/>
              <w:spacing w:line="360" w:lineRule="auto"/>
              <w:ind w:left="100"/>
              <w:rPr>
                <w:rFonts w:ascii="仿宋" w:hAnsi="仿宋" w:eastAsia="仿宋" w:cs="仿宋"/>
                <w:sz w:val="24"/>
                <w:szCs w:val="24"/>
              </w:rPr>
            </w:pPr>
            <w:r>
              <w:rPr>
                <w:rFonts w:hint="eastAsia" w:ascii="仿宋" w:hAnsi="仿宋" w:eastAsia="仿宋" w:cs="仿宋"/>
                <w:sz w:val="24"/>
                <w:szCs w:val="24"/>
              </w:rPr>
              <w:t>法定代表人</w:t>
            </w:r>
          </w:p>
          <w:p w14:paraId="5CBA1383">
            <w:pPr>
              <w:widowControl/>
              <w:spacing w:line="360" w:lineRule="auto"/>
              <w:ind w:left="100"/>
              <w:rPr>
                <w:rFonts w:ascii="仿宋" w:hAnsi="仿宋" w:eastAsia="仿宋" w:cs="仿宋"/>
                <w:sz w:val="24"/>
                <w:szCs w:val="24"/>
              </w:rPr>
            </w:pPr>
            <w:r>
              <w:rPr>
                <w:rFonts w:hint="eastAsia" w:ascii="仿宋" w:hAnsi="仿宋" w:eastAsia="仿宋" w:cs="仿宋"/>
                <w:sz w:val="24"/>
                <w:szCs w:val="24"/>
              </w:rPr>
              <w:t>或授权代表人：</w:t>
            </w:r>
          </w:p>
          <w:p w14:paraId="7BCBA41A">
            <w:pPr>
              <w:widowControl/>
              <w:spacing w:line="360" w:lineRule="auto"/>
              <w:ind w:left="100" w:firstLine="240" w:firstLineChars="100"/>
              <w:rPr>
                <w:rFonts w:ascii="仿宋" w:hAnsi="仿宋" w:eastAsia="仿宋" w:cs="仿宋"/>
                <w:sz w:val="24"/>
                <w:szCs w:val="24"/>
              </w:rPr>
            </w:pPr>
            <w:r>
              <w:rPr>
                <w:rFonts w:hint="eastAsia" w:ascii="仿宋" w:hAnsi="仿宋" w:eastAsia="仿宋" w:cs="仿宋"/>
                <w:sz w:val="24"/>
                <w:szCs w:val="24"/>
              </w:rPr>
              <w:t>（签章）</w:t>
            </w:r>
          </w:p>
        </w:tc>
        <w:tc>
          <w:tcPr>
            <w:tcW w:w="3969" w:type="dxa"/>
          </w:tcPr>
          <w:p w14:paraId="348A056C">
            <w:pPr>
              <w:widowControl/>
              <w:spacing w:line="360" w:lineRule="auto"/>
              <w:ind w:left="100"/>
              <w:rPr>
                <w:rFonts w:ascii="仿宋" w:hAnsi="仿宋" w:eastAsia="仿宋" w:cs="仿宋"/>
                <w:sz w:val="24"/>
                <w:szCs w:val="24"/>
              </w:rPr>
            </w:pPr>
            <w:r>
              <w:rPr>
                <w:rFonts w:hint="eastAsia" w:ascii="仿宋" w:hAnsi="仿宋" w:eastAsia="仿宋" w:cs="仿宋"/>
                <w:sz w:val="24"/>
                <w:szCs w:val="24"/>
              </w:rPr>
              <w:t>法定代表人</w:t>
            </w:r>
          </w:p>
          <w:p w14:paraId="57E41933">
            <w:pPr>
              <w:widowControl/>
              <w:spacing w:line="360" w:lineRule="auto"/>
              <w:ind w:left="100"/>
              <w:rPr>
                <w:rFonts w:ascii="仿宋" w:hAnsi="仿宋" w:eastAsia="仿宋" w:cs="仿宋"/>
                <w:sz w:val="24"/>
                <w:szCs w:val="24"/>
              </w:rPr>
            </w:pPr>
            <w:r>
              <w:rPr>
                <w:rFonts w:hint="eastAsia" w:ascii="仿宋" w:hAnsi="仿宋" w:eastAsia="仿宋" w:cs="仿宋"/>
                <w:sz w:val="24"/>
                <w:szCs w:val="24"/>
              </w:rPr>
              <w:t>或授权代表人：</w:t>
            </w:r>
          </w:p>
          <w:p w14:paraId="706977D0">
            <w:pPr>
              <w:widowControl/>
              <w:spacing w:line="360" w:lineRule="auto"/>
              <w:ind w:left="100" w:firstLine="240" w:firstLineChars="100"/>
              <w:rPr>
                <w:rFonts w:ascii="仿宋" w:hAnsi="仿宋" w:eastAsia="仿宋" w:cs="仿宋"/>
                <w:sz w:val="24"/>
                <w:szCs w:val="24"/>
              </w:rPr>
            </w:pPr>
            <w:r>
              <w:rPr>
                <w:rFonts w:hint="eastAsia" w:ascii="仿宋" w:hAnsi="仿宋" w:eastAsia="仿宋" w:cs="仿宋"/>
                <w:sz w:val="24"/>
                <w:szCs w:val="24"/>
              </w:rPr>
              <w:t>（签章）</w:t>
            </w:r>
          </w:p>
        </w:tc>
      </w:tr>
      <w:tr w14:paraId="368E0838">
        <w:tblPrEx>
          <w:tblCellMar>
            <w:top w:w="0" w:type="dxa"/>
            <w:left w:w="284" w:type="dxa"/>
            <w:bottom w:w="0" w:type="dxa"/>
            <w:right w:w="0" w:type="dxa"/>
          </w:tblCellMar>
        </w:tblPrEx>
        <w:trPr>
          <w:trHeight w:val="590" w:hRule="atLeast"/>
          <w:jc w:val="center"/>
        </w:trPr>
        <w:tc>
          <w:tcPr>
            <w:tcW w:w="3969" w:type="dxa"/>
            <w:gridSpan w:val="2"/>
          </w:tcPr>
          <w:p w14:paraId="43683034">
            <w:pPr>
              <w:widowControl/>
              <w:wordWrap w:val="0"/>
              <w:spacing w:line="360" w:lineRule="auto"/>
              <w:jc w:val="center"/>
              <w:rPr>
                <w:rFonts w:ascii="仿宋" w:hAnsi="仿宋" w:eastAsia="仿宋" w:cs="仿宋"/>
                <w:sz w:val="24"/>
                <w:szCs w:val="24"/>
              </w:rPr>
            </w:pPr>
            <w:r>
              <w:rPr>
                <w:rFonts w:hint="eastAsia" w:ascii="仿宋" w:hAnsi="仿宋" w:eastAsia="仿宋" w:cs="仿宋"/>
                <w:sz w:val="24"/>
                <w:szCs w:val="24"/>
              </w:rPr>
              <w:t xml:space="preserve">订立时间：        年      月      日          </w:t>
            </w:r>
          </w:p>
        </w:tc>
      </w:tr>
    </w:tbl>
    <w:p w14:paraId="7C43DA5B">
      <w:bookmarkStart w:id="59" w:name="_GoBack"/>
      <w:bookmarkEnd w:id="5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0E0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spacing w:line="640" w:lineRule="exact"/>
      <w:ind w:firstLine="585"/>
    </w:pPr>
    <w:rPr>
      <w:rFonts w:ascii="楷体_GB2312" w:eastAsia="楷体_GB2312"/>
      <w:szCs w:val="32"/>
    </w:rPr>
  </w:style>
  <w:style w:type="paragraph" w:styleId="4">
    <w:name w:val="Body Text"/>
    <w:basedOn w:val="1"/>
    <w:unhideWhenUsed/>
    <w:qFormat/>
    <w:uiPriority w:val="0"/>
    <w:pPr>
      <w:spacing w:after="120"/>
    </w:pPr>
  </w:style>
  <w:style w:type="paragraph" w:styleId="5">
    <w:name w:val="Normal (Web)"/>
    <w:basedOn w:val="1"/>
    <w:qFormat/>
    <w:uiPriority w:val="0"/>
    <w:pPr>
      <w:spacing w:beforeAutospacing="1" w:afterAutospacing="1"/>
      <w:jc w:val="left"/>
    </w:pPr>
    <w:rPr>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2025-05-29T15:36:23Z</dcterms:created>
  <dc:creator>pc</dc:creator>
  <cp:lastModifiedBy>肖肖</cp:lastModifiedBy>
  <dcterms:modified xsi:type="dcterms:W3CDTF">2025-05-29T15:36:28Z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6CFDDFC224624B8E8DE8CA93DD0CC142_12</vt:lpwstr>
  </property>
</Properties>
</file>